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D6301C" w14:textId="77777777" w:rsidR="00670640" w:rsidRDefault="00670640">
      <w:pPr>
        <w:spacing w:after="0" w:line="480" w:lineRule="auto"/>
      </w:pPr>
    </w:p>
    <w:p w14:paraId="1E0093C4" w14:textId="77777777" w:rsidR="00670640" w:rsidRDefault="00670640">
      <w:pPr>
        <w:spacing w:after="0" w:line="480" w:lineRule="auto"/>
      </w:pPr>
    </w:p>
    <w:p w14:paraId="173187C5" w14:textId="77777777" w:rsidR="00670640" w:rsidRDefault="00670640">
      <w:pPr>
        <w:spacing w:after="0" w:line="480" w:lineRule="auto"/>
      </w:pPr>
    </w:p>
    <w:p w14:paraId="62324191" w14:textId="77777777" w:rsidR="00670640" w:rsidRDefault="00670640">
      <w:pPr>
        <w:spacing w:after="0" w:line="480" w:lineRule="auto"/>
      </w:pPr>
    </w:p>
    <w:p w14:paraId="3D0A4FF0" w14:textId="77777777" w:rsidR="00670640" w:rsidRDefault="00670640">
      <w:pPr>
        <w:spacing w:after="0" w:line="480" w:lineRule="auto"/>
      </w:pPr>
    </w:p>
    <w:p w14:paraId="4FA9721E" w14:textId="77777777" w:rsidR="00670640" w:rsidRDefault="00670640">
      <w:pPr>
        <w:spacing w:after="0" w:line="480" w:lineRule="auto"/>
      </w:pPr>
      <w:bookmarkStart w:id="0" w:name="_GoBack"/>
      <w:bookmarkEnd w:id="0"/>
    </w:p>
    <w:p w14:paraId="328BD120" w14:textId="77777777" w:rsidR="00670640" w:rsidRDefault="00670640">
      <w:pPr>
        <w:spacing w:after="0" w:line="480" w:lineRule="auto"/>
      </w:pPr>
    </w:p>
    <w:p w14:paraId="38E28581" w14:textId="77777777" w:rsidR="00670640" w:rsidRDefault="00670640">
      <w:pPr>
        <w:spacing w:after="0" w:line="480" w:lineRule="auto"/>
      </w:pPr>
    </w:p>
    <w:p w14:paraId="65286746" w14:textId="77777777" w:rsidR="00670640" w:rsidRDefault="00E50898">
      <w:r>
        <w:rPr>
          <w:sz w:val="24"/>
          <w:szCs w:val="24"/>
        </w:rPr>
        <w:t xml:space="preserve">Examination of estrogen receptor isoforms involved in differential regulation of hypothalamic </w:t>
      </w:r>
      <w:proofErr w:type="spellStart"/>
      <w:r>
        <w:rPr>
          <w:sz w:val="24"/>
          <w:szCs w:val="24"/>
        </w:rPr>
        <w:t>kisspeptin</w:t>
      </w:r>
      <w:proofErr w:type="spellEnd"/>
      <w:r>
        <w:rPr>
          <w:sz w:val="24"/>
          <w:szCs w:val="24"/>
        </w:rPr>
        <w:t xml:space="preserve"> expression.</w:t>
      </w:r>
    </w:p>
    <w:p w14:paraId="5A0ED839" w14:textId="77777777" w:rsidR="00670640" w:rsidRDefault="00670640"/>
    <w:p w14:paraId="0689DCD9" w14:textId="24B1E71E" w:rsidR="00670640" w:rsidRDefault="00E50898">
      <w:r>
        <w:rPr>
          <w:sz w:val="24"/>
          <w:szCs w:val="24"/>
        </w:rPr>
        <w:t>Jessica Alfonzo</w:t>
      </w:r>
      <w:r>
        <w:rPr>
          <w:sz w:val="24"/>
          <w:szCs w:val="24"/>
          <w:vertAlign w:val="superscript"/>
        </w:rPr>
        <w:t>1</w:t>
      </w:r>
      <w:r>
        <w:rPr>
          <w:sz w:val="24"/>
          <w:szCs w:val="24"/>
        </w:rPr>
        <w:t>, Dakota Jacobs</w:t>
      </w:r>
      <w:r>
        <w:rPr>
          <w:sz w:val="24"/>
          <w:szCs w:val="24"/>
          <w:vertAlign w:val="superscript"/>
        </w:rPr>
        <w:t>2</w:t>
      </w:r>
      <w:r>
        <w:rPr>
          <w:sz w:val="24"/>
          <w:szCs w:val="24"/>
        </w:rPr>
        <w:t xml:space="preserve">, Patrick Chappell </w:t>
      </w:r>
      <w:proofErr w:type="gramStart"/>
      <w:r>
        <w:rPr>
          <w:sz w:val="24"/>
          <w:szCs w:val="24"/>
        </w:rPr>
        <w:t>Ph.D</w:t>
      </w:r>
      <w:proofErr w:type="gramEnd"/>
      <w:r>
        <w:rPr>
          <w:sz w:val="24"/>
          <w:szCs w:val="24"/>
          <w:vertAlign w:val="superscript"/>
        </w:rPr>
        <w:t>3</w:t>
      </w:r>
    </w:p>
    <w:p w14:paraId="71EA3803" w14:textId="24B6D50A" w:rsidR="00670640" w:rsidRDefault="00E50898">
      <w:proofErr w:type="spellStart"/>
      <w:r>
        <w:rPr>
          <w:sz w:val="24"/>
          <w:szCs w:val="24"/>
        </w:rPr>
        <w:t>Bioresource</w:t>
      </w:r>
      <w:proofErr w:type="spellEnd"/>
      <w:r>
        <w:rPr>
          <w:sz w:val="24"/>
          <w:szCs w:val="24"/>
        </w:rPr>
        <w:t xml:space="preserve"> Research, College of Agricultural Science</w:t>
      </w:r>
      <w:r>
        <w:rPr>
          <w:sz w:val="24"/>
          <w:szCs w:val="24"/>
          <w:vertAlign w:val="superscript"/>
        </w:rPr>
        <w:t>1</w:t>
      </w:r>
      <w:r>
        <w:rPr>
          <w:sz w:val="24"/>
          <w:szCs w:val="24"/>
        </w:rPr>
        <w:t>, Environmental and Molecular Toxicology, College of Agricultural Science</w:t>
      </w:r>
      <w:r>
        <w:rPr>
          <w:sz w:val="24"/>
          <w:szCs w:val="24"/>
          <w:vertAlign w:val="superscript"/>
        </w:rPr>
        <w:t>2</w:t>
      </w:r>
      <w:r>
        <w:rPr>
          <w:sz w:val="24"/>
          <w:szCs w:val="24"/>
        </w:rPr>
        <w:t xml:space="preserve">, Biomedical </w:t>
      </w:r>
      <w:proofErr w:type="spellStart"/>
      <w:r>
        <w:rPr>
          <w:sz w:val="24"/>
          <w:szCs w:val="24"/>
        </w:rPr>
        <w:t>SciencesCollege</w:t>
      </w:r>
      <w:proofErr w:type="spellEnd"/>
      <w:r>
        <w:rPr>
          <w:sz w:val="24"/>
          <w:szCs w:val="24"/>
        </w:rPr>
        <w:t xml:space="preserve"> of Veterinary Medicine</w:t>
      </w:r>
      <w:r>
        <w:rPr>
          <w:sz w:val="24"/>
          <w:szCs w:val="24"/>
          <w:vertAlign w:val="superscript"/>
        </w:rPr>
        <w:t>3</w:t>
      </w:r>
      <w:r>
        <w:rPr>
          <w:sz w:val="24"/>
          <w:szCs w:val="24"/>
        </w:rPr>
        <w:t>, Oregon State University, Corvallis OR 97331</w:t>
      </w:r>
    </w:p>
    <w:p w14:paraId="4173BA5C" w14:textId="77777777" w:rsidR="00670640" w:rsidRDefault="00670640">
      <w:pPr>
        <w:spacing w:after="0" w:line="480" w:lineRule="auto"/>
        <w:jc w:val="both"/>
      </w:pPr>
    </w:p>
    <w:p w14:paraId="0FC12B39" w14:textId="77777777" w:rsidR="00670640" w:rsidRDefault="00670640">
      <w:pPr>
        <w:spacing w:after="0" w:line="480" w:lineRule="auto"/>
        <w:jc w:val="both"/>
      </w:pPr>
    </w:p>
    <w:p w14:paraId="00A3EE58" w14:textId="77777777" w:rsidR="00670640" w:rsidRDefault="00670640">
      <w:pPr>
        <w:spacing w:after="0" w:line="480" w:lineRule="auto"/>
        <w:jc w:val="both"/>
      </w:pPr>
    </w:p>
    <w:p w14:paraId="2BFB6822" w14:textId="77777777" w:rsidR="00670640" w:rsidRDefault="00670640">
      <w:pPr>
        <w:spacing w:after="0" w:line="480" w:lineRule="auto"/>
        <w:jc w:val="both"/>
      </w:pPr>
    </w:p>
    <w:p w14:paraId="66D6A2BD" w14:textId="77777777" w:rsidR="00670640" w:rsidRDefault="00670640">
      <w:pPr>
        <w:spacing w:after="0" w:line="480" w:lineRule="auto"/>
        <w:jc w:val="both"/>
      </w:pPr>
    </w:p>
    <w:p w14:paraId="532E0F74" w14:textId="77777777" w:rsidR="00670640" w:rsidRDefault="00670640">
      <w:pPr>
        <w:spacing w:after="0" w:line="480" w:lineRule="auto"/>
        <w:jc w:val="both"/>
      </w:pPr>
    </w:p>
    <w:p w14:paraId="2913AEC2" w14:textId="77777777" w:rsidR="00670640" w:rsidRDefault="00670640">
      <w:pPr>
        <w:spacing w:after="0" w:line="480" w:lineRule="auto"/>
        <w:jc w:val="both"/>
      </w:pPr>
    </w:p>
    <w:p w14:paraId="7324053E" w14:textId="77777777" w:rsidR="00670640" w:rsidRDefault="00670640">
      <w:pPr>
        <w:spacing w:after="0" w:line="480" w:lineRule="auto"/>
        <w:jc w:val="both"/>
      </w:pPr>
    </w:p>
    <w:p w14:paraId="47EA0147" w14:textId="77777777" w:rsidR="00670640" w:rsidRDefault="00670640">
      <w:pPr>
        <w:spacing w:after="0" w:line="480" w:lineRule="auto"/>
        <w:jc w:val="both"/>
      </w:pPr>
    </w:p>
    <w:p w14:paraId="773FCE0A" w14:textId="77777777" w:rsidR="00670640" w:rsidRDefault="00670640"/>
    <w:p w14:paraId="7E86F6EF" w14:textId="77777777" w:rsidR="008D4F83" w:rsidRDefault="008D4F83">
      <w:pPr>
        <w:spacing w:line="480" w:lineRule="auto"/>
        <w:rPr>
          <w:b/>
          <w:sz w:val="24"/>
          <w:szCs w:val="24"/>
        </w:rPr>
      </w:pPr>
    </w:p>
    <w:p w14:paraId="65D06040" w14:textId="7CAFC78A" w:rsidR="00670640" w:rsidRDefault="00E50898">
      <w:pPr>
        <w:spacing w:line="480" w:lineRule="auto"/>
      </w:pPr>
      <w:r>
        <w:rPr>
          <w:b/>
          <w:sz w:val="24"/>
          <w:szCs w:val="24"/>
        </w:rPr>
        <w:lastRenderedPageBreak/>
        <w:t>Abstract:</w:t>
      </w:r>
    </w:p>
    <w:p w14:paraId="06095297" w14:textId="3B47189F" w:rsidR="00670640" w:rsidRDefault="00E50898">
      <w:pPr>
        <w:spacing w:line="480" w:lineRule="auto"/>
      </w:pPr>
      <w:r>
        <w:rPr>
          <w:sz w:val="24"/>
          <w:szCs w:val="24"/>
        </w:rPr>
        <w:t xml:space="preserve">The hypothalamic neuropeptide </w:t>
      </w:r>
      <w:proofErr w:type="spellStart"/>
      <w:r>
        <w:rPr>
          <w:sz w:val="24"/>
          <w:szCs w:val="24"/>
        </w:rPr>
        <w:t>kisspeptin</w:t>
      </w:r>
      <w:proofErr w:type="spellEnd"/>
      <w:r>
        <w:rPr>
          <w:sz w:val="24"/>
          <w:szCs w:val="24"/>
        </w:rPr>
        <w:t xml:space="preserve"> (Kiss-1) acts as a central component of the reproductive axis. A critical factor in pubertal progression and normal reproduction, this peptide is an afferent stimulator of gonadotropin-releasing hormone (GnRH). </w:t>
      </w:r>
      <w:r w:rsidR="008D4F83" w:rsidRPr="008D4F83">
        <w:rPr>
          <w:i/>
          <w:sz w:val="24"/>
          <w:szCs w:val="24"/>
        </w:rPr>
        <w:t>Kiss1</w:t>
      </w:r>
      <w:r>
        <w:rPr>
          <w:sz w:val="24"/>
          <w:szCs w:val="24"/>
        </w:rPr>
        <w:t xml:space="preserve"> expression exhibits a sexually dimorphic expression pattern, found</w:t>
      </w:r>
      <w:r>
        <w:rPr>
          <w:i/>
          <w:sz w:val="24"/>
          <w:szCs w:val="24"/>
        </w:rPr>
        <w:t xml:space="preserve"> </w:t>
      </w:r>
      <w:r>
        <w:rPr>
          <w:sz w:val="24"/>
          <w:szCs w:val="24"/>
        </w:rPr>
        <w:t xml:space="preserve">in neurons of the arcuate (Arc) nuclei in both male and female rodents, and in the </w:t>
      </w:r>
      <w:proofErr w:type="spellStart"/>
      <w:r>
        <w:rPr>
          <w:sz w:val="24"/>
          <w:szCs w:val="24"/>
        </w:rPr>
        <w:t>anteroventral</w:t>
      </w:r>
      <w:proofErr w:type="spellEnd"/>
      <w:r>
        <w:rPr>
          <w:sz w:val="24"/>
          <w:szCs w:val="24"/>
        </w:rPr>
        <w:t xml:space="preserve"> periventricular (AVPV) nuclei only in females.  In females, estradiol (E</w:t>
      </w:r>
      <w:r>
        <w:rPr>
          <w:sz w:val="24"/>
          <w:szCs w:val="24"/>
          <w:vertAlign w:val="subscript"/>
        </w:rPr>
        <w:t>2</w:t>
      </w:r>
      <w:r>
        <w:rPr>
          <w:sz w:val="24"/>
          <w:szCs w:val="24"/>
        </w:rPr>
        <w:t xml:space="preserve">) differentially regulates </w:t>
      </w:r>
      <w:r w:rsidR="008D4F83" w:rsidRPr="008D4F83">
        <w:rPr>
          <w:i/>
          <w:sz w:val="24"/>
          <w:szCs w:val="24"/>
        </w:rPr>
        <w:t>kiss1</w:t>
      </w:r>
      <w:r>
        <w:rPr>
          <w:i/>
          <w:sz w:val="24"/>
          <w:szCs w:val="24"/>
        </w:rPr>
        <w:t xml:space="preserve"> </w:t>
      </w:r>
      <w:r>
        <w:rPr>
          <w:sz w:val="24"/>
          <w:szCs w:val="24"/>
        </w:rPr>
        <w:t xml:space="preserve">expression in arcuate and AVPV Kiss-1 neurons, inhibiting </w:t>
      </w:r>
      <w:r w:rsidR="008D4F83" w:rsidRPr="008D4F83">
        <w:rPr>
          <w:i/>
          <w:sz w:val="24"/>
          <w:szCs w:val="24"/>
        </w:rPr>
        <w:t>kiss1</w:t>
      </w:r>
      <w:r>
        <w:rPr>
          <w:sz w:val="24"/>
          <w:szCs w:val="24"/>
        </w:rPr>
        <w:t xml:space="preserve"> expression in the arcuate, while inducing it in the AVPV. Both characterized nuclear receptor subfamily isoforms, ER-α (</w:t>
      </w:r>
      <w:r w:rsidR="008D4F83" w:rsidRPr="008D4F83">
        <w:rPr>
          <w:i/>
          <w:sz w:val="24"/>
          <w:szCs w:val="24"/>
        </w:rPr>
        <w:t>esr1</w:t>
      </w:r>
      <w:r>
        <w:rPr>
          <w:sz w:val="24"/>
          <w:szCs w:val="24"/>
        </w:rPr>
        <w:t>) and ER-β (</w:t>
      </w:r>
      <w:r w:rsidR="008D4F83" w:rsidRPr="008D4F83">
        <w:rPr>
          <w:i/>
          <w:sz w:val="24"/>
          <w:szCs w:val="24"/>
        </w:rPr>
        <w:t>esr2</w:t>
      </w:r>
      <w:r>
        <w:rPr>
          <w:sz w:val="24"/>
          <w:szCs w:val="24"/>
        </w:rPr>
        <w:t xml:space="preserve">), have been localized to Kiss-1 neurons. Previous </w:t>
      </w:r>
      <w:r>
        <w:rPr>
          <w:i/>
          <w:sz w:val="24"/>
          <w:szCs w:val="24"/>
        </w:rPr>
        <w:t>in vivo</w:t>
      </w:r>
      <w:r>
        <w:rPr>
          <w:sz w:val="24"/>
          <w:szCs w:val="24"/>
        </w:rPr>
        <w:t xml:space="preserve"> studies implicate ERα as crucial for the stimulatory effect of E</w:t>
      </w:r>
      <w:r>
        <w:rPr>
          <w:sz w:val="24"/>
          <w:szCs w:val="24"/>
          <w:vertAlign w:val="subscript"/>
        </w:rPr>
        <w:t>2</w:t>
      </w:r>
      <w:r>
        <w:rPr>
          <w:sz w:val="24"/>
          <w:szCs w:val="24"/>
        </w:rPr>
        <w:t xml:space="preserve"> in the AVPV, while multiple mechanisms may act to inhibit </w:t>
      </w:r>
      <w:r w:rsidR="008D4F83" w:rsidRPr="008D4F83">
        <w:rPr>
          <w:i/>
          <w:sz w:val="24"/>
          <w:szCs w:val="24"/>
        </w:rPr>
        <w:t>kiss1</w:t>
      </w:r>
      <w:r>
        <w:rPr>
          <w:sz w:val="24"/>
          <w:szCs w:val="24"/>
        </w:rPr>
        <w:t xml:space="preserve"> expression in the arcuate.  To explore in more </w:t>
      </w:r>
      <w:proofErr w:type="gramStart"/>
      <w:r>
        <w:rPr>
          <w:sz w:val="24"/>
          <w:szCs w:val="24"/>
        </w:rPr>
        <w:t>detail</w:t>
      </w:r>
      <w:proofErr w:type="gramEnd"/>
      <w:r>
        <w:rPr>
          <w:sz w:val="24"/>
          <w:szCs w:val="24"/>
        </w:rPr>
        <w:t xml:space="preserve"> the respective contribution of ER-α and ER-β on expression of </w:t>
      </w:r>
      <w:r w:rsidR="008D4F83" w:rsidRPr="008D4F83">
        <w:rPr>
          <w:i/>
          <w:sz w:val="24"/>
          <w:szCs w:val="24"/>
        </w:rPr>
        <w:t>kiss1</w:t>
      </w:r>
      <w:r>
        <w:rPr>
          <w:sz w:val="24"/>
          <w:szCs w:val="24"/>
        </w:rPr>
        <w:t xml:space="preserve">, our laboratory has generated two immortalized cell lines from an adult female mouse, KTaR-1 and KTaV-3, representative models of the arcuate and AVPV Kiss-1 populations, respectively.  Preliminary results indicate that that basal expression of </w:t>
      </w:r>
      <w:r w:rsidR="008D4F83" w:rsidRPr="008D4F83">
        <w:rPr>
          <w:i/>
          <w:sz w:val="24"/>
          <w:szCs w:val="24"/>
        </w:rPr>
        <w:t>esr1</w:t>
      </w:r>
      <w:r>
        <w:rPr>
          <w:sz w:val="24"/>
          <w:szCs w:val="24"/>
        </w:rPr>
        <w:t xml:space="preserve"> is higher in KTaR-1 cells relative to KTaV-3, whereas </w:t>
      </w:r>
      <w:r w:rsidR="008D4F83" w:rsidRPr="008D4F83">
        <w:rPr>
          <w:i/>
          <w:sz w:val="24"/>
          <w:szCs w:val="24"/>
        </w:rPr>
        <w:t>esr2</w:t>
      </w:r>
      <w:r>
        <w:rPr>
          <w:sz w:val="24"/>
          <w:szCs w:val="24"/>
        </w:rPr>
        <w:t xml:space="preserve"> basal expression is not different between the two lines. Quantitative PCR reveals that both the ER –β selective agonist (</w:t>
      </w:r>
      <w:r>
        <w:rPr>
          <w:sz w:val="24"/>
          <w:szCs w:val="24"/>
          <w:highlight w:val="white"/>
        </w:rPr>
        <w:t>2,3-</w:t>
      </w:r>
      <w:r>
        <w:rPr>
          <w:i/>
          <w:sz w:val="24"/>
          <w:szCs w:val="24"/>
          <w:highlight w:val="white"/>
        </w:rPr>
        <w:t>bis</w:t>
      </w:r>
      <w:r>
        <w:rPr>
          <w:sz w:val="24"/>
          <w:szCs w:val="24"/>
          <w:highlight w:val="white"/>
        </w:rPr>
        <w:t>(4-</w:t>
      </w:r>
      <w:proofErr w:type="gramStart"/>
      <w:r>
        <w:rPr>
          <w:sz w:val="24"/>
          <w:szCs w:val="24"/>
          <w:highlight w:val="white"/>
        </w:rPr>
        <w:t>Hydroxyphenyl)</w:t>
      </w:r>
      <w:proofErr w:type="spellStart"/>
      <w:r>
        <w:rPr>
          <w:sz w:val="24"/>
          <w:szCs w:val="24"/>
          <w:highlight w:val="white"/>
        </w:rPr>
        <w:t>propionitrile</w:t>
      </w:r>
      <w:proofErr w:type="spellEnd"/>
      <w:proofErr w:type="gramEnd"/>
      <w:r>
        <w:rPr>
          <w:sz w:val="24"/>
          <w:szCs w:val="24"/>
          <w:highlight w:val="white"/>
        </w:rPr>
        <w:t xml:space="preserve"> (DPN)) and the ER-α selective agonist (</w:t>
      </w:r>
      <w:proofErr w:type="spellStart"/>
      <w:r>
        <w:rPr>
          <w:sz w:val="24"/>
          <w:szCs w:val="24"/>
          <w:highlight w:val="white"/>
        </w:rPr>
        <w:t>propylpyrazole</w:t>
      </w:r>
      <w:proofErr w:type="spellEnd"/>
      <w:r>
        <w:rPr>
          <w:sz w:val="24"/>
          <w:szCs w:val="24"/>
          <w:highlight w:val="white"/>
        </w:rPr>
        <w:t xml:space="preserve"> </w:t>
      </w:r>
      <w:proofErr w:type="spellStart"/>
      <w:r>
        <w:rPr>
          <w:sz w:val="24"/>
          <w:szCs w:val="24"/>
          <w:highlight w:val="white"/>
        </w:rPr>
        <w:t>triol</w:t>
      </w:r>
      <w:proofErr w:type="spellEnd"/>
      <w:r>
        <w:rPr>
          <w:sz w:val="24"/>
          <w:szCs w:val="24"/>
          <w:highlight w:val="white"/>
        </w:rPr>
        <w:t xml:space="preserve"> (PPT)) in KTaR-1 cells suppress </w:t>
      </w:r>
      <w:r w:rsidR="008D4F83" w:rsidRPr="008D4F83">
        <w:rPr>
          <w:i/>
          <w:sz w:val="24"/>
          <w:szCs w:val="24"/>
          <w:highlight w:val="white"/>
        </w:rPr>
        <w:t>kiss1</w:t>
      </w:r>
      <w:r>
        <w:rPr>
          <w:sz w:val="24"/>
          <w:szCs w:val="24"/>
          <w:highlight w:val="white"/>
        </w:rPr>
        <w:t xml:space="preserve"> expression after 4 hours, with a return to baseline after 24 hours, with a far more potent repression by the ER-α ligand. Both DPN and PPT exhibited stimulatory effects on the </w:t>
      </w:r>
      <w:r w:rsidR="008D4F83" w:rsidRPr="008D4F83">
        <w:rPr>
          <w:i/>
          <w:sz w:val="24"/>
          <w:szCs w:val="24"/>
          <w:highlight w:val="white"/>
        </w:rPr>
        <w:t>kiss1</w:t>
      </w:r>
      <w:r>
        <w:rPr>
          <w:sz w:val="24"/>
          <w:szCs w:val="24"/>
          <w:highlight w:val="white"/>
        </w:rPr>
        <w:t xml:space="preserve"> expression of KTaV-3 cells after 4 hours, however, the </w:t>
      </w:r>
      <w:r>
        <w:rPr>
          <w:sz w:val="24"/>
          <w:szCs w:val="24"/>
        </w:rPr>
        <w:t xml:space="preserve">ER –β selective agonist, DPN, influenced a more prominent increase in expression. </w:t>
      </w:r>
      <w:r>
        <w:rPr>
          <w:sz w:val="24"/>
          <w:szCs w:val="24"/>
          <w:highlight w:val="white"/>
        </w:rPr>
        <w:t xml:space="preserve">These results implicate ER-α </w:t>
      </w:r>
      <w:r>
        <w:rPr>
          <w:sz w:val="24"/>
          <w:szCs w:val="24"/>
          <w:highlight w:val="white"/>
        </w:rPr>
        <w:lastRenderedPageBreak/>
        <w:t>as the predominant nuclear receptor isoform responsible for the repressive effects of E</w:t>
      </w:r>
      <w:r>
        <w:rPr>
          <w:sz w:val="24"/>
          <w:szCs w:val="24"/>
          <w:highlight w:val="white"/>
          <w:vertAlign w:val="subscript"/>
        </w:rPr>
        <w:t>2</w:t>
      </w:r>
      <w:r>
        <w:rPr>
          <w:sz w:val="24"/>
          <w:szCs w:val="24"/>
          <w:highlight w:val="white"/>
        </w:rPr>
        <w:t xml:space="preserve"> in Kiss-1 arcuate neurons, and </w:t>
      </w:r>
      <w:r>
        <w:rPr>
          <w:sz w:val="24"/>
          <w:szCs w:val="24"/>
        </w:rPr>
        <w:t xml:space="preserve">ER –β as the predominant isoform responsible for the stimulatory effect of </w:t>
      </w:r>
      <w:r>
        <w:rPr>
          <w:sz w:val="24"/>
          <w:szCs w:val="24"/>
          <w:highlight w:val="white"/>
        </w:rPr>
        <w:t>E</w:t>
      </w:r>
      <w:r>
        <w:rPr>
          <w:sz w:val="24"/>
          <w:szCs w:val="24"/>
          <w:highlight w:val="white"/>
          <w:vertAlign w:val="subscript"/>
        </w:rPr>
        <w:t>2</w:t>
      </w:r>
      <w:r>
        <w:rPr>
          <w:sz w:val="24"/>
          <w:szCs w:val="24"/>
        </w:rPr>
        <w:t xml:space="preserve"> in Kiss-1 AVPV neurons. Samples were also probed for changes in </w:t>
      </w:r>
      <w:r w:rsidR="008D4F83" w:rsidRPr="008D4F83">
        <w:rPr>
          <w:i/>
          <w:sz w:val="24"/>
          <w:szCs w:val="24"/>
        </w:rPr>
        <w:t>esr1</w:t>
      </w:r>
      <w:r>
        <w:rPr>
          <w:sz w:val="24"/>
          <w:szCs w:val="24"/>
        </w:rPr>
        <w:t xml:space="preserve"> and </w:t>
      </w:r>
      <w:r w:rsidR="008D4F83" w:rsidRPr="008D4F83">
        <w:rPr>
          <w:i/>
          <w:sz w:val="24"/>
          <w:szCs w:val="24"/>
        </w:rPr>
        <w:t>esr2</w:t>
      </w:r>
      <w:r>
        <w:rPr>
          <w:i/>
          <w:sz w:val="24"/>
          <w:szCs w:val="24"/>
        </w:rPr>
        <w:t xml:space="preserve"> </w:t>
      </w:r>
      <w:r>
        <w:rPr>
          <w:sz w:val="24"/>
          <w:szCs w:val="24"/>
        </w:rPr>
        <w:t xml:space="preserve">expression. KTaR-1 results for </w:t>
      </w:r>
      <w:r w:rsidR="008D4F83" w:rsidRPr="008D4F83">
        <w:rPr>
          <w:i/>
          <w:sz w:val="24"/>
          <w:szCs w:val="24"/>
        </w:rPr>
        <w:t>esr1</w:t>
      </w:r>
      <w:r>
        <w:rPr>
          <w:sz w:val="24"/>
          <w:szCs w:val="24"/>
        </w:rPr>
        <w:t xml:space="preserve"> and </w:t>
      </w:r>
      <w:r w:rsidR="008D4F83" w:rsidRPr="008D4F83">
        <w:rPr>
          <w:i/>
          <w:sz w:val="24"/>
          <w:szCs w:val="24"/>
        </w:rPr>
        <w:t>esr2</w:t>
      </w:r>
      <w:r>
        <w:rPr>
          <w:sz w:val="24"/>
          <w:szCs w:val="24"/>
        </w:rPr>
        <w:t xml:space="preserve"> </w:t>
      </w:r>
      <w:r w:rsidR="0058165D">
        <w:rPr>
          <w:sz w:val="24"/>
          <w:szCs w:val="24"/>
        </w:rPr>
        <w:t xml:space="preserve">expression </w:t>
      </w:r>
      <w:r>
        <w:rPr>
          <w:sz w:val="24"/>
          <w:szCs w:val="24"/>
        </w:rPr>
        <w:t>suggest</w:t>
      </w:r>
      <w:r w:rsidR="0058165D">
        <w:rPr>
          <w:sz w:val="24"/>
          <w:szCs w:val="24"/>
        </w:rPr>
        <w:t>ed</w:t>
      </w:r>
      <w:r>
        <w:rPr>
          <w:sz w:val="24"/>
          <w:szCs w:val="24"/>
        </w:rPr>
        <w:t xml:space="preserve"> that there is no correlation between </w:t>
      </w:r>
      <w:r w:rsidR="008D4F83" w:rsidRPr="008D4F83">
        <w:rPr>
          <w:i/>
          <w:sz w:val="24"/>
          <w:szCs w:val="24"/>
        </w:rPr>
        <w:t>esr1</w:t>
      </w:r>
      <w:r>
        <w:rPr>
          <w:i/>
          <w:sz w:val="24"/>
          <w:szCs w:val="24"/>
        </w:rPr>
        <w:t>/</w:t>
      </w:r>
      <w:r w:rsidR="008D4F83" w:rsidRPr="008D4F83">
        <w:rPr>
          <w:i/>
          <w:sz w:val="24"/>
          <w:szCs w:val="24"/>
        </w:rPr>
        <w:t>esr2</w:t>
      </w:r>
      <w:r>
        <w:rPr>
          <w:i/>
          <w:sz w:val="24"/>
          <w:szCs w:val="24"/>
        </w:rPr>
        <w:t xml:space="preserve"> </w:t>
      </w:r>
      <w:r>
        <w:rPr>
          <w:sz w:val="24"/>
          <w:szCs w:val="24"/>
        </w:rPr>
        <w:t xml:space="preserve">abundance and </w:t>
      </w:r>
      <w:r w:rsidR="008D4F83" w:rsidRPr="008D4F83">
        <w:rPr>
          <w:i/>
          <w:sz w:val="24"/>
          <w:szCs w:val="24"/>
        </w:rPr>
        <w:t>kiss1</w:t>
      </w:r>
      <w:r>
        <w:rPr>
          <w:i/>
          <w:sz w:val="24"/>
          <w:szCs w:val="24"/>
        </w:rPr>
        <w:t xml:space="preserve"> </w:t>
      </w:r>
      <w:r>
        <w:rPr>
          <w:sz w:val="24"/>
          <w:szCs w:val="24"/>
        </w:rPr>
        <w:t xml:space="preserve">expression. KTaV-3 results for </w:t>
      </w:r>
      <w:r w:rsidR="008D4F83" w:rsidRPr="008D4F83">
        <w:rPr>
          <w:i/>
          <w:sz w:val="24"/>
          <w:szCs w:val="24"/>
        </w:rPr>
        <w:t>esr1</w:t>
      </w:r>
      <w:r>
        <w:rPr>
          <w:sz w:val="24"/>
          <w:szCs w:val="24"/>
        </w:rPr>
        <w:t xml:space="preserve"> and </w:t>
      </w:r>
      <w:r w:rsidR="008D4F83" w:rsidRPr="008D4F83">
        <w:rPr>
          <w:i/>
          <w:sz w:val="24"/>
          <w:szCs w:val="24"/>
        </w:rPr>
        <w:t>esr2</w:t>
      </w:r>
      <w:r>
        <w:rPr>
          <w:sz w:val="24"/>
          <w:szCs w:val="24"/>
        </w:rPr>
        <w:t xml:space="preserve"> were undetermined.</w:t>
      </w:r>
    </w:p>
    <w:p w14:paraId="2EB22E71" w14:textId="77777777" w:rsidR="00670640" w:rsidRDefault="00670640">
      <w:pPr>
        <w:spacing w:line="480" w:lineRule="auto"/>
      </w:pPr>
    </w:p>
    <w:p w14:paraId="294B5A1B" w14:textId="77777777" w:rsidR="00F72CCA" w:rsidRDefault="00F72CCA">
      <w:pPr>
        <w:rPr>
          <w:b/>
          <w:sz w:val="24"/>
          <w:szCs w:val="24"/>
        </w:rPr>
      </w:pPr>
      <w:r>
        <w:rPr>
          <w:b/>
          <w:sz w:val="24"/>
          <w:szCs w:val="24"/>
        </w:rPr>
        <w:br w:type="page"/>
      </w:r>
    </w:p>
    <w:p w14:paraId="04AC78C0" w14:textId="21D5FCAE" w:rsidR="00670640" w:rsidRDefault="00E50898">
      <w:pPr>
        <w:spacing w:line="480" w:lineRule="auto"/>
      </w:pPr>
      <w:r>
        <w:rPr>
          <w:b/>
          <w:sz w:val="24"/>
          <w:szCs w:val="24"/>
        </w:rPr>
        <w:lastRenderedPageBreak/>
        <w:t>Introduction:</w:t>
      </w:r>
    </w:p>
    <w:p w14:paraId="67A10D1A" w14:textId="77777777" w:rsidR="00670640" w:rsidRDefault="00E50898">
      <w:pPr>
        <w:spacing w:line="480" w:lineRule="auto"/>
      </w:pPr>
      <w:r>
        <w:rPr>
          <w:i/>
          <w:sz w:val="24"/>
          <w:szCs w:val="24"/>
        </w:rPr>
        <w:t>GnRH and HPG Axis Regulation</w:t>
      </w:r>
    </w:p>
    <w:p w14:paraId="288096DB" w14:textId="31886FF1" w:rsidR="00670640" w:rsidRDefault="00E50898" w:rsidP="00C9144F">
      <w:pPr>
        <w:spacing w:line="480" w:lineRule="auto"/>
        <w:ind w:firstLine="720"/>
      </w:pPr>
      <w:r>
        <w:rPr>
          <w:sz w:val="24"/>
          <w:szCs w:val="24"/>
        </w:rPr>
        <w:t xml:space="preserve">The Hypothalamic-Pituitary-Gonadal axis, otherwise known as the HPG axis, plays a critical role in the reproductive regulation and development of mammals. The HPG axis includes the hypothalamus, pituitary gland, and gonads as a system.  Gonadotropin-releasing hormone is produced in the hypothalamus from </w:t>
      </w:r>
      <w:proofErr w:type="spellStart"/>
      <w:r>
        <w:rPr>
          <w:i/>
          <w:sz w:val="24"/>
          <w:szCs w:val="24"/>
        </w:rPr>
        <w:t>gnrh</w:t>
      </w:r>
      <w:proofErr w:type="spellEnd"/>
      <w:r>
        <w:rPr>
          <w:sz w:val="24"/>
          <w:szCs w:val="24"/>
        </w:rPr>
        <w:t xml:space="preserve"> expressing neurons. The GnRH that is produced travels to the anterior pituitary via a system of blood vessels in the brain called the </w:t>
      </w:r>
      <w:proofErr w:type="spellStart"/>
      <w:r>
        <w:rPr>
          <w:sz w:val="24"/>
          <w:szCs w:val="24"/>
        </w:rPr>
        <w:t>hypophyseal</w:t>
      </w:r>
      <w:proofErr w:type="spellEnd"/>
      <w:r>
        <w:rPr>
          <w:sz w:val="24"/>
          <w:szCs w:val="24"/>
        </w:rPr>
        <w:t xml:space="preserve"> portal system. The fenestrated capillaries in the system support quick transport between the two areas with fast exchange that allows for a precise effect on </w:t>
      </w:r>
      <w:r w:rsidR="00616FA3">
        <w:rPr>
          <w:sz w:val="24"/>
          <w:szCs w:val="24"/>
        </w:rPr>
        <w:t>the anterior pituitary</w:t>
      </w:r>
      <w:r>
        <w:rPr>
          <w:sz w:val="24"/>
          <w:szCs w:val="24"/>
        </w:rPr>
        <w:t xml:space="preserve"> without having to travel through the entire circulatory system first. GnRH binds to its receptors on </w:t>
      </w:r>
      <w:proofErr w:type="spellStart"/>
      <w:r>
        <w:rPr>
          <w:sz w:val="24"/>
          <w:szCs w:val="24"/>
        </w:rPr>
        <w:t>gonadotropes</w:t>
      </w:r>
      <w:proofErr w:type="spellEnd"/>
      <w:r>
        <w:rPr>
          <w:sz w:val="24"/>
          <w:szCs w:val="24"/>
        </w:rPr>
        <w:t xml:space="preserve"> of the anterior pituitary to produce Luteinizing Hormone and Follicle Stimulating Hormone for transport to the blood stream. </w:t>
      </w:r>
    </w:p>
    <w:p w14:paraId="6730A694" w14:textId="2871C6B8" w:rsidR="00670640" w:rsidRDefault="00E50898" w:rsidP="00C9144F">
      <w:pPr>
        <w:spacing w:line="480" w:lineRule="auto"/>
        <w:ind w:firstLine="720"/>
      </w:pPr>
      <w:r>
        <w:rPr>
          <w:sz w:val="24"/>
          <w:szCs w:val="24"/>
        </w:rPr>
        <w:t xml:space="preserve">The onset of puberty begins with pulses of GnRH that stimulate the release of LH and FSH. In males, LH binds to receptors on the </w:t>
      </w:r>
      <w:proofErr w:type="spellStart"/>
      <w:r>
        <w:rPr>
          <w:sz w:val="24"/>
          <w:szCs w:val="24"/>
        </w:rPr>
        <w:t>Leydig</w:t>
      </w:r>
      <w:proofErr w:type="spellEnd"/>
      <w:r>
        <w:rPr>
          <w:sz w:val="24"/>
          <w:szCs w:val="24"/>
        </w:rPr>
        <w:t xml:space="preserve"> cells of the testes causing the synthesis and secretion of testosterone.</w:t>
      </w:r>
      <w:r>
        <w:rPr>
          <w:rFonts w:ascii="Arial" w:eastAsia="Arial" w:hAnsi="Arial" w:cs="Arial"/>
          <w:sz w:val="21"/>
          <w:szCs w:val="21"/>
        </w:rPr>
        <w:t> </w:t>
      </w:r>
      <w:r>
        <w:rPr>
          <w:sz w:val="24"/>
          <w:szCs w:val="24"/>
        </w:rPr>
        <w:t xml:space="preserve"> FSH is an important component of spermatogenesis, as it activates </w:t>
      </w:r>
      <w:proofErr w:type="spellStart"/>
      <w:r>
        <w:rPr>
          <w:sz w:val="24"/>
          <w:szCs w:val="24"/>
        </w:rPr>
        <w:t>Sertoli</w:t>
      </w:r>
      <w:proofErr w:type="spellEnd"/>
      <w:r>
        <w:rPr>
          <w:sz w:val="24"/>
          <w:szCs w:val="24"/>
        </w:rPr>
        <w:t xml:space="preserve"> cells that support developing sperm throughout spermatogenesis. In females, LH and FSH stimulate the ovaries to produce estrogen in order to regulate the ovarian and menstrual cycles. FSH begins and aids in follicular growth. An acute rise, or surge, of LH </w:t>
      </w:r>
      <w:r>
        <w:rPr>
          <w:sz w:val="24"/>
          <w:szCs w:val="24"/>
          <w:highlight w:val="white"/>
        </w:rPr>
        <w:t>triggers </w:t>
      </w:r>
      <w:hyperlink r:id="rId6" w:history="1">
        <w:r>
          <w:rPr>
            <w:sz w:val="24"/>
            <w:szCs w:val="24"/>
            <w:highlight w:val="white"/>
          </w:rPr>
          <w:t>ovulation</w:t>
        </w:r>
      </w:hyperlink>
      <w:r>
        <w:rPr>
          <w:sz w:val="24"/>
          <w:szCs w:val="24"/>
          <w:highlight w:val="white"/>
        </w:rPr>
        <w:t>, which releases the egg from the follicle and converts that follicle into a </w:t>
      </w:r>
      <w:hyperlink r:id="rId7" w:history="1">
        <w:r>
          <w:rPr>
            <w:sz w:val="24"/>
            <w:szCs w:val="24"/>
            <w:highlight w:val="white"/>
          </w:rPr>
          <w:t>corpus luteum</w:t>
        </w:r>
      </w:hyperlink>
      <w:r>
        <w:rPr>
          <w:sz w:val="24"/>
          <w:szCs w:val="24"/>
          <w:highlight w:val="white"/>
        </w:rPr>
        <w:t xml:space="preserve"> that then produces </w:t>
      </w:r>
      <w:hyperlink r:id="rId8" w:history="1">
        <w:r>
          <w:rPr>
            <w:sz w:val="24"/>
            <w:szCs w:val="24"/>
            <w:highlight w:val="white"/>
          </w:rPr>
          <w:t>progesterone</w:t>
        </w:r>
      </w:hyperlink>
      <w:r>
        <w:rPr>
          <w:sz w:val="24"/>
          <w:szCs w:val="24"/>
          <w:highlight w:val="white"/>
        </w:rPr>
        <w:t> to prepare the </w:t>
      </w:r>
      <w:hyperlink r:id="rId9" w:history="1">
        <w:r>
          <w:rPr>
            <w:sz w:val="24"/>
            <w:szCs w:val="24"/>
            <w:highlight w:val="white"/>
          </w:rPr>
          <w:t>endometrium</w:t>
        </w:r>
      </w:hyperlink>
      <w:r>
        <w:rPr>
          <w:sz w:val="24"/>
          <w:szCs w:val="24"/>
          <w:highlight w:val="white"/>
        </w:rPr>
        <w:t> for implantation.</w:t>
      </w:r>
      <w:r>
        <w:rPr>
          <w:sz w:val="24"/>
          <w:szCs w:val="24"/>
        </w:rPr>
        <w:t xml:space="preserve"> When an egg is released and implantation does not occur, the empty follicle accumulates progesterone that inhibits the </w:t>
      </w:r>
      <w:r>
        <w:rPr>
          <w:sz w:val="24"/>
          <w:szCs w:val="24"/>
        </w:rPr>
        <w:lastRenderedPageBreak/>
        <w:t xml:space="preserve">hypothalamus, and thus the pituitary, ending the estrogen feedback loop.  Elevated blood levels of estrogen or testosterone induce negative feedback to GnRH neurons (Clarkson, 2008). GnRH neurons in </w:t>
      </w:r>
      <w:proofErr w:type="gramStart"/>
      <w:r>
        <w:rPr>
          <w:sz w:val="24"/>
          <w:szCs w:val="24"/>
        </w:rPr>
        <w:t>females</w:t>
      </w:r>
      <w:proofErr w:type="gramEnd"/>
      <w:r>
        <w:rPr>
          <w:sz w:val="24"/>
          <w:szCs w:val="24"/>
        </w:rPr>
        <w:t xml:space="preserve"> </w:t>
      </w:r>
      <w:r w:rsidRPr="00760448">
        <w:rPr>
          <w:sz w:val="24"/>
          <w:szCs w:val="24"/>
        </w:rPr>
        <w:t xml:space="preserve">express estrogen receptor </w:t>
      </w:r>
      <w:r w:rsidR="00760448" w:rsidRPr="00760448">
        <w:rPr>
          <w:sz w:val="24"/>
          <w:szCs w:val="24"/>
        </w:rPr>
        <w:t>alpha</w:t>
      </w:r>
      <w:r w:rsidRPr="00760448">
        <w:rPr>
          <w:sz w:val="24"/>
          <w:szCs w:val="24"/>
        </w:rPr>
        <w:t xml:space="preserve"> that responds to increased estrogen levels by decreasing GnRH secretions, </w:t>
      </w:r>
      <w:r>
        <w:rPr>
          <w:sz w:val="24"/>
          <w:szCs w:val="24"/>
        </w:rPr>
        <w:t xml:space="preserve">preventing further </w:t>
      </w:r>
      <w:r w:rsidR="003817DA">
        <w:rPr>
          <w:sz w:val="24"/>
          <w:szCs w:val="24"/>
        </w:rPr>
        <w:t>gonadotropin releasing</w:t>
      </w:r>
      <w:r>
        <w:rPr>
          <w:sz w:val="24"/>
          <w:szCs w:val="24"/>
        </w:rPr>
        <w:t xml:space="preserve"> activity (Smith, 2005). The activity of GnRH neurons involves complex modulation to direct specific reproductive processes. This modulation occurs through a number of different surrounding neuronal populations, including </w:t>
      </w:r>
      <w:proofErr w:type="spellStart"/>
      <w:r>
        <w:rPr>
          <w:sz w:val="24"/>
          <w:szCs w:val="24"/>
        </w:rPr>
        <w:t>kisspeptin</w:t>
      </w:r>
      <w:proofErr w:type="spellEnd"/>
      <w:r>
        <w:rPr>
          <w:sz w:val="24"/>
          <w:szCs w:val="24"/>
        </w:rPr>
        <w:t xml:space="preserve">. </w:t>
      </w:r>
    </w:p>
    <w:p w14:paraId="50736FC1" w14:textId="77777777" w:rsidR="00670640" w:rsidRDefault="00E50898">
      <w:pPr>
        <w:spacing w:line="480" w:lineRule="auto"/>
      </w:pPr>
      <w:proofErr w:type="spellStart"/>
      <w:r>
        <w:rPr>
          <w:i/>
          <w:sz w:val="24"/>
          <w:szCs w:val="24"/>
        </w:rPr>
        <w:t>Kisspeptin</w:t>
      </w:r>
      <w:proofErr w:type="spellEnd"/>
      <w:r>
        <w:rPr>
          <w:i/>
          <w:sz w:val="24"/>
          <w:szCs w:val="24"/>
        </w:rPr>
        <w:t xml:space="preserve"> and HPG Axis Regulation</w:t>
      </w:r>
    </w:p>
    <w:p w14:paraId="77931FD8" w14:textId="452A7A60" w:rsidR="00670640" w:rsidRDefault="00E50898" w:rsidP="00C9144F">
      <w:pPr>
        <w:spacing w:line="480" w:lineRule="auto"/>
        <w:ind w:firstLine="720"/>
      </w:pPr>
      <w:r>
        <w:rPr>
          <w:sz w:val="24"/>
          <w:szCs w:val="24"/>
        </w:rPr>
        <w:t xml:space="preserve">It has not yet been determined the mechanism by which the initial pulsatile secretion of GnRH occurs, however, it is known that </w:t>
      </w:r>
      <w:proofErr w:type="spellStart"/>
      <w:r>
        <w:rPr>
          <w:sz w:val="24"/>
          <w:szCs w:val="24"/>
        </w:rPr>
        <w:t>Kisspeptin</w:t>
      </w:r>
      <w:proofErr w:type="spellEnd"/>
      <w:r>
        <w:rPr>
          <w:sz w:val="24"/>
          <w:szCs w:val="24"/>
        </w:rPr>
        <w:t xml:space="preserve"> plays a critical role. It is hypothesized that Kiss-1 neurons act as central processors in receiving endocrine signals from various sources, particularly sex steroid hormone signals from the gonads. The successive release of Kiss-1 acts in the modulation of GnRH secretion and subsequent HPG axis activity. In pre-pubertal rodents, GnRH secretion remains dormant until they reach sexual maturity.  Rodent models that have yet to reach sexual maturity and do not have functional </w:t>
      </w:r>
      <w:r w:rsidR="008D4F83" w:rsidRPr="008D4F83">
        <w:rPr>
          <w:i/>
          <w:sz w:val="24"/>
          <w:szCs w:val="24"/>
        </w:rPr>
        <w:t>kiss1</w:t>
      </w:r>
      <w:r>
        <w:rPr>
          <w:sz w:val="24"/>
          <w:szCs w:val="24"/>
        </w:rPr>
        <w:t>/</w:t>
      </w:r>
      <w:r w:rsidR="008D4F83" w:rsidRPr="008D4F83">
        <w:rPr>
          <w:i/>
          <w:sz w:val="24"/>
          <w:szCs w:val="24"/>
        </w:rPr>
        <w:t>kiss1</w:t>
      </w:r>
      <w:r>
        <w:rPr>
          <w:sz w:val="24"/>
          <w:szCs w:val="24"/>
        </w:rPr>
        <w:t xml:space="preserve">r system, either by mutation in </w:t>
      </w:r>
      <w:r w:rsidR="008D4F83" w:rsidRPr="008D4F83">
        <w:rPr>
          <w:i/>
          <w:sz w:val="24"/>
          <w:szCs w:val="24"/>
        </w:rPr>
        <w:t>kiss1</w:t>
      </w:r>
      <w:r>
        <w:rPr>
          <w:sz w:val="24"/>
          <w:szCs w:val="24"/>
        </w:rPr>
        <w:t xml:space="preserve"> or </w:t>
      </w:r>
      <w:r w:rsidR="008D4F83" w:rsidRPr="008D4F83">
        <w:rPr>
          <w:i/>
          <w:sz w:val="24"/>
          <w:szCs w:val="24"/>
        </w:rPr>
        <w:t>KISS1</w:t>
      </w:r>
      <w:r>
        <w:rPr>
          <w:sz w:val="24"/>
          <w:szCs w:val="24"/>
        </w:rPr>
        <w:t xml:space="preserve">R antagonist action, do not begin puberty due to inadequate blood gonadotropin concentrations (Clarkson, 2008). Additionally, sexually mature rodents in which </w:t>
      </w:r>
      <w:proofErr w:type="spellStart"/>
      <w:r>
        <w:rPr>
          <w:sz w:val="24"/>
          <w:szCs w:val="24"/>
        </w:rPr>
        <w:t>kisspeptin</w:t>
      </w:r>
      <w:proofErr w:type="spellEnd"/>
      <w:r>
        <w:rPr>
          <w:sz w:val="24"/>
          <w:szCs w:val="24"/>
        </w:rPr>
        <w:t xml:space="preserve"> or its receptor on GnRH neurons were knocked out exhibit defective gonadotropin secretion. This suggests that </w:t>
      </w:r>
      <w:proofErr w:type="spellStart"/>
      <w:r>
        <w:rPr>
          <w:sz w:val="24"/>
          <w:szCs w:val="24"/>
        </w:rPr>
        <w:t>Kisspeptin</w:t>
      </w:r>
      <w:proofErr w:type="spellEnd"/>
      <w:r>
        <w:rPr>
          <w:sz w:val="24"/>
          <w:szCs w:val="24"/>
        </w:rPr>
        <w:t xml:space="preserve"> is crucial to puberty, sexual development, and reproduction. </w:t>
      </w:r>
    </w:p>
    <w:p w14:paraId="62398E6A" w14:textId="64B4281E" w:rsidR="00670640" w:rsidRDefault="00E50898">
      <w:pPr>
        <w:spacing w:line="480" w:lineRule="auto"/>
      </w:pPr>
      <w:r>
        <w:rPr>
          <w:i/>
          <w:sz w:val="24"/>
          <w:szCs w:val="24"/>
        </w:rPr>
        <w:t xml:space="preserve">Sex Steroid Hormone Effects on </w:t>
      </w:r>
      <w:proofErr w:type="spellStart"/>
      <w:r>
        <w:rPr>
          <w:i/>
          <w:sz w:val="24"/>
          <w:szCs w:val="24"/>
        </w:rPr>
        <w:t>Kisspeptin</w:t>
      </w:r>
      <w:proofErr w:type="spellEnd"/>
      <w:r>
        <w:rPr>
          <w:i/>
          <w:sz w:val="24"/>
          <w:szCs w:val="24"/>
        </w:rPr>
        <w:t xml:space="preserve"> Expression</w:t>
      </w:r>
    </w:p>
    <w:p w14:paraId="4819EAC3" w14:textId="7F88C191" w:rsidR="00670640" w:rsidRDefault="00E50898" w:rsidP="00C9144F">
      <w:pPr>
        <w:spacing w:line="480" w:lineRule="auto"/>
        <w:ind w:firstLine="720"/>
      </w:pPr>
      <w:r>
        <w:rPr>
          <w:sz w:val="24"/>
          <w:szCs w:val="24"/>
        </w:rPr>
        <w:lastRenderedPageBreak/>
        <w:t xml:space="preserve">Testosterone produced in the testes negatively regulates </w:t>
      </w:r>
      <w:r w:rsidR="008D4F83" w:rsidRPr="008D4F83">
        <w:rPr>
          <w:i/>
          <w:sz w:val="24"/>
          <w:szCs w:val="24"/>
        </w:rPr>
        <w:t>kiss1</w:t>
      </w:r>
      <w:r>
        <w:rPr>
          <w:sz w:val="24"/>
          <w:szCs w:val="24"/>
        </w:rPr>
        <w:t xml:space="preserve"> expression in the arcuate nucleus. However, estrogen produced by the ovaries effects Kiss-1 neurons differentially. </w:t>
      </w:r>
      <w:r w:rsidR="008D4F83" w:rsidRPr="008D4F83">
        <w:rPr>
          <w:i/>
          <w:sz w:val="24"/>
          <w:szCs w:val="24"/>
        </w:rPr>
        <w:t>Kiss1</w:t>
      </w:r>
      <w:r>
        <w:rPr>
          <w:sz w:val="24"/>
          <w:szCs w:val="24"/>
        </w:rPr>
        <w:t xml:space="preserve"> expression, and consecutive HPG axis activity, is stimulated by estrogenic exposure of the AVPV Kiss-1 neurons.  In the arcuate nuclei, </w:t>
      </w:r>
      <w:r w:rsidR="008D4F83" w:rsidRPr="008D4F83">
        <w:rPr>
          <w:i/>
          <w:sz w:val="24"/>
          <w:szCs w:val="24"/>
        </w:rPr>
        <w:t>Kiss1</w:t>
      </w:r>
      <w:r>
        <w:rPr>
          <w:sz w:val="24"/>
          <w:szCs w:val="24"/>
        </w:rPr>
        <w:t xml:space="preserve"> expression and its following HPG axis activity are repressed. Appropriate for involvement in steroid hormone feedback, almost all </w:t>
      </w:r>
      <w:r w:rsidR="008D4F83" w:rsidRPr="008D4F83">
        <w:rPr>
          <w:i/>
          <w:sz w:val="24"/>
          <w:szCs w:val="24"/>
        </w:rPr>
        <w:t>Kiss1</w:t>
      </w:r>
      <w:r>
        <w:rPr>
          <w:sz w:val="24"/>
          <w:szCs w:val="24"/>
        </w:rPr>
        <w:t xml:space="preserve"> neurons contain nuclear estrogen receptors: ER-α and ER-β encoded by the genes </w:t>
      </w:r>
      <w:r w:rsidR="008D4F83" w:rsidRPr="008D4F83">
        <w:rPr>
          <w:i/>
          <w:sz w:val="24"/>
          <w:szCs w:val="24"/>
        </w:rPr>
        <w:t>esr1</w:t>
      </w:r>
      <w:r>
        <w:rPr>
          <w:sz w:val="24"/>
          <w:szCs w:val="24"/>
        </w:rPr>
        <w:t xml:space="preserve"> and </w:t>
      </w:r>
      <w:r w:rsidR="008D4F83" w:rsidRPr="008D4F83">
        <w:rPr>
          <w:i/>
          <w:sz w:val="24"/>
          <w:szCs w:val="24"/>
        </w:rPr>
        <w:t>esr2</w:t>
      </w:r>
      <w:r>
        <w:rPr>
          <w:sz w:val="24"/>
          <w:szCs w:val="24"/>
        </w:rPr>
        <w:t xml:space="preserve">, respectively. E2 can bind these ligand-inducible transcription factors, resulting in modulation of gene expression. It has been well characterized that E2 inhibits </w:t>
      </w:r>
      <w:r w:rsidR="008D4F83" w:rsidRPr="008D4F83">
        <w:rPr>
          <w:i/>
          <w:sz w:val="24"/>
          <w:szCs w:val="24"/>
        </w:rPr>
        <w:t>Kiss1</w:t>
      </w:r>
      <w:r>
        <w:rPr>
          <w:sz w:val="24"/>
          <w:szCs w:val="24"/>
        </w:rPr>
        <w:t xml:space="preserve"> expression in arcuate cells, and induces it in AVPV cells, but exactly how the different receptor subtypes ER-α and ER-β influence the expression of </w:t>
      </w:r>
      <w:r w:rsidR="008D4F83" w:rsidRPr="008D4F83">
        <w:rPr>
          <w:i/>
          <w:sz w:val="24"/>
          <w:szCs w:val="24"/>
        </w:rPr>
        <w:t>Kiss1</w:t>
      </w:r>
      <w:r>
        <w:rPr>
          <w:sz w:val="24"/>
          <w:szCs w:val="24"/>
        </w:rPr>
        <w:t xml:space="preserve"> has not yet been fully determined.</w:t>
      </w:r>
    </w:p>
    <w:p w14:paraId="255013A2" w14:textId="3C76DF26" w:rsidR="00670640" w:rsidRDefault="00E50898" w:rsidP="00C9144F">
      <w:pPr>
        <w:spacing w:line="480" w:lineRule="auto"/>
        <w:ind w:firstLine="720"/>
        <w:rPr>
          <w:sz w:val="24"/>
          <w:szCs w:val="24"/>
        </w:rPr>
      </w:pPr>
      <w:r>
        <w:rPr>
          <w:sz w:val="24"/>
          <w:szCs w:val="24"/>
        </w:rPr>
        <w:t xml:space="preserve">Data from a study of </w:t>
      </w:r>
      <w:proofErr w:type="spellStart"/>
      <w:r>
        <w:rPr>
          <w:sz w:val="24"/>
          <w:szCs w:val="24"/>
        </w:rPr>
        <w:t>Kisspeptin</w:t>
      </w:r>
      <w:proofErr w:type="spellEnd"/>
      <w:r>
        <w:rPr>
          <w:sz w:val="24"/>
          <w:szCs w:val="24"/>
        </w:rPr>
        <w:t xml:space="preserve">-specific ER-α knockout mice shows a marked acceleration in pubertal onset followed by an inhibited pubertal maturation that demonstrates the actions of ER-α in Kiss-1 neurons in regulation of pubertal progression (Mayer, 2010). Selective antagonism of ER-α in female rats reduces LH sensitivity to </w:t>
      </w:r>
      <w:proofErr w:type="spellStart"/>
      <w:r>
        <w:rPr>
          <w:sz w:val="24"/>
          <w:szCs w:val="24"/>
        </w:rPr>
        <w:t>kisspeptin</w:t>
      </w:r>
      <w:proofErr w:type="spellEnd"/>
      <w:r>
        <w:rPr>
          <w:sz w:val="24"/>
          <w:szCs w:val="24"/>
        </w:rPr>
        <w:t xml:space="preserve">, eradicates the </w:t>
      </w:r>
      <w:proofErr w:type="spellStart"/>
      <w:r>
        <w:rPr>
          <w:sz w:val="24"/>
          <w:szCs w:val="24"/>
        </w:rPr>
        <w:t>preovulatory</w:t>
      </w:r>
      <w:proofErr w:type="spellEnd"/>
      <w:r>
        <w:rPr>
          <w:sz w:val="24"/>
          <w:szCs w:val="24"/>
        </w:rPr>
        <w:t xml:space="preserve"> LH increase, and prevents ovulation (</w:t>
      </w:r>
      <w:proofErr w:type="spellStart"/>
      <w:r>
        <w:rPr>
          <w:sz w:val="24"/>
          <w:szCs w:val="24"/>
        </w:rPr>
        <w:t>Roa</w:t>
      </w:r>
      <w:proofErr w:type="spellEnd"/>
      <w:r>
        <w:rPr>
          <w:sz w:val="24"/>
          <w:szCs w:val="24"/>
        </w:rPr>
        <w:t>, 2008). Conversely, blocking ER-β does not elicit significant differences in the LH surge and ovulatory rate (</w:t>
      </w:r>
      <w:proofErr w:type="spellStart"/>
      <w:r>
        <w:rPr>
          <w:sz w:val="24"/>
          <w:szCs w:val="24"/>
        </w:rPr>
        <w:t>Roa</w:t>
      </w:r>
      <w:proofErr w:type="spellEnd"/>
      <w:r>
        <w:rPr>
          <w:sz w:val="24"/>
          <w:szCs w:val="24"/>
        </w:rPr>
        <w:t xml:space="preserve">, 2008). These results suggest that ER-α is the predominant receptor isoform acting to regulate </w:t>
      </w:r>
      <w:r w:rsidR="008D4F83" w:rsidRPr="008D4F83">
        <w:rPr>
          <w:i/>
          <w:sz w:val="24"/>
          <w:szCs w:val="24"/>
        </w:rPr>
        <w:t>kiss1</w:t>
      </w:r>
      <w:r>
        <w:rPr>
          <w:i/>
          <w:sz w:val="24"/>
          <w:szCs w:val="24"/>
        </w:rPr>
        <w:t xml:space="preserve"> </w:t>
      </w:r>
      <w:r>
        <w:rPr>
          <w:sz w:val="24"/>
          <w:szCs w:val="24"/>
        </w:rPr>
        <w:t xml:space="preserve">expression, and pubertal onset and maturation. </w:t>
      </w:r>
    </w:p>
    <w:p w14:paraId="3FF4F52A" w14:textId="336E17C9" w:rsidR="009D5707" w:rsidRDefault="009D5707">
      <w:pPr>
        <w:spacing w:line="480" w:lineRule="auto"/>
        <w:rPr>
          <w:sz w:val="24"/>
          <w:szCs w:val="24"/>
        </w:rPr>
      </w:pPr>
    </w:p>
    <w:p w14:paraId="21935775" w14:textId="2C8EEA63" w:rsidR="009D5707" w:rsidRDefault="009D5707">
      <w:pPr>
        <w:spacing w:line="480" w:lineRule="auto"/>
        <w:rPr>
          <w:sz w:val="24"/>
          <w:szCs w:val="24"/>
        </w:rPr>
      </w:pPr>
    </w:p>
    <w:p w14:paraId="01C2AB5D" w14:textId="2434C8A2" w:rsidR="009D5707" w:rsidRDefault="009D5707">
      <w:pPr>
        <w:spacing w:line="480" w:lineRule="auto"/>
        <w:rPr>
          <w:sz w:val="24"/>
          <w:szCs w:val="24"/>
        </w:rPr>
      </w:pPr>
    </w:p>
    <w:p w14:paraId="0C0DEAB2" w14:textId="0AB2253C" w:rsidR="00670640" w:rsidRDefault="00670640">
      <w:pPr>
        <w:spacing w:line="480" w:lineRule="auto"/>
      </w:pPr>
    </w:p>
    <w:p w14:paraId="0CF17506" w14:textId="77777777" w:rsidR="00670640" w:rsidRDefault="00E50898">
      <w:pPr>
        <w:spacing w:after="0" w:line="480" w:lineRule="auto"/>
        <w:jc w:val="both"/>
      </w:pPr>
      <w:r>
        <w:rPr>
          <w:noProof/>
        </w:rPr>
        <w:drawing>
          <wp:inline distT="0" distB="0" distL="0" distR="0" wp14:anchorId="145F053C" wp14:editId="1C5891EF">
            <wp:extent cx="2876550" cy="230505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2876550" cy="2305050"/>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0CE34E13" wp14:editId="0736F6FD">
            <wp:extent cx="2876550" cy="2298700"/>
            <wp:effectExtent l="0" t="0" r="0" b="0"/>
            <wp:docPr id="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2876550" cy="22987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14:anchorId="62ADF158" wp14:editId="4610A7F7">
                <wp:simplePos x="0" y="0"/>
                <wp:positionH relativeFrom="margin">
                  <wp:posOffset>0</wp:posOffset>
                </wp:positionH>
                <wp:positionV relativeFrom="paragraph">
                  <wp:posOffset>1993900</wp:posOffset>
                </wp:positionV>
                <wp:extent cx="1193800" cy="304800"/>
                <wp:effectExtent l="0" t="0" r="0" b="0"/>
                <wp:wrapNone/>
                <wp:docPr id="18" name="Rectangle 18"/>
                <wp:cNvGraphicFramePr/>
                <a:graphic xmlns:a="http://schemas.openxmlformats.org/drawingml/2006/main">
                  <a:graphicData uri="http://schemas.microsoft.com/office/word/2010/wordprocessingShape">
                    <wps:wsp>
                      <wps:cNvSpPr/>
                      <wps:spPr>
                        <a:xfrm>
                          <a:off x="4751639" y="3631410"/>
                          <a:ext cx="1188719" cy="297179"/>
                        </a:xfrm>
                        <a:prstGeom prst="rect">
                          <a:avLst/>
                        </a:prstGeom>
                        <a:noFill/>
                        <a:ln>
                          <a:noFill/>
                        </a:ln>
                      </wps:spPr>
                      <wps:txbx>
                        <w:txbxContent>
                          <w:p w14:paraId="6EADDA38" w14:textId="77777777" w:rsidR="008D4F83" w:rsidRDefault="008D4F83">
                            <w:pPr>
                              <w:spacing w:line="258" w:lineRule="auto"/>
                              <w:textDirection w:val="btLr"/>
                            </w:pPr>
                            <w:r>
                              <w:rPr>
                                <w:sz w:val="32"/>
                              </w:rPr>
                              <w:t>AVPV No E</w:t>
                            </w:r>
                            <w:r>
                              <w:rPr>
                                <w:sz w:val="32"/>
                                <w:vertAlign w:val="subscript"/>
                              </w:rPr>
                              <w:t>2</w:t>
                            </w:r>
                          </w:p>
                        </w:txbxContent>
                      </wps:txbx>
                      <wps:bodyPr lIns="91425" tIns="45700" rIns="91425" bIns="45700" anchor="t" anchorCtr="0"/>
                    </wps:wsp>
                  </a:graphicData>
                </a:graphic>
              </wp:anchor>
            </w:drawing>
          </mc:Choice>
          <mc:Fallback>
            <w:pict>
              <v:rect w14:anchorId="62ADF158" id="Rectangle 18" o:spid="_x0000_s1026" style="position:absolute;left:0;text-align:left;margin-left:0;margin-top:157pt;width:94pt;height:2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oerwEAAEUDAAAOAAAAZHJzL2Uyb0RvYy54bWysUslu2zAQvRfoPxC81xS9yRYs59AgRYCg&#10;DZL0A2iKtAhwA8la8t93SCuJ29yKXsjZ8GbezNvdjEajkwhROdtiOqswEpa7Ttlji3++3H3ZYBQT&#10;sx3TzooWn0XEN/vPn3aDb8Tc9U53IiAAsbEZfIv7lHxDSOS9MCzOnBcWktIFwxK44Ui6wAZAN5rM&#10;q2pNBhc6HxwXMUL09pLE+4IvpeDph5RRJKRbDLOl8obyHvJL9jvWHAPzveLTGOwfpjBMWWj6BnXL&#10;EkO/gvoAZRQPLjqZZtwZ4qRUXBQOwIZWf7F57pkXhQssJ/q3NcX/B8u/nx4DUh3cDi5lmYEbPcHW&#10;mD1qgSAGCxp8bKDu2T+GyYtgZrajDCb/wAONLV7WK7pebDE6t3ixXtAlnRYsxoQ4FFC62dQUCjhU&#10;zLc1rbe5AXlH8iGmb8IZlI0WBxil7JWdHmK6lL6W5MbW3SmtIc4abf8IAGaOkDz8ZdxspfEwThwO&#10;rjsDdX1vYZ1bupyvQB7FWa7qCrQSrjOH6wyzvHcgooTRxfyaiqTyfLkL3KqQmnSVxXDtl6p39e9/&#10;AwAA//8DAFBLAwQUAAYACAAAACEA5GXvoNoAAAAIAQAADwAAAGRycy9kb3ducmV2LnhtbEyPMU/D&#10;MBCFdyT+g3VIbNROKVEU4lQIwdCRtAOjGx9JhH2OYqdN/32vE2zv7p3efa/aLt6JE05xCKQhWykQ&#10;SG2wA3UaDvvPpwJETIascYFQwwUjbOv7u8qUNpzpC09N6gSHUCyNhj6lsZQytj16E1dhRGLvJ0ze&#10;JB6nTtrJnDncO7lWKpfeDMQfejPie4/tbzN7DSM6O7tNo75b+TFRlu/28vKi9ePD8vYKIuGS/o7h&#10;hs/oUDPTMcxko3AauEjS8JxtWNzsomBx5E2+ViDrSv4vUF8BAAD//wMAUEsBAi0AFAAGAAgAAAAh&#10;ALaDOJL+AAAA4QEAABMAAAAAAAAAAAAAAAAAAAAAAFtDb250ZW50X1R5cGVzXS54bWxQSwECLQAU&#10;AAYACAAAACEAOP0h/9YAAACUAQAACwAAAAAAAAAAAAAAAAAvAQAAX3JlbHMvLnJlbHNQSwECLQAU&#10;AAYACAAAACEAs/PaHq8BAABFAwAADgAAAAAAAAAAAAAAAAAuAgAAZHJzL2Uyb0RvYy54bWxQSwEC&#10;LQAUAAYACAAAACEA5GXvoNoAAAAIAQAADwAAAAAAAAAAAAAAAAAJBAAAZHJzL2Rvd25yZXYueG1s&#10;UEsFBgAAAAAEAAQA8wAAABAFAAAAAA==&#10;" o:allowincell="f" filled="f" stroked="f">
                <v:textbox inset="2.53958mm,1.2694mm,2.53958mm,1.2694mm">
                  <w:txbxContent>
                    <w:p w14:paraId="6EADDA38" w14:textId="77777777" w:rsidR="008D4F83" w:rsidRDefault="008D4F83">
                      <w:pPr>
                        <w:spacing w:line="258" w:lineRule="auto"/>
                        <w:textDirection w:val="btLr"/>
                      </w:pPr>
                      <w:r>
                        <w:rPr>
                          <w:sz w:val="32"/>
                        </w:rPr>
                        <w:t>AVPV No E</w:t>
                      </w:r>
                      <w:r>
                        <w:rPr>
                          <w:sz w:val="32"/>
                          <w:vertAlign w:val="subscript"/>
                        </w:rPr>
                        <w:t>2</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08089742" wp14:editId="4C9F815D">
                <wp:simplePos x="0" y="0"/>
                <wp:positionH relativeFrom="margin">
                  <wp:posOffset>3035300</wp:posOffset>
                </wp:positionH>
                <wp:positionV relativeFrom="paragraph">
                  <wp:posOffset>2006600</wp:posOffset>
                </wp:positionV>
                <wp:extent cx="1193800" cy="304800"/>
                <wp:effectExtent l="0" t="0" r="0" b="0"/>
                <wp:wrapNone/>
                <wp:docPr id="19" name="Rectangle 19"/>
                <wp:cNvGraphicFramePr/>
                <a:graphic xmlns:a="http://schemas.openxmlformats.org/drawingml/2006/main">
                  <a:graphicData uri="http://schemas.microsoft.com/office/word/2010/wordprocessingShape">
                    <wps:wsp>
                      <wps:cNvSpPr/>
                      <wps:spPr>
                        <a:xfrm>
                          <a:off x="4751639" y="3631410"/>
                          <a:ext cx="1188719" cy="297179"/>
                        </a:xfrm>
                        <a:prstGeom prst="rect">
                          <a:avLst/>
                        </a:prstGeom>
                        <a:noFill/>
                        <a:ln>
                          <a:noFill/>
                        </a:ln>
                      </wps:spPr>
                      <wps:txbx>
                        <w:txbxContent>
                          <w:p w14:paraId="03096371" w14:textId="77777777" w:rsidR="008D4F83" w:rsidRDefault="008D4F83">
                            <w:pPr>
                              <w:spacing w:line="258" w:lineRule="auto"/>
                              <w:textDirection w:val="btLr"/>
                            </w:pPr>
                            <w:r>
                              <w:rPr>
                                <w:sz w:val="32"/>
                              </w:rPr>
                              <w:t>Arc No E</w:t>
                            </w:r>
                            <w:r>
                              <w:rPr>
                                <w:sz w:val="32"/>
                                <w:vertAlign w:val="subscript"/>
                              </w:rPr>
                              <w:t>2</w:t>
                            </w:r>
                          </w:p>
                        </w:txbxContent>
                      </wps:txbx>
                      <wps:bodyPr lIns="91425" tIns="45700" rIns="91425" bIns="45700" anchor="t" anchorCtr="0"/>
                    </wps:wsp>
                  </a:graphicData>
                </a:graphic>
              </wp:anchor>
            </w:drawing>
          </mc:Choice>
          <mc:Fallback>
            <w:pict>
              <v:rect w14:anchorId="08089742" id="Rectangle 19" o:spid="_x0000_s1027" style="position:absolute;left:0;text-align:left;margin-left:239pt;margin-top:158pt;width:94pt;height:2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DKsQEAAEwDAAAOAAAAZHJzL2Uyb0RvYy54bWysU8lu2zAQvQfoPxC81xS9yRYs59AgQYEi&#10;CZL2A2iKtAhwA8la8t9nSDuOm96KXqjZ8ObNm9HmdjQaHUSIytkW00mFkbDcdcruW/zr5/3XFUYx&#10;Mdsx7axo8VFEfLv9crMZfCOmrne6EwEBiI3N4Fvcp+QbQiLvhWFx4rywkJQuGJbADXvSBTYAutFk&#10;WlVLMrjQ+eC4iBGid6ck3hZ8KQVPT1JGkZBuMXBL5Q3l3eWXbDes2Qfme8XPNNg/sDBMWWh6gbpj&#10;iaHfQf0FZRQPLjqZJtwZ4qRUXJQZYBpafZrmtWdelFlAnOgvMsX/B8sfD88BqQ52t8bIMgM7egHV&#10;mN1rgSAGAg0+NlD36p/D2Ytg5mlHGUz+whxobPG8XtDlDHCOLZ4tZ3ROzwKLMSEOBZSuVnVuxKFi&#10;uq5pXRqQDyQfYnoQzqBstDgAlaIrO/yICbpD6XtJbmzdvdK6LFHbPwJQmCMkkz/RzVYad+Np2vfB&#10;dq47ggL6uwVV13Q+XcCVFGe+qCs4mXCd2V1nmOW9g1tKGJ3Mb6lcVqaZm8HKCuHzeeWbuPZL1cdP&#10;sH0DAAD//wMAUEsDBBQABgAIAAAAIQAzhkDG3AAAAAsBAAAPAAAAZHJzL2Rvd25yZXYueG1sTI8x&#10;T8MwEIV3JP6DdUhs1AkEU6VxKoRgYCTtwOjG1yTCPkex06b/nusE27u7p3ffq7aLd+KEUxwCachX&#10;GQikNtiBOg373cfDGkRMhqxxgVDDBSNs69ubypQ2nOkLT03qBIdQLI2GPqWxlDK2PXoTV2FE4tsx&#10;TN4kHqdO2smcOdw7+ZhlSnozEH/ozYhvPbY/zew1jOjs7Iom+27l+0S5+tzJy7PW93fL6wZEwiX9&#10;meGKz+hQM9MhzGSjcBqKlzV3SRqecsWCHUpdxYE3qshA1pX836H+BQAA//8DAFBLAQItABQABgAI&#10;AAAAIQC2gziS/gAAAOEBAAATAAAAAAAAAAAAAAAAAAAAAABbQ29udGVudF9UeXBlc10ueG1sUEsB&#10;Ai0AFAAGAAgAAAAhADj9If/WAAAAlAEAAAsAAAAAAAAAAAAAAAAALwEAAF9yZWxzLy5yZWxzUEsB&#10;Ai0AFAAGAAgAAAAhAF5YoMqxAQAATAMAAA4AAAAAAAAAAAAAAAAALgIAAGRycy9lMm9Eb2MueG1s&#10;UEsBAi0AFAAGAAgAAAAhADOGQMbcAAAACwEAAA8AAAAAAAAAAAAAAAAACwQAAGRycy9kb3ducmV2&#10;LnhtbFBLBQYAAAAABAAEAPMAAAAUBQAAAAA=&#10;" o:allowincell="f" filled="f" stroked="f">
                <v:textbox inset="2.53958mm,1.2694mm,2.53958mm,1.2694mm">
                  <w:txbxContent>
                    <w:p w14:paraId="03096371" w14:textId="77777777" w:rsidR="008D4F83" w:rsidRDefault="008D4F83">
                      <w:pPr>
                        <w:spacing w:line="258" w:lineRule="auto"/>
                        <w:textDirection w:val="btLr"/>
                      </w:pPr>
                      <w:r>
                        <w:rPr>
                          <w:sz w:val="32"/>
                        </w:rPr>
                        <w:t>Arc No E</w:t>
                      </w:r>
                      <w:r>
                        <w:rPr>
                          <w:sz w:val="32"/>
                          <w:vertAlign w:val="subscript"/>
                        </w:rPr>
                        <w:t>2</w:t>
                      </w:r>
                    </w:p>
                  </w:txbxContent>
                </v:textbox>
                <w10:wrap anchorx="margin"/>
              </v:rect>
            </w:pict>
          </mc:Fallback>
        </mc:AlternateContent>
      </w:r>
      <w:r>
        <w:rPr>
          <w:noProof/>
        </w:rPr>
        <w:drawing>
          <wp:anchor distT="0" distB="0" distL="114300" distR="114300" simplePos="0" relativeHeight="251660288" behindDoc="0" locked="0" layoutInCell="0" hidden="0" allowOverlap="1" wp14:anchorId="1E32A414" wp14:editId="17CD5E32">
            <wp:simplePos x="0" y="0"/>
            <wp:positionH relativeFrom="margin">
              <wp:posOffset>4945380</wp:posOffset>
            </wp:positionH>
            <wp:positionV relativeFrom="paragraph">
              <wp:posOffset>35560</wp:posOffset>
            </wp:positionV>
            <wp:extent cx="941705" cy="94742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rcRect/>
                    <a:stretch>
                      <a:fillRect/>
                    </a:stretch>
                  </pic:blipFill>
                  <pic:spPr>
                    <a:xfrm>
                      <a:off x="0" y="0"/>
                      <a:ext cx="941705" cy="947420"/>
                    </a:xfrm>
                    <a:prstGeom prst="rect">
                      <a:avLst/>
                    </a:prstGeom>
                    <a:ln/>
                  </pic:spPr>
                </pic:pic>
              </a:graphicData>
            </a:graphic>
          </wp:anchor>
        </w:drawing>
      </w:r>
      <w:r>
        <w:rPr>
          <w:noProof/>
        </w:rPr>
        <w:drawing>
          <wp:anchor distT="0" distB="0" distL="114300" distR="114300" simplePos="0" relativeHeight="251661312" behindDoc="0" locked="0" layoutInCell="0" hidden="0" allowOverlap="1" wp14:anchorId="3CA37038" wp14:editId="6514D5D4">
            <wp:simplePos x="0" y="0"/>
            <wp:positionH relativeFrom="margin">
              <wp:posOffset>1905000</wp:posOffset>
            </wp:positionH>
            <wp:positionV relativeFrom="paragraph">
              <wp:posOffset>45720</wp:posOffset>
            </wp:positionV>
            <wp:extent cx="937260" cy="937260"/>
            <wp:effectExtent l="0" t="0" r="0" b="0"/>
            <wp:wrapNone/>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937260" cy="937260"/>
                    </a:xfrm>
                    <a:prstGeom prst="rect">
                      <a:avLst/>
                    </a:prstGeom>
                    <a:ln/>
                  </pic:spPr>
                </pic:pic>
              </a:graphicData>
            </a:graphic>
          </wp:anchor>
        </w:drawing>
      </w:r>
    </w:p>
    <w:p w14:paraId="26233029" w14:textId="77777777" w:rsidR="00670640" w:rsidRDefault="00E50898">
      <w:pPr>
        <w:spacing w:after="0" w:line="480" w:lineRule="auto"/>
        <w:jc w:val="both"/>
      </w:pPr>
      <w:r>
        <w:rPr>
          <w:noProof/>
        </w:rPr>
        <w:drawing>
          <wp:inline distT="0" distB="0" distL="0" distR="0" wp14:anchorId="6B5C1CC6" wp14:editId="47C8D44F">
            <wp:extent cx="2862269" cy="2302536"/>
            <wp:effectExtent l="0" t="0" r="0" b="0"/>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a:stretch>
                      <a:fillRect/>
                    </a:stretch>
                  </pic:blipFill>
                  <pic:spPr>
                    <a:xfrm>
                      <a:off x="0" y="0"/>
                      <a:ext cx="2862269" cy="2302536"/>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7E85C89E" wp14:editId="6D6E4125">
            <wp:extent cx="2857500" cy="2317750"/>
            <wp:effectExtent l="0" t="0" r="0" b="0"/>
            <wp:docPr id="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a:stretch>
                      <a:fillRect/>
                    </a:stretch>
                  </pic:blipFill>
                  <pic:spPr>
                    <a:xfrm>
                      <a:off x="0" y="0"/>
                      <a:ext cx="2857500" cy="2317750"/>
                    </a:xfrm>
                    <a:prstGeom prst="rect">
                      <a:avLst/>
                    </a:prstGeom>
                    <a:ln/>
                  </pic:spPr>
                </pic:pic>
              </a:graphicData>
            </a:graphic>
          </wp:inline>
        </w:drawing>
      </w:r>
      <w:r>
        <w:rPr>
          <w:noProof/>
        </w:rPr>
        <w:drawing>
          <wp:anchor distT="0" distB="0" distL="114300" distR="114300" simplePos="0" relativeHeight="251662336" behindDoc="0" locked="0" layoutInCell="0" hidden="0" allowOverlap="1" wp14:anchorId="39C60A13" wp14:editId="7D7D4873">
            <wp:simplePos x="0" y="0"/>
            <wp:positionH relativeFrom="margin">
              <wp:posOffset>1897379</wp:posOffset>
            </wp:positionH>
            <wp:positionV relativeFrom="paragraph">
              <wp:posOffset>30480</wp:posOffset>
            </wp:positionV>
            <wp:extent cx="941705" cy="899795"/>
            <wp:effectExtent l="0" t="0" r="0" b="0"/>
            <wp:wrapNone/>
            <wp:docPr id="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a:stretch>
                      <a:fillRect/>
                    </a:stretch>
                  </pic:blipFill>
                  <pic:spPr>
                    <a:xfrm>
                      <a:off x="0" y="0"/>
                      <a:ext cx="941705" cy="89979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0" hidden="0" allowOverlap="1" wp14:anchorId="4A5163E8" wp14:editId="2F728623">
                <wp:simplePos x="0" y="0"/>
                <wp:positionH relativeFrom="margin">
                  <wp:posOffset>0</wp:posOffset>
                </wp:positionH>
                <wp:positionV relativeFrom="paragraph">
                  <wp:posOffset>2006600</wp:posOffset>
                </wp:positionV>
                <wp:extent cx="1193800" cy="304800"/>
                <wp:effectExtent l="0" t="0" r="0" b="0"/>
                <wp:wrapNone/>
                <wp:docPr id="20" name="Rectangle 20"/>
                <wp:cNvGraphicFramePr/>
                <a:graphic xmlns:a="http://schemas.openxmlformats.org/drawingml/2006/main">
                  <a:graphicData uri="http://schemas.microsoft.com/office/word/2010/wordprocessingShape">
                    <wps:wsp>
                      <wps:cNvSpPr/>
                      <wps:spPr>
                        <a:xfrm>
                          <a:off x="4751639" y="3631410"/>
                          <a:ext cx="1188719" cy="297179"/>
                        </a:xfrm>
                        <a:prstGeom prst="rect">
                          <a:avLst/>
                        </a:prstGeom>
                        <a:noFill/>
                        <a:ln>
                          <a:noFill/>
                        </a:ln>
                      </wps:spPr>
                      <wps:txbx>
                        <w:txbxContent>
                          <w:p w14:paraId="0738CF4D" w14:textId="77777777" w:rsidR="008D4F83" w:rsidRDefault="008D4F83">
                            <w:pPr>
                              <w:spacing w:line="258" w:lineRule="auto"/>
                              <w:textDirection w:val="btLr"/>
                            </w:pPr>
                            <w:r>
                              <w:rPr>
                                <w:sz w:val="32"/>
                              </w:rPr>
                              <w:t>AVPV + E</w:t>
                            </w:r>
                            <w:r>
                              <w:rPr>
                                <w:sz w:val="32"/>
                                <w:vertAlign w:val="subscript"/>
                              </w:rPr>
                              <w:t>2</w:t>
                            </w:r>
                          </w:p>
                        </w:txbxContent>
                      </wps:txbx>
                      <wps:bodyPr lIns="91425" tIns="45700" rIns="91425" bIns="45700" anchor="t" anchorCtr="0"/>
                    </wps:wsp>
                  </a:graphicData>
                </a:graphic>
              </wp:anchor>
            </w:drawing>
          </mc:Choice>
          <mc:Fallback>
            <w:pict>
              <v:rect w14:anchorId="4A5163E8" id="Rectangle 20" o:spid="_x0000_s1028" style="position:absolute;left:0;text-align:left;margin-left:0;margin-top:158pt;width:94pt;height:2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7/sgEAAEwDAAAOAAAAZHJzL2Uyb0RvYy54bWysU9uO0zAQfUfiHyy/08TpJW1Udx9YLUJC&#10;sNqFD3Adu7Hkm2zTpH/P2OnuFnhDvEzmpjNzjif7u8lodBYhKmcpJosaI2G565U9Ufzj+8OHLUYx&#10;Mdsz7ayg+CIivju8f7cffScaNzjdi4AAxMZu9BQPKfmuqiIfhGFx4bywUJQuGJYgDKeqD2wEdKOr&#10;pq431ehC74PjIkbI3s9FfCj4UgqevkkZRUKaYtgtFRuKPWZbHfasOwXmB8Wva7B/2MIwZWHoK9Q9&#10;Swz9DOovKKN4cNHJtODOVE5KxUXhAGxI/Qeb54F5UbiAONG/yhT/Hyz/en4MSPUUNyCPZQbe6AlU&#10;Y/akBYIcCDT62EHfs38M1yiCm9lOMpj8BR5oonjVrslmucPoQvFysyQrchVYTAlxaCBku20JNHDo&#10;aHYtaXd5QPWG5ENMn4QzKDsUB1il6MrOX2KaW19a8mDrHpTWkGedtr8lADNnqrz8vG720nScZrYv&#10;xI6uv4AC+rMFVXdk1azhSkqwWrc1aBJuK8fbCrN8cHBLCaPZ/ZjKZeU18zB4ssLtel75Jm7j0vX2&#10;Exx+AQAA//8DAFBLAwQUAAYACAAAACEAtAWs5NkAAAAIAQAADwAAAGRycy9kb3ducmV2LnhtbEyP&#10;MU/DMBCFdyT+g3VIbNQOlCgKcSqEYGAkZWB04yOJsM+R7bTpv+c6wfbu3und95rd6p04YkxTIA3F&#10;RoFA6oOdaNDwuX+7q0CkbMgaFwg1nDHBrr2+akxtw4k+8NjlQXAIpdpoGHOeaylTP6I3aRNmJPa+&#10;Q/Qm8xgHaaM5cbh38l6pUnozEX8YzYwvI/Y/3eI1zOjs4rad+urla6SifN/L86PWtzfr8xOIjGv+&#10;O4YLPqNDy0yHsJBNwmngIlnDQ1GyuNhVxeLAm3KrQLaN/F+g/QUAAP//AwBQSwECLQAUAAYACAAA&#10;ACEAtoM4kv4AAADhAQAAEwAAAAAAAAAAAAAAAAAAAAAAW0NvbnRlbnRfVHlwZXNdLnhtbFBLAQIt&#10;ABQABgAIAAAAIQA4/SH/1gAAAJQBAAALAAAAAAAAAAAAAAAAAC8BAABfcmVscy8ucmVsc1BLAQIt&#10;ABQABgAIAAAAIQDqRC7/sgEAAEwDAAAOAAAAAAAAAAAAAAAAAC4CAABkcnMvZTJvRG9jLnhtbFBL&#10;AQItABQABgAIAAAAIQC0Bazk2QAAAAgBAAAPAAAAAAAAAAAAAAAAAAwEAABkcnMvZG93bnJldi54&#10;bWxQSwUGAAAAAAQABADzAAAAEgUAAAAA&#10;" o:allowincell="f" filled="f" stroked="f">
                <v:textbox inset="2.53958mm,1.2694mm,2.53958mm,1.2694mm">
                  <w:txbxContent>
                    <w:p w14:paraId="0738CF4D" w14:textId="77777777" w:rsidR="008D4F83" w:rsidRDefault="008D4F83">
                      <w:pPr>
                        <w:spacing w:line="258" w:lineRule="auto"/>
                        <w:textDirection w:val="btLr"/>
                      </w:pPr>
                      <w:r>
                        <w:rPr>
                          <w:sz w:val="32"/>
                        </w:rPr>
                        <w:t>AVPV + E</w:t>
                      </w:r>
                      <w:r>
                        <w:rPr>
                          <w:sz w:val="32"/>
                          <w:vertAlign w:val="subscript"/>
                        </w:rPr>
                        <w:t>2</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0" hidden="0" allowOverlap="1" wp14:anchorId="5790B1CC" wp14:editId="6501CB14">
                <wp:simplePos x="0" y="0"/>
                <wp:positionH relativeFrom="margin">
                  <wp:posOffset>3022600</wp:posOffset>
                </wp:positionH>
                <wp:positionV relativeFrom="paragraph">
                  <wp:posOffset>2019300</wp:posOffset>
                </wp:positionV>
                <wp:extent cx="1193800" cy="304800"/>
                <wp:effectExtent l="0" t="0" r="0" b="0"/>
                <wp:wrapNone/>
                <wp:docPr id="21" name="Rectangle 21"/>
                <wp:cNvGraphicFramePr/>
                <a:graphic xmlns:a="http://schemas.openxmlformats.org/drawingml/2006/main">
                  <a:graphicData uri="http://schemas.microsoft.com/office/word/2010/wordprocessingShape">
                    <wps:wsp>
                      <wps:cNvSpPr/>
                      <wps:spPr>
                        <a:xfrm>
                          <a:off x="4751639" y="3627600"/>
                          <a:ext cx="1188719" cy="304799"/>
                        </a:xfrm>
                        <a:prstGeom prst="rect">
                          <a:avLst/>
                        </a:prstGeom>
                        <a:noFill/>
                        <a:ln>
                          <a:noFill/>
                        </a:ln>
                      </wps:spPr>
                      <wps:txbx>
                        <w:txbxContent>
                          <w:p w14:paraId="18A4463F" w14:textId="77777777" w:rsidR="008D4F83" w:rsidRDefault="008D4F83">
                            <w:pPr>
                              <w:spacing w:line="258" w:lineRule="auto"/>
                              <w:textDirection w:val="btLr"/>
                            </w:pPr>
                            <w:r>
                              <w:rPr>
                                <w:sz w:val="32"/>
                              </w:rPr>
                              <w:t>Arc + E</w:t>
                            </w:r>
                            <w:r>
                              <w:rPr>
                                <w:sz w:val="32"/>
                                <w:vertAlign w:val="subscript"/>
                              </w:rPr>
                              <w:t>2</w:t>
                            </w:r>
                          </w:p>
                        </w:txbxContent>
                      </wps:txbx>
                      <wps:bodyPr lIns="91425" tIns="45700" rIns="91425" bIns="45700" anchor="t" anchorCtr="0"/>
                    </wps:wsp>
                  </a:graphicData>
                </a:graphic>
              </wp:anchor>
            </w:drawing>
          </mc:Choice>
          <mc:Fallback>
            <w:pict>
              <v:rect w14:anchorId="5790B1CC" id="Rectangle 21" o:spid="_x0000_s1029" style="position:absolute;left:0;text-align:left;margin-left:238pt;margin-top:159pt;width:94pt;height:24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VdswEAAEwDAAAOAAAAZHJzL2Uyb0RvYy54bWysU8tu2zAQvBfoPxC815Tkh2zBdA4NUgQI&#10;2iBJP4CmSIsAXyBZS/77LmkncZtb0QvFfWB2Zrja3kxGo6MIUTlLcT2rMBKWu17ZA8U/X+6+rDGK&#10;idmeaWcFxScR8c3u86ft6DvRuMHpXgQEIDZ2o6d4SMl3hEQ+CMPizHlhoShdMCxBGA6kD2wEdKNJ&#10;U1UrMrrQ++C4iBGyt+ci3hV8KQVPP6SMIiFNMXBL5Qzl3OeT7LasOwTmB8UvNNg/sDBMWRj6BnXL&#10;EkO/gvoAZRQPLjqZZtwZ4qRUXBQNoKau/lLzPDAvihYwJ/o3m+L/g+Xfj48BqZ7ipsbIMgNv9ASu&#10;MXvQAkEODBp97KDv2T+GSxThmtVOMpj8BR1oonjRLuvVfIPRieL5qmlX1cVgMSXEoaGu1+u2hgae&#10;O6pFu9nkAeQdyYeYvglnUL5QHIBK8ZUdH2I6t7625MHW3SmtIc86bf9IAGbOkEz+TDff0rSfitr5&#10;q7C960/ggL634OqmXjRL2JISLJYt8EfhurK/rjDLBwe7lDA6X7+mslmZZh4GT1a0XdYr78R1XLre&#10;f4LdbwAAAP//AwBQSwMEFAAGAAgAAAAhABrSfbfaAAAACwEAAA8AAABkcnMvZG93bnJldi54bWxM&#10;TzFOxDAQ7JH4g7VIdJwTCOYU4pwQgoKSHAWlL16SCHsd2c5d7vcsFXQzO6PZmWa3eieOGNMUSEO5&#10;KUAg9cFONGj42L/ebEGkbMgaFwg1nDHBrr28aExtw4ne8djlQXAIpdpoGHOeaylTP6I3aRNmJNa+&#10;QvQmM42DtNGcONw7eVsUSnozEX8YzYzPI/bf3eI1zOjs4qqu+OzlS6RSve3l+V7r66v16RFExjX/&#10;meG3PleHljsdwkI2CaehelC8JWu4K7cM2KFUxeDAF8WSbBv5f0P7AwAA//8DAFBLAQItABQABgAI&#10;AAAAIQC2gziS/gAAAOEBAAATAAAAAAAAAAAAAAAAAAAAAABbQ29udGVudF9UeXBlc10ueG1sUEsB&#10;Ai0AFAAGAAgAAAAhADj9If/WAAAAlAEAAAsAAAAAAAAAAAAAAAAALwEAAF9yZWxzLy5yZWxzUEsB&#10;Ai0AFAAGAAgAAAAhAGVylV2zAQAATAMAAA4AAAAAAAAAAAAAAAAALgIAAGRycy9lMm9Eb2MueG1s&#10;UEsBAi0AFAAGAAgAAAAhABrSfbfaAAAACwEAAA8AAAAAAAAAAAAAAAAADQQAAGRycy9kb3ducmV2&#10;LnhtbFBLBQYAAAAABAAEAPMAAAAUBQAAAAA=&#10;" o:allowincell="f" filled="f" stroked="f">
                <v:textbox inset="2.53958mm,1.2694mm,2.53958mm,1.2694mm">
                  <w:txbxContent>
                    <w:p w14:paraId="18A4463F" w14:textId="77777777" w:rsidR="008D4F83" w:rsidRDefault="008D4F83">
                      <w:pPr>
                        <w:spacing w:line="258" w:lineRule="auto"/>
                        <w:textDirection w:val="btLr"/>
                      </w:pPr>
                      <w:r>
                        <w:rPr>
                          <w:sz w:val="32"/>
                        </w:rPr>
                        <w:t>Arc + E</w:t>
                      </w:r>
                      <w:r>
                        <w:rPr>
                          <w:sz w:val="32"/>
                          <w:vertAlign w:val="subscript"/>
                        </w:rPr>
                        <w:t>2</w:t>
                      </w:r>
                    </w:p>
                  </w:txbxContent>
                </v:textbox>
                <w10:wrap anchorx="margin"/>
              </v:rect>
            </w:pict>
          </mc:Fallback>
        </mc:AlternateContent>
      </w:r>
      <w:r>
        <w:rPr>
          <w:noProof/>
        </w:rPr>
        <w:drawing>
          <wp:anchor distT="0" distB="0" distL="114300" distR="114300" simplePos="0" relativeHeight="251665408" behindDoc="0" locked="0" layoutInCell="0" hidden="0" allowOverlap="1" wp14:anchorId="10D8B4A8" wp14:editId="64974435">
            <wp:simplePos x="0" y="0"/>
            <wp:positionH relativeFrom="margin">
              <wp:posOffset>4953000</wp:posOffset>
            </wp:positionH>
            <wp:positionV relativeFrom="paragraph">
              <wp:posOffset>30480</wp:posOffset>
            </wp:positionV>
            <wp:extent cx="941705" cy="941705"/>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941705" cy="941705"/>
                    </a:xfrm>
                    <a:prstGeom prst="rect">
                      <a:avLst/>
                    </a:prstGeom>
                    <a:ln/>
                  </pic:spPr>
                </pic:pic>
              </a:graphicData>
            </a:graphic>
          </wp:anchor>
        </w:drawing>
      </w:r>
    </w:p>
    <w:p w14:paraId="2EFB6B97" w14:textId="77777777" w:rsidR="00670640" w:rsidRDefault="00670640">
      <w:pPr>
        <w:spacing w:after="0" w:line="480" w:lineRule="auto"/>
        <w:jc w:val="both"/>
      </w:pPr>
    </w:p>
    <w:p w14:paraId="0CB5EB14" w14:textId="6763AF09" w:rsidR="00670640" w:rsidRDefault="00E50898">
      <w:pPr>
        <w:spacing w:after="0" w:line="480" w:lineRule="auto"/>
        <w:jc w:val="both"/>
      </w:pPr>
      <w:r>
        <w:rPr>
          <w:sz w:val="24"/>
          <w:szCs w:val="24"/>
        </w:rPr>
        <w:t xml:space="preserve">Figure 1A (Top left): AVPV neurons expressing </w:t>
      </w:r>
      <w:r w:rsidR="008D4F83" w:rsidRPr="008D4F83">
        <w:rPr>
          <w:i/>
          <w:sz w:val="24"/>
          <w:szCs w:val="24"/>
        </w:rPr>
        <w:t>kiss1</w:t>
      </w:r>
      <w:r>
        <w:rPr>
          <w:sz w:val="24"/>
          <w:szCs w:val="24"/>
        </w:rPr>
        <w:t xml:space="preserve">-before treatment with 100 </w:t>
      </w:r>
      <w:proofErr w:type="spellStart"/>
      <w:r>
        <w:rPr>
          <w:sz w:val="24"/>
          <w:szCs w:val="24"/>
        </w:rPr>
        <w:t>pM</w:t>
      </w:r>
      <w:proofErr w:type="spellEnd"/>
      <w:r>
        <w:rPr>
          <w:sz w:val="24"/>
          <w:szCs w:val="24"/>
        </w:rPr>
        <w:t xml:space="preserve"> estrogen</w:t>
      </w:r>
      <w:r w:rsidR="003817DA">
        <w:rPr>
          <w:sz w:val="24"/>
          <w:szCs w:val="24"/>
        </w:rPr>
        <w:t xml:space="preserve"> (E2</w:t>
      </w:r>
      <w:r>
        <w:rPr>
          <w:sz w:val="24"/>
          <w:szCs w:val="24"/>
        </w:rPr>
        <w:t xml:space="preserve">). Figure 1B (Bottom left): AVPV neurons exhibit increases in GFP fluorescence) after 20 minutes following 100 </w:t>
      </w:r>
      <w:proofErr w:type="spellStart"/>
      <w:r>
        <w:rPr>
          <w:sz w:val="24"/>
          <w:szCs w:val="24"/>
        </w:rPr>
        <w:t>pM</w:t>
      </w:r>
      <w:proofErr w:type="spellEnd"/>
      <w:r w:rsidR="003817DA">
        <w:rPr>
          <w:sz w:val="24"/>
          <w:szCs w:val="24"/>
          <w:vertAlign w:val="subscript"/>
        </w:rPr>
        <w:t xml:space="preserve"> </w:t>
      </w:r>
      <w:r w:rsidR="003817DA">
        <w:rPr>
          <w:sz w:val="24"/>
          <w:szCs w:val="24"/>
        </w:rPr>
        <w:t>E2</w:t>
      </w:r>
      <w:r>
        <w:rPr>
          <w:sz w:val="24"/>
          <w:szCs w:val="24"/>
        </w:rPr>
        <w:t xml:space="preserve"> treatment. Figure 1C (Top right): Arcuate neurons expressing both </w:t>
      </w:r>
      <w:r w:rsidR="008D4F83" w:rsidRPr="008D4F83">
        <w:rPr>
          <w:i/>
          <w:sz w:val="24"/>
          <w:szCs w:val="24"/>
        </w:rPr>
        <w:t>kiss1</w:t>
      </w:r>
      <w:r>
        <w:rPr>
          <w:sz w:val="24"/>
          <w:szCs w:val="24"/>
        </w:rPr>
        <w:t xml:space="preserve">-before with 100 </w:t>
      </w:r>
      <w:proofErr w:type="spellStart"/>
      <w:r>
        <w:rPr>
          <w:sz w:val="24"/>
          <w:szCs w:val="24"/>
        </w:rPr>
        <w:t>pM</w:t>
      </w:r>
      <w:proofErr w:type="spellEnd"/>
      <w:r>
        <w:rPr>
          <w:sz w:val="24"/>
          <w:szCs w:val="24"/>
        </w:rPr>
        <w:t xml:space="preserve"> </w:t>
      </w:r>
      <w:r w:rsidR="003817DA">
        <w:rPr>
          <w:sz w:val="24"/>
          <w:szCs w:val="24"/>
        </w:rPr>
        <w:t>E2</w:t>
      </w:r>
      <w:r>
        <w:rPr>
          <w:sz w:val="24"/>
          <w:szCs w:val="24"/>
        </w:rPr>
        <w:t xml:space="preserve">. Figure 1D (Bottom right): Arcuate neurons display a decreased GFP </w:t>
      </w:r>
      <w:r w:rsidR="008D4F83">
        <w:rPr>
          <w:sz w:val="24"/>
          <w:szCs w:val="24"/>
        </w:rPr>
        <w:t>fluorescence</w:t>
      </w:r>
      <w:r>
        <w:rPr>
          <w:sz w:val="24"/>
          <w:szCs w:val="24"/>
        </w:rPr>
        <w:t xml:space="preserve"> of </w:t>
      </w:r>
      <w:r w:rsidR="008D4F83" w:rsidRPr="008D4F83">
        <w:rPr>
          <w:i/>
          <w:sz w:val="24"/>
          <w:szCs w:val="24"/>
        </w:rPr>
        <w:t>kiss1</w:t>
      </w:r>
      <w:r>
        <w:rPr>
          <w:sz w:val="24"/>
          <w:szCs w:val="24"/>
        </w:rPr>
        <w:t xml:space="preserve"> expression after four hours when</w:t>
      </w:r>
      <w:r w:rsidR="003817DA">
        <w:rPr>
          <w:sz w:val="24"/>
          <w:szCs w:val="24"/>
        </w:rPr>
        <w:t xml:space="preserve"> treated with 100 </w:t>
      </w:r>
      <w:proofErr w:type="spellStart"/>
      <w:r w:rsidR="003817DA">
        <w:rPr>
          <w:sz w:val="24"/>
          <w:szCs w:val="24"/>
        </w:rPr>
        <w:t>pM</w:t>
      </w:r>
      <w:proofErr w:type="spellEnd"/>
      <w:r w:rsidR="003817DA">
        <w:rPr>
          <w:sz w:val="24"/>
          <w:szCs w:val="24"/>
        </w:rPr>
        <w:t xml:space="preserve"> E2.</w:t>
      </w:r>
    </w:p>
    <w:p w14:paraId="6446E48E" w14:textId="763ED83D" w:rsidR="00670640" w:rsidRDefault="00E65D19" w:rsidP="00760448">
      <w:pPr>
        <w:spacing w:after="0" w:line="480" w:lineRule="auto"/>
        <w:jc w:val="both"/>
      </w:pPr>
      <w:r>
        <w:rPr>
          <w:sz w:val="24"/>
          <w:szCs w:val="24"/>
        </w:rPr>
        <w:t>(</w:t>
      </w:r>
      <w:r w:rsidR="00E50898">
        <w:rPr>
          <w:sz w:val="24"/>
          <w:szCs w:val="24"/>
        </w:rPr>
        <w:t>Photos from Dakota Jacobs and Patrick Chappell)</w:t>
      </w:r>
    </w:p>
    <w:p w14:paraId="571AC615" w14:textId="77777777" w:rsidR="009D5707" w:rsidRDefault="009D5707">
      <w:pPr>
        <w:spacing w:line="480" w:lineRule="auto"/>
        <w:rPr>
          <w:i/>
          <w:sz w:val="24"/>
          <w:szCs w:val="24"/>
        </w:rPr>
      </w:pPr>
    </w:p>
    <w:p w14:paraId="0EBAF8E0" w14:textId="6F4B2318" w:rsidR="00670640" w:rsidRDefault="00E50898">
      <w:pPr>
        <w:spacing w:line="480" w:lineRule="auto"/>
      </w:pPr>
      <w:r>
        <w:rPr>
          <w:i/>
          <w:sz w:val="24"/>
          <w:szCs w:val="24"/>
        </w:rPr>
        <w:lastRenderedPageBreak/>
        <w:t xml:space="preserve">Generation of new in vitro tools to explore molecular regulation of </w:t>
      </w:r>
      <w:r w:rsidR="008D4F83" w:rsidRPr="008D4F83">
        <w:rPr>
          <w:i/>
          <w:sz w:val="24"/>
          <w:szCs w:val="24"/>
        </w:rPr>
        <w:t>kiss1</w:t>
      </w:r>
      <w:r>
        <w:rPr>
          <w:i/>
          <w:sz w:val="24"/>
          <w:szCs w:val="24"/>
        </w:rPr>
        <w:t xml:space="preserve"> expression</w:t>
      </w:r>
    </w:p>
    <w:p w14:paraId="35EA6252" w14:textId="307BAE79" w:rsidR="00670640" w:rsidRPr="00760448" w:rsidRDefault="00E50898" w:rsidP="00C9144F">
      <w:pPr>
        <w:spacing w:line="480" w:lineRule="auto"/>
        <w:ind w:firstLine="720"/>
        <w:rPr>
          <w:sz w:val="24"/>
          <w:szCs w:val="24"/>
        </w:rPr>
      </w:pPr>
      <w:r>
        <w:rPr>
          <w:sz w:val="24"/>
          <w:szCs w:val="24"/>
        </w:rPr>
        <w:t xml:space="preserve">Two immortalized neuronal cell lines were generated in our laboratory to simulate in vivo conditions-- KTaV-3 and KTaR-1 cells, representative of AVPV and Arcuate Kiss-1 neurons, respectively. Cell lines were immortalized from </w:t>
      </w:r>
      <w:proofErr w:type="spellStart"/>
      <w:r>
        <w:rPr>
          <w:sz w:val="24"/>
          <w:szCs w:val="24"/>
        </w:rPr>
        <w:t>postpubertal</w:t>
      </w:r>
      <w:proofErr w:type="spellEnd"/>
      <w:r>
        <w:rPr>
          <w:sz w:val="24"/>
          <w:szCs w:val="24"/>
        </w:rPr>
        <w:t xml:space="preserve"> female </w:t>
      </w:r>
      <w:r w:rsidR="008D4F83" w:rsidRPr="008D4F83">
        <w:rPr>
          <w:i/>
          <w:sz w:val="24"/>
          <w:szCs w:val="24"/>
        </w:rPr>
        <w:t>Kiss1</w:t>
      </w:r>
      <w:r>
        <w:rPr>
          <w:sz w:val="24"/>
          <w:szCs w:val="24"/>
        </w:rPr>
        <w:t>-GFP (</w:t>
      </w:r>
      <w:r w:rsidR="008D4F83" w:rsidRPr="008D4F83">
        <w:rPr>
          <w:i/>
          <w:sz w:val="24"/>
          <w:szCs w:val="24"/>
        </w:rPr>
        <w:t>Kiss1</w:t>
      </w:r>
      <w:r>
        <w:rPr>
          <w:sz w:val="24"/>
          <w:szCs w:val="24"/>
        </w:rPr>
        <w:t xml:space="preserve">-hrGFP) mice. Data previously generated in our lab using these cell lines, shows that when KTaV-3 cells were treated with 25pM E2, </w:t>
      </w:r>
      <w:r w:rsidR="008D4F83" w:rsidRPr="008D4F83">
        <w:rPr>
          <w:i/>
          <w:sz w:val="24"/>
          <w:szCs w:val="24"/>
        </w:rPr>
        <w:t>kiss1</w:t>
      </w:r>
      <w:r>
        <w:rPr>
          <w:sz w:val="24"/>
          <w:szCs w:val="24"/>
        </w:rPr>
        <w:t xml:space="preserve"> expression increased at 4 hours and decreased towards baseline at 24 hours</w:t>
      </w:r>
      <w:r w:rsidR="00E65D19">
        <w:rPr>
          <w:sz w:val="24"/>
          <w:szCs w:val="24"/>
        </w:rPr>
        <w:t>.</w:t>
      </w:r>
      <w:r>
        <w:rPr>
          <w:sz w:val="24"/>
          <w:szCs w:val="24"/>
        </w:rPr>
        <w:t xml:space="preserve"> When KTaR-1 cells were treated with E2, </w:t>
      </w:r>
      <w:r w:rsidR="008D4F83" w:rsidRPr="008D4F83">
        <w:rPr>
          <w:i/>
          <w:sz w:val="24"/>
          <w:szCs w:val="24"/>
        </w:rPr>
        <w:t>kiss1</w:t>
      </w:r>
      <w:r>
        <w:rPr>
          <w:sz w:val="24"/>
          <w:szCs w:val="24"/>
        </w:rPr>
        <w:t xml:space="preserve"> expression decreased at 4 hours, and increased towards baseline at 24 hours. When treated with vehicle, arcuate cells exhibited an increase in </w:t>
      </w:r>
      <w:r w:rsidR="008D4F83" w:rsidRPr="008D4F83">
        <w:rPr>
          <w:i/>
          <w:sz w:val="24"/>
          <w:szCs w:val="24"/>
        </w:rPr>
        <w:t>kiss1</w:t>
      </w:r>
      <w:r>
        <w:rPr>
          <w:i/>
          <w:sz w:val="24"/>
          <w:szCs w:val="24"/>
        </w:rPr>
        <w:t xml:space="preserve"> </w:t>
      </w:r>
      <w:r>
        <w:rPr>
          <w:sz w:val="24"/>
          <w:szCs w:val="24"/>
        </w:rPr>
        <w:t xml:space="preserve">expression at 4 hours and a decrease towards baseline at 24 hours (Figure 4). Examination of estrogen receptors in each cell lines show that </w:t>
      </w:r>
      <w:r w:rsidR="008D4F83" w:rsidRPr="008D4F83">
        <w:rPr>
          <w:i/>
          <w:sz w:val="24"/>
          <w:szCs w:val="24"/>
        </w:rPr>
        <w:t>esr1</w:t>
      </w:r>
      <w:r>
        <w:rPr>
          <w:sz w:val="24"/>
          <w:szCs w:val="24"/>
        </w:rPr>
        <w:t xml:space="preserve"> is expressed at a higher abundance in KTaR-1 cells in comparison to KTaV-3 cells, and </w:t>
      </w:r>
      <w:r w:rsidR="008D4F83" w:rsidRPr="008D4F83">
        <w:rPr>
          <w:i/>
          <w:sz w:val="24"/>
          <w:szCs w:val="24"/>
        </w:rPr>
        <w:t>esr2</w:t>
      </w:r>
      <w:r>
        <w:rPr>
          <w:sz w:val="24"/>
          <w:szCs w:val="24"/>
        </w:rPr>
        <w:t xml:space="preserve"> was expressed in similar abundance in both cell lines (Figure 2). (Jacobs, 2016). These results confirm that AVPV cells repress </w:t>
      </w:r>
      <w:r w:rsidR="008D4F83" w:rsidRPr="008D4F83">
        <w:rPr>
          <w:i/>
          <w:sz w:val="24"/>
          <w:szCs w:val="24"/>
        </w:rPr>
        <w:t>kiss1</w:t>
      </w:r>
      <w:r>
        <w:rPr>
          <w:i/>
          <w:sz w:val="24"/>
          <w:szCs w:val="24"/>
        </w:rPr>
        <w:t xml:space="preserve"> </w:t>
      </w:r>
      <w:r>
        <w:rPr>
          <w:sz w:val="24"/>
          <w:szCs w:val="24"/>
        </w:rPr>
        <w:t xml:space="preserve">expression, and arcuate cells stimulate </w:t>
      </w:r>
      <w:r w:rsidR="008D4F83" w:rsidRPr="008D4F83">
        <w:rPr>
          <w:i/>
          <w:sz w:val="24"/>
          <w:szCs w:val="24"/>
        </w:rPr>
        <w:t>kiss1</w:t>
      </w:r>
      <w:r>
        <w:rPr>
          <w:i/>
          <w:sz w:val="24"/>
          <w:szCs w:val="24"/>
        </w:rPr>
        <w:t xml:space="preserve"> </w:t>
      </w:r>
      <w:r>
        <w:rPr>
          <w:sz w:val="24"/>
          <w:szCs w:val="24"/>
        </w:rPr>
        <w:t xml:space="preserve">expression. They also suggest that </w:t>
      </w:r>
      <w:r w:rsidR="008D4F83" w:rsidRPr="008D4F83">
        <w:rPr>
          <w:i/>
          <w:sz w:val="24"/>
          <w:szCs w:val="24"/>
        </w:rPr>
        <w:t>esr1</w:t>
      </w:r>
      <w:r>
        <w:rPr>
          <w:sz w:val="24"/>
          <w:szCs w:val="24"/>
        </w:rPr>
        <w:t xml:space="preserve">, or ERα, is the primary regulator of </w:t>
      </w:r>
      <w:r w:rsidR="008D4F83" w:rsidRPr="008D4F83">
        <w:rPr>
          <w:i/>
          <w:sz w:val="24"/>
          <w:szCs w:val="24"/>
        </w:rPr>
        <w:t>kiss1</w:t>
      </w:r>
      <w:r>
        <w:rPr>
          <w:i/>
          <w:sz w:val="24"/>
          <w:szCs w:val="24"/>
        </w:rPr>
        <w:t xml:space="preserve"> </w:t>
      </w:r>
      <w:r>
        <w:rPr>
          <w:sz w:val="24"/>
          <w:szCs w:val="24"/>
        </w:rPr>
        <w:t xml:space="preserve">expression in the KTaR-1 cell line. To explore the respective contributions of each estrogen receptor subtype involved in the regulation of </w:t>
      </w:r>
      <w:proofErr w:type="spellStart"/>
      <w:r>
        <w:rPr>
          <w:sz w:val="24"/>
          <w:szCs w:val="24"/>
        </w:rPr>
        <w:t>Kisspeptin</w:t>
      </w:r>
      <w:proofErr w:type="spellEnd"/>
      <w:r>
        <w:rPr>
          <w:sz w:val="24"/>
          <w:szCs w:val="24"/>
        </w:rPr>
        <w:t xml:space="preserve"> expression in these two neuronal populations, we treated each cell line with ERα and ER-β agonists, separately, to probe for </w:t>
      </w:r>
      <w:r w:rsidRPr="00760448">
        <w:rPr>
          <w:sz w:val="24"/>
          <w:szCs w:val="24"/>
        </w:rPr>
        <w:t xml:space="preserve">changes in </w:t>
      </w:r>
      <w:r w:rsidR="008D4F83" w:rsidRPr="00760448">
        <w:rPr>
          <w:i/>
          <w:sz w:val="24"/>
          <w:szCs w:val="24"/>
        </w:rPr>
        <w:t>kiss1</w:t>
      </w:r>
      <w:r w:rsidRPr="00760448">
        <w:rPr>
          <w:i/>
          <w:sz w:val="24"/>
          <w:szCs w:val="24"/>
        </w:rPr>
        <w:t xml:space="preserve"> </w:t>
      </w:r>
      <w:r w:rsidRPr="00760448">
        <w:rPr>
          <w:sz w:val="24"/>
          <w:szCs w:val="24"/>
        </w:rPr>
        <w:t>expression.</w:t>
      </w:r>
    </w:p>
    <w:p w14:paraId="7BCABF6C" w14:textId="13E126EF" w:rsidR="00670640" w:rsidRDefault="009D5707" w:rsidP="00C9144F">
      <w:pPr>
        <w:spacing w:line="480" w:lineRule="auto"/>
        <w:ind w:firstLine="720"/>
      </w:pPr>
      <w:r w:rsidRPr="00760448">
        <w:rPr>
          <w:sz w:val="24"/>
          <w:szCs w:val="24"/>
        </w:rPr>
        <w:t xml:space="preserve">This project will examine how </w:t>
      </w:r>
      <w:r w:rsidRPr="00760448">
        <w:rPr>
          <w:i/>
          <w:sz w:val="24"/>
          <w:szCs w:val="24"/>
        </w:rPr>
        <w:t>kiss1</w:t>
      </w:r>
      <w:r w:rsidRPr="00760448">
        <w:rPr>
          <w:sz w:val="24"/>
          <w:szCs w:val="24"/>
        </w:rPr>
        <w:t xml:space="preserve"> expression is affected by selective activation of ER-α and ER-β in the AVPV and arcuate nuclei. We will explore this through treating our model cell lines KTaR-1 and KTaV-3, with specific receptor agonists and probing for changes in </w:t>
      </w:r>
      <w:r w:rsidRPr="00760448">
        <w:rPr>
          <w:i/>
          <w:sz w:val="24"/>
          <w:szCs w:val="24"/>
        </w:rPr>
        <w:t xml:space="preserve">kiss1 </w:t>
      </w:r>
      <w:r w:rsidRPr="00760448">
        <w:rPr>
          <w:sz w:val="24"/>
          <w:szCs w:val="24"/>
        </w:rPr>
        <w:t xml:space="preserve">expression. </w:t>
      </w:r>
    </w:p>
    <w:p w14:paraId="2C1E980F" w14:textId="77777777" w:rsidR="00670640" w:rsidRDefault="00670640">
      <w:pPr>
        <w:spacing w:line="480" w:lineRule="auto"/>
      </w:pPr>
    </w:p>
    <w:p w14:paraId="2CBC3AD0" w14:textId="0CC36FEB" w:rsidR="00670640" w:rsidRDefault="00E50898">
      <w:pPr>
        <w:spacing w:line="480" w:lineRule="auto"/>
      </w:pPr>
      <w:r>
        <w:rPr>
          <w:noProof/>
        </w:rPr>
        <w:drawing>
          <wp:inline distT="0" distB="0" distL="0" distR="0" wp14:anchorId="1A20816B" wp14:editId="6C11A961">
            <wp:extent cx="5651500" cy="3575050"/>
            <wp:effectExtent l="0" t="0" r="0" b="0"/>
            <wp:docPr id="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a:stretch>
                      <a:fillRect/>
                    </a:stretch>
                  </pic:blipFill>
                  <pic:spPr>
                    <a:xfrm>
                      <a:off x="0" y="0"/>
                      <a:ext cx="5651500" cy="3575050"/>
                    </a:xfrm>
                    <a:prstGeom prst="rect">
                      <a:avLst/>
                    </a:prstGeom>
                    <a:ln/>
                  </pic:spPr>
                </pic:pic>
              </a:graphicData>
            </a:graphic>
          </wp:inline>
        </w:drawing>
      </w:r>
    </w:p>
    <w:p w14:paraId="4C28FC5A" w14:textId="07E9252A" w:rsidR="00670640" w:rsidRDefault="00E50898">
      <w:pPr>
        <w:spacing w:line="480" w:lineRule="auto"/>
      </w:pPr>
      <w:r>
        <w:rPr>
          <w:sz w:val="24"/>
          <w:szCs w:val="24"/>
        </w:rPr>
        <w:t xml:space="preserve">Figure 2: </w:t>
      </w:r>
      <w:r w:rsidR="008D4F83" w:rsidRPr="008D4F83">
        <w:rPr>
          <w:i/>
          <w:sz w:val="24"/>
          <w:szCs w:val="24"/>
        </w:rPr>
        <w:t>esr1</w:t>
      </w:r>
      <w:r>
        <w:rPr>
          <w:i/>
          <w:sz w:val="24"/>
          <w:szCs w:val="24"/>
        </w:rPr>
        <w:t xml:space="preserve"> </w:t>
      </w:r>
      <w:r w:rsidR="00616FA3">
        <w:rPr>
          <w:sz w:val="24"/>
          <w:szCs w:val="24"/>
        </w:rPr>
        <w:t xml:space="preserve">(left) and </w:t>
      </w:r>
      <w:r w:rsidR="008D4F83" w:rsidRPr="008D4F83">
        <w:rPr>
          <w:i/>
          <w:sz w:val="24"/>
          <w:szCs w:val="24"/>
        </w:rPr>
        <w:t>esr2</w:t>
      </w:r>
      <w:r w:rsidR="00616FA3">
        <w:rPr>
          <w:sz w:val="24"/>
          <w:szCs w:val="24"/>
        </w:rPr>
        <w:t xml:space="preserve"> (right) expression in KTaV-3 (blue bars) and KTaR-1 (green bars) cells grown in normal growth media. Expression is depicted as a comparison to KTaV-3 </w:t>
      </w:r>
      <w:r w:rsidR="008D4F83" w:rsidRPr="008D4F83">
        <w:rPr>
          <w:i/>
          <w:sz w:val="24"/>
          <w:szCs w:val="24"/>
        </w:rPr>
        <w:t>esr1</w:t>
      </w:r>
      <w:r w:rsidR="00616FA3">
        <w:rPr>
          <w:sz w:val="24"/>
          <w:szCs w:val="24"/>
        </w:rPr>
        <w:t xml:space="preserve"> levels, normalized to </w:t>
      </w:r>
      <w:proofErr w:type="spellStart"/>
      <w:r w:rsidR="00616FA3" w:rsidRPr="00760448">
        <w:rPr>
          <w:i/>
          <w:sz w:val="24"/>
          <w:szCs w:val="24"/>
        </w:rPr>
        <w:t>ppia</w:t>
      </w:r>
      <w:proofErr w:type="spellEnd"/>
      <w:r w:rsidR="00616FA3">
        <w:rPr>
          <w:sz w:val="24"/>
          <w:szCs w:val="24"/>
        </w:rPr>
        <w:t xml:space="preserve">. </w:t>
      </w:r>
    </w:p>
    <w:p w14:paraId="5B65EAC6" w14:textId="77777777" w:rsidR="00670640" w:rsidRDefault="00670640">
      <w:pPr>
        <w:spacing w:line="480" w:lineRule="auto"/>
      </w:pPr>
    </w:p>
    <w:p w14:paraId="7BABB74D" w14:textId="10310247" w:rsidR="003414DF" w:rsidRDefault="003414DF">
      <w:pPr>
        <w:spacing w:line="480" w:lineRule="auto"/>
      </w:pPr>
      <w:r>
        <w:rPr>
          <w:noProof/>
        </w:rPr>
        <w:lastRenderedPageBreak/>
        <w:drawing>
          <wp:inline distT="0" distB="0" distL="0" distR="0" wp14:anchorId="005A7639" wp14:editId="297628EC">
            <wp:extent cx="5568950" cy="3289300"/>
            <wp:effectExtent l="0" t="0" r="1270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8B0F69" w14:textId="4DB52720" w:rsidR="00670640" w:rsidRDefault="00E50898">
      <w:pPr>
        <w:spacing w:line="480" w:lineRule="auto"/>
      </w:pPr>
      <w:r>
        <w:t>Figure 3:</w:t>
      </w:r>
      <w:r>
        <w:rPr>
          <w:sz w:val="24"/>
          <w:szCs w:val="24"/>
        </w:rPr>
        <w:t xml:space="preserve"> </w:t>
      </w:r>
      <w:r w:rsidR="008D4F83" w:rsidRPr="008D4F83">
        <w:rPr>
          <w:i/>
          <w:sz w:val="24"/>
          <w:szCs w:val="24"/>
        </w:rPr>
        <w:t>kiss1</w:t>
      </w:r>
      <w:r w:rsidR="003414DF">
        <w:rPr>
          <w:sz w:val="24"/>
          <w:szCs w:val="24"/>
        </w:rPr>
        <w:t xml:space="preserve"> expression in KTaR-1 cells grown in normal growth media, treated with vehicle (solid blue bars) and estrogen (striped blue bars). Expression is depicted as a comparison of estrogen treated to vehicle treated cells, normalized to </w:t>
      </w:r>
      <w:proofErr w:type="spellStart"/>
      <w:r w:rsidR="003414DF" w:rsidRPr="002E4C2D">
        <w:rPr>
          <w:i/>
          <w:sz w:val="24"/>
          <w:szCs w:val="24"/>
        </w:rPr>
        <w:t>ppia</w:t>
      </w:r>
      <w:proofErr w:type="spellEnd"/>
      <w:r>
        <w:rPr>
          <w:sz w:val="24"/>
          <w:szCs w:val="24"/>
        </w:rPr>
        <w:t xml:space="preserve"> (Jacobs, 2016).</w:t>
      </w:r>
    </w:p>
    <w:p w14:paraId="45DB26A8" w14:textId="337747F9" w:rsidR="00670640" w:rsidRDefault="003414DF">
      <w:pPr>
        <w:spacing w:line="480" w:lineRule="auto"/>
      </w:pPr>
      <w:r>
        <w:rPr>
          <w:noProof/>
        </w:rPr>
        <w:lastRenderedPageBreak/>
        <w:drawing>
          <wp:inline distT="0" distB="0" distL="0" distR="0" wp14:anchorId="26D54A32" wp14:editId="5F8C31AF">
            <wp:extent cx="5549900" cy="3530600"/>
            <wp:effectExtent l="0" t="0" r="1270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112E8E" w14:textId="5C7CBBA5" w:rsidR="00670640" w:rsidRDefault="00E50898">
      <w:pPr>
        <w:spacing w:line="480" w:lineRule="auto"/>
      </w:pPr>
      <w:r>
        <w:rPr>
          <w:sz w:val="24"/>
          <w:szCs w:val="24"/>
        </w:rPr>
        <w:t xml:space="preserve">Figure 4: </w:t>
      </w:r>
      <w:r w:rsidR="008D4F83" w:rsidRPr="008D4F83">
        <w:rPr>
          <w:i/>
          <w:sz w:val="24"/>
          <w:szCs w:val="24"/>
        </w:rPr>
        <w:t>kiss1</w:t>
      </w:r>
      <w:r w:rsidR="003414DF">
        <w:rPr>
          <w:sz w:val="24"/>
          <w:szCs w:val="24"/>
        </w:rPr>
        <w:t xml:space="preserve"> expression in KTaV-3 cells grown in normal growth media, treated with vehicle (solid bars) and estrogen (striped </w:t>
      </w:r>
      <w:proofErr w:type="spellStart"/>
      <w:r w:rsidR="003414DF">
        <w:rPr>
          <w:sz w:val="24"/>
          <w:szCs w:val="24"/>
        </w:rPr>
        <w:t>bars</w:t>
      </w:r>
      <w:proofErr w:type="spellEnd"/>
      <w:r w:rsidR="003414DF">
        <w:rPr>
          <w:sz w:val="24"/>
          <w:szCs w:val="24"/>
        </w:rPr>
        <w:t xml:space="preserve">). Expression is depicted as a comparison of estrogen treated to vehicle treated cells, normalized to </w:t>
      </w:r>
      <w:proofErr w:type="spellStart"/>
      <w:r w:rsidR="003414DF" w:rsidRPr="002E4C2D">
        <w:rPr>
          <w:i/>
          <w:sz w:val="24"/>
          <w:szCs w:val="24"/>
        </w:rPr>
        <w:t>ppia</w:t>
      </w:r>
      <w:proofErr w:type="spellEnd"/>
      <w:r w:rsidR="003414DF">
        <w:rPr>
          <w:sz w:val="24"/>
          <w:szCs w:val="24"/>
        </w:rPr>
        <w:t xml:space="preserve"> (Jacobs, 2016).</w:t>
      </w:r>
    </w:p>
    <w:p w14:paraId="5D75E957" w14:textId="0F859449" w:rsidR="009D5707" w:rsidRDefault="009D5707">
      <w:pPr>
        <w:spacing w:line="480" w:lineRule="auto"/>
      </w:pPr>
    </w:p>
    <w:p w14:paraId="12967AA8" w14:textId="31EC331C" w:rsidR="009D5707" w:rsidRDefault="009D5707">
      <w:pPr>
        <w:spacing w:line="480" w:lineRule="auto"/>
      </w:pPr>
    </w:p>
    <w:p w14:paraId="4D7175DD" w14:textId="14C37E13" w:rsidR="009D5707" w:rsidRDefault="009D5707">
      <w:pPr>
        <w:spacing w:line="480" w:lineRule="auto"/>
      </w:pPr>
    </w:p>
    <w:p w14:paraId="2AC849C3" w14:textId="60C293C8" w:rsidR="009D5707" w:rsidRDefault="009D5707">
      <w:pPr>
        <w:spacing w:line="480" w:lineRule="auto"/>
      </w:pPr>
    </w:p>
    <w:p w14:paraId="23AC469C" w14:textId="231D982E" w:rsidR="009D5707" w:rsidRDefault="009D5707">
      <w:pPr>
        <w:spacing w:line="480" w:lineRule="auto"/>
      </w:pPr>
    </w:p>
    <w:p w14:paraId="4163D774" w14:textId="77777777" w:rsidR="009D5707" w:rsidRDefault="009D5707">
      <w:pPr>
        <w:spacing w:line="480" w:lineRule="auto"/>
      </w:pPr>
    </w:p>
    <w:p w14:paraId="2C5BCB82" w14:textId="37699EDC" w:rsidR="00D53711" w:rsidRDefault="00D53711">
      <w:pPr>
        <w:spacing w:line="480" w:lineRule="auto"/>
        <w:rPr>
          <w:sz w:val="24"/>
          <w:szCs w:val="24"/>
        </w:rPr>
      </w:pPr>
    </w:p>
    <w:p w14:paraId="50CAA46F" w14:textId="368D1602" w:rsidR="00F72CCA" w:rsidRPr="005346D7" w:rsidRDefault="00F72CCA" w:rsidP="00F72CCA">
      <w:pPr>
        <w:spacing w:line="480" w:lineRule="auto"/>
        <w:rPr>
          <w:b/>
          <w:sz w:val="24"/>
          <w:szCs w:val="24"/>
        </w:rPr>
      </w:pPr>
      <w:r>
        <w:rPr>
          <w:b/>
          <w:sz w:val="24"/>
          <w:szCs w:val="24"/>
        </w:rPr>
        <w:lastRenderedPageBreak/>
        <w:t>Methods</w:t>
      </w:r>
      <w:r w:rsidRPr="005346D7">
        <w:rPr>
          <w:b/>
          <w:sz w:val="24"/>
          <w:szCs w:val="24"/>
        </w:rPr>
        <w:t>:</w:t>
      </w:r>
    </w:p>
    <w:p w14:paraId="7FB262B7" w14:textId="40FE614E" w:rsidR="00670640" w:rsidRPr="00F72CCA" w:rsidRDefault="00E50898">
      <w:pPr>
        <w:spacing w:line="480" w:lineRule="auto"/>
        <w:rPr>
          <w:i/>
        </w:rPr>
      </w:pPr>
      <w:r w:rsidRPr="00F72CCA">
        <w:rPr>
          <w:i/>
          <w:sz w:val="24"/>
          <w:szCs w:val="24"/>
        </w:rPr>
        <w:t>Cell culture and drug treatments</w:t>
      </w:r>
    </w:p>
    <w:p w14:paraId="79820DDF" w14:textId="603FFC70" w:rsidR="00670640" w:rsidRDefault="00E50898" w:rsidP="00C9144F">
      <w:pPr>
        <w:spacing w:line="480" w:lineRule="auto"/>
        <w:ind w:firstLine="720"/>
      </w:pPr>
      <w:r>
        <w:rPr>
          <w:sz w:val="24"/>
          <w:szCs w:val="24"/>
        </w:rPr>
        <w:t>This study us</w:t>
      </w:r>
      <w:r w:rsidR="00C9144F">
        <w:rPr>
          <w:sz w:val="24"/>
          <w:szCs w:val="24"/>
        </w:rPr>
        <w:t>ed</w:t>
      </w:r>
      <w:r>
        <w:rPr>
          <w:sz w:val="24"/>
          <w:szCs w:val="24"/>
        </w:rPr>
        <w:t xml:space="preserve"> two immortalized neuronal cell lines generated in our laboratory- KTaV-3 and KTaR-1 cells, representative of AVPV and Arcuate Kiss-1 neurons, respectively. Cell lines were immortalized from 9-13 week old female </w:t>
      </w:r>
      <w:r w:rsidR="008D4F83" w:rsidRPr="008D4F83">
        <w:rPr>
          <w:i/>
          <w:sz w:val="24"/>
          <w:szCs w:val="24"/>
        </w:rPr>
        <w:t>Kiss1</w:t>
      </w:r>
      <w:r>
        <w:rPr>
          <w:sz w:val="24"/>
          <w:szCs w:val="24"/>
        </w:rPr>
        <w:t>-GFP (</w:t>
      </w:r>
      <w:r w:rsidR="008D4F83" w:rsidRPr="008D4F83">
        <w:rPr>
          <w:i/>
          <w:sz w:val="24"/>
          <w:szCs w:val="24"/>
        </w:rPr>
        <w:t>Kiss1</w:t>
      </w:r>
      <w:r>
        <w:rPr>
          <w:sz w:val="24"/>
          <w:szCs w:val="24"/>
        </w:rPr>
        <w:t>-hrGFP) mice. Cells were cultured in 10% Fetal Bovine Serum in Dulbecco’s Modified Eagle Medium</w:t>
      </w:r>
      <w:r w:rsidR="00D53711">
        <w:rPr>
          <w:sz w:val="24"/>
          <w:szCs w:val="24"/>
        </w:rPr>
        <w:t xml:space="preserve"> </w:t>
      </w:r>
      <w:r>
        <w:rPr>
          <w:sz w:val="24"/>
          <w:szCs w:val="24"/>
        </w:rPr>
        <w:t>incubated at 37° C with 5% CO</w:t>
      </w:r>
      <w:r>
        <w:rPr>
          <w:sz w:val="24"/>
          <w:szCs w:val="24"/>
          <w:vertAlign w:val="subscript"/>
        </w:rPr>
        <w:t>2</w:t>
      </w:r>
      <w:r>
        <w:rPr>
          <w:sz w:val="24"/>
          <w:szCs w:val="24"/>
        </w:rPr>
        <w:t xml:space="preserve">. </w:t>
      </w:r>
      <w:r w:rsidR="009D5707">
        <w:rPr>
          <w:sz w:val="24"/>
          <w:szCs w:val="24"/>
        </w:rPr>
        <w:t xml:space="preserve">Previous studies examining Kiss1 expression when treated with </w:t>
      </w:r>
      <w:r w:rsidR="009D5707" w:rsidRPr="0005689A">
        <w:rPr>
          <w:sz w:val="24"/>
          <w:szCs w:val="24"/>
        </w:rPr>
        <w:t>17</w:t>
      </w:r>
      <w:r w:rsidR="009D5707" w:rsidRPr="0005689A">
        <w:rPr>
          <w:rFonts w:cstheme="minorHAnsi"/>
          <w:sz w:val="24"/>
          <w:szCs w:val="24"/>
        </w:rPr>
        <w:t>β</w:t>
      </w:r>
      <w:r w:rsidR="009D5707" w:rsidRPr="0005689A">
        <w:rPr>
          <w:sz w:val="24"/>
          <w:szCs w:val="24"/>
        </w:rPr>
        <w:t xml:space="preserve">-E2 </w:t>
      </w:r>
      <w:r w:rsidR="009D5707">
        <w:rPr>
          <w:sz w:val="24"/>
          <w:szCs w:val="24"/>
        </w:rPr>
        <w:t xml:space="preserve">have already been done in </w:t>
      </w:r>
      <w:r w:rsidR="009D5707" w:rsidRPr="0005689A">
        <w:rPr>
          <w:sz w:val="24"/>
          <w:szCs w:val="24"/>
        </w:rPr>
        <w:t xml:space="preserve">both cell lines, and after treatment </w:t>
      </w:r>
      <w:r w:rsidR="009D5707">
        <w:rPr>
          <w:sz w:val="24"/>
          <w:szCs w:val="24"/>
        </w:rPr>
        <w:t xml:space="preserve">for 24 hours </w:t>
      </w:r>
      <w:r w:rsidR="009D5707" w:rsidRPr="00A3153D">
        <w:rPr>
          <w:i/>
          <w:sz w:val="24"/>
          <w:szCs w:val="24"/>
        </w:rPr>
        <w:t>Kiss1</w:t>
      </w:r>
      <w:r w:rsidR="009D5707" w:rsidRPr="0005689A">
        <w:rPr>
          <w:sz w:val="24"/>
          <w:szCs w:val="24"/>
        </w:rPr>
        <w:t xml:space="preserve"> expression was in the AVPV</w:t>
      </w:r>
      <w:r w:rsidR="009D5707">
        <w:rPr>
          <w:sz w:val="24"/>
          <w:szCs w:val="24"/>
        </w:rPr>
        <w:t xml:space="preserve"> neurons and decreased in the arcuate</w:t>
      </w:r>
      <w:r w:rsidR="009D5707" w:rsidRPr="0005689A">
        <w:rPr>
          <w:sz w:val="24"/>
          <w:szCs w:val="24"/>
        </w:rPr>
        <w:t>. In order to determine the respective roles of ER-α and ER-β</w:t>
      </w:r>
      <w:r w:rsidR="009D5707">
        <w:rPr>
          <w:sz w:val="24"/>
          <w:szCs w:val="24"/>
        </w:rPr>
        <w:t xml:space="preserve">, specific receptor agonists were </w:t>
      </w:r>
      <w:r w:rsidR="009D5707" w:rsidRPr="0005689A">
        <w:rPr>
          <w:sz w:val="24"/>
          <w:szCs w:val="24"/>
        </w:rPr>
        <w:t>used.</w:t>
      </w:r>
      <w:r w:rsidR="009D5707">
        <w:rPr>
          <w:sz w:val="24"/>
          <w:szCs w:val="24"/>
        </w:rPr>
        <w:t xml:space="preserve"> The </w:t>
      </w:r>
      <w:r w:rsidR="009D5707" w:rsidRPr="0005689A">
        <w:rPr>
          <w:sz w:val="24"/>
          <w:szCs w:val="24"/>
        </w:rPr>
        <w:t xml:space="preserve">ER-β selective agonist </w:t>
      </w:r>
      <w:r w:rsidR="009D5707" w:rsidRPr="0005689A">
        <w:rPr>
          <w:rFonts w:cs="Lucida Sans Unicode"/>
          <w:sz w:val="24"/>
          <w:szCs w:val="24"/>
          <w:shd w:val="clear" w:color="auto" w:fill="FFFFFF"/>
        </w:rPr>
        <w:t>2,3-</w:t>
      </w:r>
      <w:proofErr w:type="gramStart"/>
      <w:r w:rsidR="009D5707" w:rsidRPr="0005689A">
        <w:rPr>
          <w:rStyle w:val="Emphasis"/>
          <w:rFonts w:cs="Lucida Sans Unicode"/>
          <w:sz w:val="24"/>
          <w:szCs w:val="24"/>
          <w:shd w:val="clear" w:color="auto" w:fill="FFFFFF"/>
        </w:rPr>
        <w:t>bis</w:t>
      </w:r>
      <w:r w:rsidR="009D5707" w:rsidRPr="0005689A">
        <w:rPr>
          <w:rFonts w:cs="Lucida Sans Unicode"/>
          <w:sz w:val="24"/>
          <w:szCs w:val="24"/>
          <w:shd w:val="clear" w:color="auto" w:fill="FFFFFF"/>
        </w:rPr>
        <w:t>(</w:t>
      </w:r>
      <w:proofErr w:type="gramEnd"/>
      <w:r w:rsidR="009D5707" w:rsidRPr="0005689A">
        <w:rPr>
          <w:rFonts w:cs="Lucida Sans Unicode"/>
          <w:sz w:val="24"/>
          <w:szCs w:val="24"/>
          <w:shd w:val="clear" w:color="auto" w:fill="FFFFFF"/>
        </w:rPr>
        <w:t xml:space="preserve">4 </w:t>
      </w:r>
      <w:proofErr w:type="spellStart"/>
      <w:r w:rsidR="009D5707" w:rsidRPr="0005689A">
        <w:rPr>
          <w:rFonts w:cs="Lucida Sans Unicode"/>
          <w:sz w:val="24"/>
          <w:szCs w:val="24"/>
          <w:shd w:val="clear" w:color="auto" w:fill="FFFFFF"/>
        </w:rPr>
        <w:t>Hydroxyphenyl</w:t>
      </w:r>
      <w:proofErr w:type="spellEnd"/>
      <w:r w:rsidR="009D5707" w:rsidRPr="0005689A">
        <w:rPr>
          <w:rFonts w:cs="Lucida Sans Unicode"/>
          <w:sz w:val="24"/>
          <w:szCs w:val="24"/>
          <w:shd w:val="clear" w:color="auto" w:fill="FFFFFF"/>
        </w:rPr>
        <w:t xml:space="preserve">) </w:t>
      </w:r>
      <w:proofErr w:type="spellStart"/>
      <w:r w:rsidR="009D5707" w:rsidRPr="0005689A">
        <w:rPr>
          <w:rFonts w:cs="Lucida Sans Unicode"/>
          <w:sz w:val="24"/>
          <w:szCs w:val="24"/>
          <w:shd w:val="clear" w:color="auto" w:fill="FFFFFF"/>
        </w:rPr>
        <w:t>propionitrile</w:t>
      </w:r>
      <w:proofErr w:type="spellEnd"/>
      <w:r w:rsidR="009D5707" w:rsidRPr="0005689A">
        <w:rPr>
          <w:rFonts w:cs="Lucida Sans Unicode"/>
          <w:sz w:val="24"/>
          <w:szCs w:val="24"/>
          <w:shd w:val="clear" w:color="auto" w:fill="FFFFFF"/>
        </w:rPr>
        <w:t xml:space="preserve">, (DPN), </w:t>
      </w:r>
      <w:r w:rsidR="009D5707" w:rsidRPr="0005689A">
        <w:rPr>
          <w:sz w:val="24"/>
          <w:szCs w:val="24"/>
        </w:rPr>
        <w:t xml:space="preserve">and </w:t>
      </w:r>
      <w:proofErr w:type="spellStart"/>
      <w:r w:rsidR="009D5707" w:rsidRPr="0005689A">
        <w:rPr>
          <w:rFonts w:cs="Lucida Sans Unicode"/>
          <w:sz w:val="24"/>
          <w:szCs w:val="24"/>
          <w:shd w:val="clear" w:color="auto" w:fill="FFFFFF"/>
        </w:rPr>
        <w:t>Propylpyrazole</w:t>
      </w:r>
      <w:proofErr w:type="spellEnd"/>
      <w:r w:rsidR="009D5707" w:rsidRPr="0005689A">
        <w:rPr>
          <w:rFonts w:cs="Lucida Sans Unicode"/>
          <w:sz w:val="24"/>
          <w:szCs w:val="24"/>
          <w:shd w:val="clear" w:color="auto" w:fill="FFFFFF"/>
        </w:rPr>
        <w:t xml:space="preserve"> </w:t>
      </w:r>
      <w:proofErr w:type="spellStart"/>
      <w:r w:rsidR="009D5707" w:rsidRPr="0005689A">
        <w:rPr>
          <w:rFonts w:cs="Lucida Sans Unicode"/>
          <w:sz w:val="24"/>
          <w:szCs w:val="24"/>
          <w:shd w:val="clear" w:color="auto" w:fill="FFFFFF"/>
        </w:rPr>
        <w:t>triol</w:t>
      </w:r>
      <w:proofErr w:type="spellEnd"/>
      <w:r w:rsidR="009D5707" w:rsidRPr="0005689A">
        <w:rPr>
          <w:rFonts w:cs="Lucida Sans Unicode"/>
          <w:sz w:val="24"/>
          <w:szCs w:val="24"/>
          <w:shd w:val="clear" w:color="auto" w:fill="FFFFFF"/>
        </w:rPr>
        <w:t xml:space="preserve">, (PPT), </w:t>
      </w:r>
      <w:r w:rsidR="009D5707">
        <w:rPr>
          <w:rFonts w:cs="Lucida Sans Unicode"/>
          <w:sz w:val="24"/>
          <w:szCs w:val="24"/>
          <w:shd w:val="clear" w:color="auto" w:fill="FFFFFF"/>
        </w:rPr>
        <w:t>the</w:t>
      </w:r>
      <w:r w:rsidR="009D5707" w:rsidRPr="0005689A">
        <w:rPr>
          <w:rFonts w:cs="Lucida Sans Unicode"/>
          <w:sz w:val="24"/>
          <w:szCs w:val="24"/>
          <w:shd w:val="clear" w:color="auto" w:fill="FFFFFF"/>
        </w:rPr>
        <w:t xml:space="preserve"> </w:t>
      </w:r>
      <w:r w:rsidR="009D5707" w:rsidRPr="0005689A">
        <w:rPr>
          <w:sz w:val="24"/>
          <w:szCs w:val="24"/>
        </w:rPr>
        <w:t>ER-α selective agonist</w:t>
      </w:r>
      <w:r w:rsidR="009D5707">
        <w:rPr>
          <w:sz w:val="24"/>
          <w:szCs w:val="24"/>
        </w:rPr>
        <w:t>, were</w:t>
      </w:r>
      <w:r w:rsidR="009D5707" w:rsidRPr="0005689A">
        <w:rPr>
          <w:sz w:val="24"/>
          <w:szCs w:val="24"/>
        </w:rPr>
        <w:t xml:space="preserve"> used to differentiate the roles of each ER subtype on</w:t>
      </w:r>
      <w:r w:rsidR="009D5707">
        <w:rPr>
          <w:sz w:val="24"/>
          <w:szCs w:val="24"/>
        </w:rPr>
        <w:t xml:space="preserve"> the</w:t>
      </w:r>
      <w:r w:rsidR="009D5707" w:rsidRPr="0005689A">
        <w:rPr>
          <w:sz w:val="24"/>
          <w:szCs w:val="24"/>
        </w:rPr>
        <w:t xml:space="preserve"> regulation of </w:t>
      </w:r>
      <w:r w:rsidR="009D5707" w:rsidRPr="00A3153D">
        <w:rPr>
          <w:i/>
          <w:sz w:val="24"/>
          <w:szCs w:val="24"/>
        </w:rPr>
        <w:t>kiss1</w:t>
      </w:r>
      <w:r w:rsidR="009D5707" w:rsidRPr="0005689A">
        <w:rPr>
          <w:sz w:val="24"/>
          <w:szCs w:val="24"/>
        </w:rPr>
        <w:t xml:space="preserve"> expression. </w:t>
      </w:r>
      <w:r w:rsidR="009D5707">
        <w:rPr>
          <w:sz w:val="24"/>
          <w:szCs w:val="24"/>
        </w:rPr>
        <w:t xml:space="preserve">Cultures of </w:t>
      </w:r>
      <w:r w:rsidR="009D5707" w:rsidRPr="009E0A4C">
        <w:rPr>
          <w:sz w:val="24"/>
          <w:szCs w:val="24"/>
        </w:rPr>
        <w:t>KTaV-3 and KTaR-1 cells</w:t>
      </w:r>
      <w:r w:rsidR="009D5707" w:rsidRPr="009E0A4C" w:rsidDel="009E0A4C">
        <w:rPr>
          <w:sz w:val="24"/>
          <w:szCs w:val="24"/>
        </w:rPr>
        <w:t xml:space="preserve"> </w:t>
      </w:r>
      <w:r w:rsidR="009D5707">
        <w:rPr>
          <w:sz w:val="24"/>
          <w:szCs w:val="24"/>
        </w:rPr>
        <w:t xml:space="preserve">were treated with vehicle, or 25 </w:t>
      </w:r>
      <w:proofErr w:type="spellStart"/>
      <w:r w:rsidR="009D5707">
        <w:rPr>
          <w:sz w:val="24"/>
          <w:szCs w:val="24"/>
        </w:rPr>
        <w:t>picomolar</w:t>
      </w:r>
      <w:proofErr w:type="spellEnd"/>
      <w:r w:rsidR="009D5707" w:rsidRPr="0005689A" w:rsidDel="00020A1C">
        <w:rPr>
          <w:sz w:val="24"/>
          <w:szCs w:val="24"/>
        </w:rPr>
        <w:t xml:space="preserve"> </w:t>
      </w:r>
      <w:r w:rsidR="009D5707" w:rsidRPr="0005689A">
        <w:rPr>
          <w:sz w:val="24"/>
          <w:szCs w:val="24"/>
        </w:rPr>
        <w:t>17</w:t>
      </w:r>
      <w:r w:rsidR="009D5707" w:rsidRPr="0005689A">
        <w:rPr>
          <w:rFonts w:cstheme="minorHAnsi"/>
          <w:sz w:val="24"/>
          <w:szCs w:val="24"/>
        </w:rPr>
        <w:t>β</w:t>
      </w:r>
      <w:r w:rsidR="009D5707" w:rsidRPr="0005689A">
        <w:rPr>
          <w:sz w:val="24"/>
          <w:szCs w:val="24"/>
        </w:rPr>
        <w:t>-E</w:t>
      </w:r>
      <w:proofErr w:type="gramStart"/>
      <w:r w:rsidR="009D5707" w:rsidRPr="0005689A">
        <w:rPr>
          <w:sz w:val="24"/>
          <w:szCs w:val="24"/>
        </w:rPr>
        <w:t>2 ,</w:t>
      </w:r>
      <w:proofErr w:type="gramEnd"/>
      <w:r w:rsidR="009D5707" w:rsidRPr="0005689A">
        <w:rPr>
          <w:sz w:val="24"/>
          <w:szCs w:val="24"/>
        </w:rPr>
        <w:t xml:space="preserve"> DPN,</w:t>
      </w:r>
      <w:r w:rsidR="009D5707">
        <w:rPr>
          <w:sz w:val="24"/>
          <w:szCs w:val="24"/>
        </w:rPr>
        <w:t xml:space="preserve"> or PPT. Cells were then</w:t>
      </w:r>
      <w:r w:rsidR="009D5707" w:rsidRPr="0005689A">
        <w:rPr>
          <w:sz w:val="24"/>
          <w:szCs w:val="24"/>
        </w:rPr>
        <w:t xml:space="preserve"> collected in </w:t>
      </w:r>
      <w:proofErr w:type="spellStart"/>
      <w:r w:rsidR="009D5707" w:rsidRPr="0005689A">
        <w:rPr>
          <w:sz w:val="24"/>
          <w:szCs w:val="24"/>
        </w:rPr>
        <w:t>Trizol</w:t>
      </w:r>
      <w:proofErr w:type="spellEnd"/>
      <w:r w:rsidR="009D5707" w:rsidRPr="0005689A">
        <w:rPr>
          <w:sz w:val="24"/>
          <w:szCs w:val="24"/>
        </w:rPr>
        <w:t xml:space="preserve"> reagent </w:t>
      </w:r>
      <w:r w:rsidR="009D5707">
        <w:rPr>
          <w:sz w:val="24"/>
          <w:szCs w:val="24"/>
        </w:rPr>
        <w:t>at 0,</w:t>
      </w:r>
      <w:r w:rsidR="009D5707" w:rsidRPr="0005689A">
        <w:rPr>
          <w:sz w:val="24"/>
          <w:szCs w:val="24"/>
        </w:rPr>
        <w:t xml:space="preserve"> 4</w:t>
      </w:r>
      <w:r w:rsidR="009D5707">
        <w:rPr>
          <w:sz w:val="24"/>
          <w:szCs w:val="24"/>
        </w:rPr>
        <w:t>, and</w:t>
      </w:r>
      <w:r w:rsidR="009D5707" w:rsidRPr="0005689A">
        <w:rPr>
          <w:sz w:val="24"/>
          <w:szCs w:val="24"/>
        </w:rPr>
        <w:t xml:space="preserve"> 24 hours</w:t>
      </w:r>
      <w:r w:rsidR="009D5707">
        <w:rPr>
          <w:sz w:val="24"/>
          <w:szCs w:val="24"/>
        </w:rPr>
        <w:t xml:space="preserve"> after serum synchronization with 50% DMEM and 50% FBS</w:t>
      </w:r>
      <w:r w:rsidR="009D5707" w:rsidRPr="0005689A">
        <w:rPr>
          <w:sz w:val="24"/>
          <w:szCs w:val="24"/>
        </w:rPr>
        <w:t xml:space="preserve">. </w:t>
      </w:r>
    </w:p>
    <w:p w14:paraId="0D5B2CE9" w14:textId="77777777" w:rsidR="00670640" w:rsidRPr="00760448" w:rsidRDefault="00E50898">
      <w:pPr>
        <w:spacing w:line="480" w:lineRule="auto"/>
        <w:rPr>
          <w:i/>
        </w:rPr>
      </w:pPr>
      <w:r w:rsidRPr="00760448">
        <w:rPr>
          <w:i/>
          <w:sz w:val="24"/>
          <w:szCs w:val="24"/>
        </w:rPr>
        <w:t>RNA isolation and quantification</w:t>
      </w:r>
    </w:p>
    <w:p w14:paraId="2C14723F" w14:textId="212B1899" w:rsidR="00670640" w:rsidRPr="00760448" w:rsidRDefault="00E50898" w:rsidP="00C9144F">
      <w:pPr>
        <w:spacing w:line="480" w:lineRule="auto"/>
        <w:ind w:firstLine="720"/>
        <w:rPr>
          <w:sz w:val="24"/>
          <w:szCs w:val="24"/>
        </w:rPr>
      </w:pPr>
      <w:r>
        <w:rPr>
          <w:sz w:val="24"/>
          <w:szCs w:val="24"/>
        </w:rPr>
        <w:t xml:space="preserve">Samples collected in </w:t>
      </w:r>
      <w:proofErr w:type="spellStart"/>
      <w:r>
        <w:rPr>
          <w:sz w:val="24"/>
          <w:szCs w:val="24"/>
        </w:rPr>
        <w:t>Trizol</w:t>
      </w:r>
      <w:proofErr w:type="spellEnd"/>
      <w:r>
        <w:rPr>
          <w:sz w:val="24"/>
          <w:szCs w:val="24"/>
        </w:rPr>
        <w:t xml:space="preserve"> solution were treated with chloroform and centrifuged in order to separate phases. The aqueous phase was then used for RNA Isolation. Samples were precipitated with Isopropanol and centrifuged to produce a RNA pellet. The pellets were then washed with </w:t>
      </w:r>
      <w:proofErr w:type="spellStart"/>
      <w:r>
        <w:rPr>
          <w:sz w:val="24"/>
          <w:szCs w:val="24"/>
        </w:rPr>
        <w:t>EtOH</w:t>
      </w:r>
      <w:proofErr w:type="spellEnd"/>
      <w:r>
        <w:rPr>
          <w:sz w:val="24"/>
          <w:szCs w:val="24"/>
        </w:rPr>
        <w:t xml:space="preserve"> and left to purify overnight in a mixture containing glycogen, sodium acetate, water, and </w:t>
      </w:r>
      <w:proofErr w:type="spellStart"/>
      <w:r>
        <w:rPr>
          <w:sz w:val="24"/>
          <w:szCs w:val="24"/>
        </w:rPr>
        <w:t>EtOH</w:t>
      </w:r>
      <w:proofErr w:type="spellEnd"/>
      <w:r>
        <w:rPr>
          <w:sz w:val="24"/>
          <w:szCs w:val="24"/>
        </w:rPr>
        <w:t xml:space="preserve">.  After purification, the samples were centrifuged to form a pellet </w:t>
      </w:r>
      <w:r>
        <w:rPr>
          <w:sz w:val="24"/>
          <w:szCs w:val="24"/>
        </w:rPr>
        <w:lastRenderedPageBreak/>
        <w:t xml:space="preserve">which was </w:t>
      </w:r>
      <w:proofErr w:type="spellStart"/>
      <w:r>
        <w:rPr>
          <w:sz w:val="24"/>
          <w:szCs w:val="24"/>
        </w:rPr>
        <w:t>resuspended</w:t>
      </w:r>
      <w:proofErr w:type="spellEnd"/>
      <w:r>
        <w:rPr>
          <w:sz w:val="24"/>
          <w:szCs w:val="24"/>
        </w:rPr>
        <w:t xml:space="preserve"> in water. The samples were then analyzed on the </w:t>
      </w:r>
      <w:proofErr w:type="spellStart"/>
      <w:r w:rsidR="00FB6664">
        <w:rPr>
          <w:sz w:val="24"/>
          <w:szCs w:val="24"/>
        </w:rPr>
        <w:t>N</w:t>
      </w:r>
      <w:r>
        <w:rPr>
          <w:sz w:val="24"/>
          <w:szCs w:val="24"/>
        </w:rPr>
        <w:t>anodrop</w:t>
      </w:r>
      <w:proofErr w:type="spellEnd"/>
      <w:r>
        <w:rPr>
          <w:sz w:val="24"/>
          <w:szCs w:val="24"/>
        </w:rPr>
        <w:t xml:space="preserve"> </w:t>
      </w:r>
      <w:r w:rsidR="00FB6664">
        <w:rPr>
          <w:sz w:val="24"/>
          <w:szCs w:val="24"/>
        </w:rPr>
        <w:t>ND2000</w:t>
      </w:r>
      <w:r w:rsidR="00E65D19">
        <w:rPr>
          <w:sz w:val="24"/>
          <w:szCs w:val="24"/>
        </w:rPr>
        <w:t xml:space="preserve"> </w:t>
      </w:r>
      <w:r w:rsidR="00FB6664">
        <w:rPr>
          <w:sz w:val="24"/>
          <w:szCs w:val="24"/>
        </w:rPr>
        <w:t xml:space="preserve">spectrophotometer </w:t>
      </w:r>
      <w:r>
        <w:rPr>
          <w:sz w:val="24"/>
          <w:szCs w:val="24"/>
        </w:rPr>
        <w:t xml:space="preserve">to determine the concentration of RNA per microliter. Appropriate calculations were done to aliquot the same concentration of RNA per sample into cDNA using reverse transcription and PCR.  All cDNA </w:t>
      </w:r>
      <w:proofErr w:type="gramStart"/>
      <w:r>
        <w:rPr>
          <w:sz w:val="24"/>
          <w:szCs w:val="24"/>
        </w:rPr>
        <w:t>were</w:t>
      </w:r>
      <w:proofErr w:type="gramEnd"/>
      <w:r>
        <w:rPr>
          <w:sz w:val="24"/>
          <w:szCs w:val="24"/>
        </w:rPr>
        <w:t xml:space="preserve"> then checked for quality against </w:t>
      </w:r>
      <w:proofErr w:type="spellStart"/>
      <w:r>
        <w:rPr>
          <w:sz w:val="24"/>
          <w:szCs w:val="24"/>
        </w:rPr>
        <w:t>Peptidlyprolyl</w:t>
      </w:r>
      <w:proofErr w:type="spellEnd"/>
      <w:r>
        <w:rPr>
          <w:sz w:val="24"/>
          <w:szCs w:val="24"/>
        </w:rPr>
        <w:t xml:space="preserve"> Isomerase A (PPIA) as reference </w:t>
      </w:r>
      <w:r w:rsidR="00D53711">
        <w:rPr>
          <w:sz w:val="24"/>
          <w:szCs w:val="24"/>
        </w:rPr>
        <w:t xml:space="preserve">as reference gene, and gel electrophoresis.  If any discrepancies in the gel were noted </w:t>
      </w:r>
      <w:proofErr w:type="spellStart"/>
      <w:r w:rsidR="00D53711">
        <w:rPr>
          <w:sz w:val="24"/>
          <w:szCs w:val="24"/>
        </w:rPr>
        <w:t>ie</w:t>
      </w:r>
      <w:proofErr w:type="spellEnd"/>
      <w:r w:rsidR="00D53711">
        <w:rPr>
          <w:sz w:val="24"/>
          <w:szCs w:val="24"/>
        </w:rPr>
        <w:t xml:space="preserve">: differences in band size indicating different concentrations of RNA, the process was repeated from the </w:t>
      </w:r>
      <w:proofErr w:type="spellStart"/>
      <w:r w:rsidR="00D53711">
        <w:rPr>
          <w:sz w:val="24"/>
          <w:szCs w:val="24"/>
        </w:rPr>
        <w:t>nanodrop</w:t>
      </w:r>
      <w:proofErr w:type="spellEnd"/>
      <w:r w:rsidR="00D53711">
        <w:rPr>
          <w:sz w:val="24"/>
          <w:szCs w:val="24"/>
        </w:rPr>
        <w:t xml:space="preserve"> step forward. </w:t>
      </w:r>
    </w:p>
    <w:p w14:paraId="276FAA3D" w14:textId="718BC6C5" w:rsidR="00670640" w:rsidRDefault="00E50898" w:rsidP="00C9144F">
      <w:pPr>
        <w:spacing w:line="480" w:lineRule="auto"/>
        <w:ind w:firstLine="720"/>
      </w:pPr>
      <w:r>
        <w:rPr>
          <w:sz w:val="24"/>
          <w:szCs w:val="24"/>
        </w:rPr>
        <w:t xml:space="preserve">cDNA was then used for real-time polymerase chain reaction (qPCR) to monitor the amplification of </w:t>
      </w:r>
      <w:r w:rsidR="008D4F83" w:rsidRPr="008D4F83">
        <w:rPr>
          <w:i/>
          <w:sz w:val="24"/>
          <w:szCs w:val="24"/>
        </w:rPr>
        <w:t>kiss1</w:t>
      </w:r>
      <w:r>
        <w:rPr>
          <w:sz w:val="24"/>
          <w:szCs w:val="24"/>
        </w:rPr>
        <w:t xml:space="preserve"> in comparison to that of PPIA resulting from contamination or inaccurate pipetting. The values given by qPCR were analyzed using the delta </w:t>
      </w:r>
      <w:proofErr w:type="spellStart"/>
      <w:r>
        <w:rPr>
          <w:sz w:val="24"/>
          <w:szCs w:val="24"/>
        </w:rPr>
        <w:t>delta</w:t>
      </w:r>
      <w:proofErr w:type="spellEnd"/>
      <w:r>
        <w:rPr>
          <w:sz w:val="24"/>
          <w:szCs w:val="24"/>
        </w:rPr>
        <w:t xml:space="preserve"> CT analysis to examine the fold change between </w:t>
      </w:r>
      <w:r w:rsidR="008D4F83" w:rsidRPr="008D4F83">
        <w:rPr>
          <w:i/>
          <w:sz w:val="24"/>
          <w:szCs w:val="24"/>
        </w:rPr>
        <w:t>kiss1</w:t>
      </w:r>
      <w:r>
        <w:rPr>
          <w:sz w:val="24"/>
          <w:szCs w:val="24"/>
        </w:rPr>
        <w:t xml:space="preserve"> expression in each of the 4 treatments over the </w:t>
      </w:r>
      <w:proofErr w:type="gramStart"/>
      <w:r>
        <w:rPr>
          <w:sz w:val="24"/>
          <w:szCs w:val="24"/>
        </w:rPr>
        <w:t>24 hour</w:t>
      </w:r>
      <w:proofErr w:type="gramEnd"/>
      <w:r>
        <w:rPr>
          <w:sz w:val="24"/>
          <w:szCs w:val="24"/>
        </w:rPr>
        <w:t xml:space="preserve"> </w:t>
      </w:r>
      <w:r w:rsidR="008D4F83">
        <w:rPr>
          <w:sz w:val="24"/>
          <w:szCs w:val="24"/>
        </w:rPr>
        <w:t>time points</w:t>
      </w:r>
      <w:r>
        <w:rPr>
          <w:sz w:val="24"/>
          <w:szCs w:val="24"/>
        </w:rPr>
        <w:t xml:space="preserve">. Three trials were done for each cell type, and the delta </w:t>
      </w:r>
      <w:proofErr w:type="spellStart"/>
      <w:r>
        <w:rPr>
          <w:sz w:val="24"/>
          <w:szCs w:val="24"/>
        </w:rPr>
        <w:t>delta</w:t>
      </w:r>
      <w:proofErr w:type="spellEnd"/>
      <w:r>
        <w:rPr>
          <w:sz w:val="24"/>
          <w:szCs w:val="24"/>
        </w:rPr>
        <w:t xml:space="preserve"> CT values were averaged into one expression of fold change per treatment group over the allotted time. </w:t>
      </w:r>
    </w:p>
    <w:p w14:paraId="01E2A75A" w14:textId="5B1EE01F" w:rsidR="00670640" w:rsidRDefault="00E50898">
      <w:pPr>
        <w:spacing w:line="480" w:lineRule="auto"/>
      </w:pPr>
      <w:r>
        <w:rPr>
          <w:sz w:val="24"/>
          <w:szCs w:val="24"/>
        </w:rPr>
        <w:t xml:space="preserve">cDNA from the three trials of each cell type were then used for real-time PCR to examine the expression level of </w:t>
      </w:r>
      <w:r w:rsidR="008D4F83" w:rsidRPr="008D4F83">
        <w:rPr>
          <w:i/>
          <w:sz w:val="24"/>
          <w:szCs w:val="24"/>
        </w:rPr>
        <w:t>esr1</w:t>
      </w:r>
      <w:r>
        <w:rPr>
          <w:sz w:val="24"/>
          <w:szCs w:val="24"/>
        </w:rPr>
        <w:t xml:space="preserve"> and </w:t>
      </w:r>
      <w:r w:rsidR="008D4F83" w:rsidRPr="008D4F83">
        <w:rPr>
          <w:i/>
          <w:sz w:val="24"/>
          <w:szCs w:val="24"/>
        </w:rPr>
        <w:t>esr2</w:t>
      </w:r>
      <w:r>
        <w:rPr>
          <w:sz w:val="24"/>
          <w:szCs w:val="24"/>
        </w:rPr>
        <w:t xml:space="preserve"> at each time point. Values were compared to previous PPIA results from each trial, and were used for delta </w:t>
      </w:r>
      <w:proofErr w:type="spellStart"/>
      <w:r>
        <w:rPr>
          <w:sz w:val="24"/>
          <w:szCs w:val="24"/>
        </w:rPr>
        <w:t>delta</w:t>
      </w:r>
      <w:proofErr w:type="spellEnd"/>
      <w:r>
        <w:rPr>
          <w:sz w:val="24"/>
          <w:szCs w:val="24"/>
        </w:rPr>
        <w:t xml:space="preserve"> CT analysis. Results were shown as averages of fold change in expression per treatment group over time. </w:t>
      </w:r>
    </w:p>
    <w:p w14:paraId="6F3ADC38" w14:textId="77777777" w:rsidR="00670640" w:rsidRPr="00760448" w:rsidRDefault="00E50898">
      <w:pPr>
        <w:spacing w:line="480" w:lineRule="auto"/>
        <w:rPr>
          <w:i/>
        </w:rPr>
      </w:pPr>
      <w:r w:rsidRPr="00760448">
        <w:rPr>
          <w:i/>
          <w:sz w:val="24"/>
          <w:szCs w:val="24"/>
        </w:rPr>
        <w:t>Statistical analysis:</w:t>
      </w:r>
    </w:p>
    <w:p w14:paraId="6A6491F4" w14:textId="48331BA3" w:rsidR="009D5707" w:rsidRPr="00F72CCA" w:rsidRDefault="00E50898" w:rsidP="00C9144F">
      <w:pPr>
        <w:spacing w:line="480" w:lineRule="auto"/>
        <w:ind w:firstLine="720"/>
        <w:rPr>
          <w:sz w:val="24"/>
          <w:szCs w:val="24"/>
        </w:rPr>
      </w:pPr>
      <w:r>
        <w:rPr>
          <w:sz w:val="24"/>
          <w:szCs w:val="24"/>
        </w:rPr>
        <w:t xml:space="preserve">Delta </w:t>
      </w:r>
      <w:proofErr w:type="spellStart"/>
      <w:r>
        <w:rPr>
          <w:sz w:val="24"/>
          <w:szCs w:val="24"/>
        </w:rPr>
        <w:t>delta</w:t>
      </w:r>
      <w:proofErr w:type="spellEnd"/>
      <w:r>
        <w:rPr>
          <w:sz w:val="24"/>
          <w:szCs w:val="24"/>
        </w:rPr>
        <w:t xml:space="preserve"> CT values were analyzed for significance using single factor ANOVA</w:t>
      </w:r>
      <w:r w:rsidR="00D53711">
        <w:rPr>
          <w:sz w:val="24"/>
          <w:szCs w:val="24"/>
        </w:rPr>
        <w:t xml:space="preserve"> in Microsoft Excel</w:t>
      </w:r>
      <w:r>
        <w:rPr>
          <w:sz w:val="24"/>
          <w:szCs w:val="24"/>
        </w:rPr>
        <w:t xml:space="preserve">. Statistical significance was determined with respect to the zero hour, vehicle treated cells of each group. </w:t>
      </w:r>
    </w:p>
    <w:p w14:paraId="10915CCA" w14:textId="4A88F8F3" w:rsidR="005346D7" w:rsidRPr="005346D7" w:rsidRDefault="00A934FE">
      <w:pPr>
        <w:spacing w:line="480" w:lineRule="auto"/>
        <w:rPr>
          <w:b/>
          <w:sz w:val="24"/>
          <w:szCs w:val="24"/>
        </w:rPr>
      </w:pPr>
      <w:r w:rsidRPr="005346D7">
        <w:rPr>
          <w:b/>
          <w:sz w:val="24"/>
          <w:szCs w:val="24"/>
        </w:rPr>
        <w:lastRenderedPageBreak/>
        <w:t>Results:</w:t>
      </w:r>
    </w:p>
    <w:p w14:paraId="0887FFF9" w14:textId="7A05AA8E" w:rsidR="00670640" w:rsidRPr="00760448" w:rsidRDefault="005346D7">
      <w:pPr>
        <w:spacing w:line="480" w:lineRule="auto"/>
        <w:rPr>
          <w:b/>
          <w:sz w:val="24"/>
          <w:szCs w:val="24"/>
        </w:rPr>
      </w:pPr>
      <w:r w:rsidRPr="00760448">
        <w:rPr>
          <w:i/>
          <w:iCs/>
          <w:sz w:val="24"/>
          <w:szCs w:val="24"/>
        </w:rPr>
        <w:t xml:space="preserve">ER-α and ER-β activation represses </w:t>
      </w:r>
      <w:r w:rsidR="008D4F83" w:rsidRPr="008D4F83">
        <w:rPr>
          <w:i/>
          <w:iCs/>
          <w:sz w:val="24"/>
          <w:szCs w:val="24"/>
        </w:rPr>
        <w:t>kiss1</w:t>
      </w:r>
      <w:r w:rsidRPr="00760448">
        <w:rPr>
          <w:i/>
          <w:iCs/>
          <w:sz w:val="24"/>
          <w:szCs w:val="24"/>
        </w:rPr>
        <w:t xml:space="preserve"> expression in Arcuate cells</w:t>
      </w:r>
    </w:p>
    <w:p w14:paraId="605F0A85" w14:textId="02893EAD" w:rsidR="00A934FE" w:rsidRPr="003A73C5" w:rsidRDefault="00A934FE" w:rsidP="00C9144F">
      <w:pPr>
        <w:spacing w:line="480" w:lineRule="auto"/>
        <w:ind w:firstLine="720"/>
        <w:rPr>
          <w:sz w:val="24"/>
          <w:szCs w:val="24"/>
        </w:rPr>
      </w:pPr>
      <w:r>
        <w:rPr>
          <w:sz w:val="24"/>
          <w:szCs w:val="24"/>
        </w:rPr>
        <w:t xml:space="preserve">In the </w:t>
      </w:r>
      <w:proofErr w:type="spellStart"/>
      <w:r>
        <w:rPr>
          <w:sz w:val="24"/>
          <w:szCs w:val="24"/>
        </w:rPr>
        <w:t>KTaR</w:t>
      </w:r>
      <w:proofErr w:type="spellEnd"/>
      <w:r>
        <w:rPr>
          <w:sz w:val="24"/>
          <w:szCs w:val="24"/>
        </w:rPr>
        <w:t xml:space="preserve"> -1 cell line, </w:t>
      </w:r>
      <w:r w:rsidR="008D4F83" w:rsidRPr="008D4F83">
        <w:rPr>
          <w:i/>
          <w:sz w:val="24"/>
          <w:szCs w:val="24"/>
        </w:rPr>
        <w:t>kiss1</w:t>
      </w:r>
      <w:r>
        <w:rPr>
          <w:sz w:val="24"/>
          <w:szCs w:val="24"/>
        </w:rPr>
        <w:t xml:space="preserve"> expression increased at 4 hours and returned to near baseline at 24 hours when left untreated. When treated with E2, </w:t>
      </w:r>
      <w:r w:rsidR="008D4F83" w:rsidRPr="008D4F83">
        <w:rPr>
          <w:i/>
          <w:sz w:val="24"/>
          <w:szCs w:val="24"/>
        </w:rPr>
        <w:t>kiss1</w:t>
      </w:r>
      <w:r>
        <w:rPr>
          <w:sz w:val="24"/>
          <w:szCs w:val="24"/>
        </w:rPr>
        <w:t xml:space="preserve"> expression decreased at 4 hours and increased towards baseline at 24 hours.  When treated with DPN, an </w:t>
      </w:r>
      <w:r w:rsidRPr="0005689A">
        <w:rPr>
          <w:sz w:val="24"/>
          <w:szCs w:val="24"/>
        </w:rPr>
        <w:t>ER-β selective agonist</w:t>
      </w:r>
      <w:r>
        <w:rPr>
          <w:sz w:val="24"/>
          <w:szCs w:val="24"/>
        </w:rPr>
        <w:t xml:space="preserve">, or PPT, an </w:t>
      </w:r>
      <w:r w:rsidRPr="0005689A">
        <w:rPr>
          <w:sz w:val="24"/>
          <w:szCs w:val="24"/>
        </w:rPr>
        <w:t>ER-α selective agonist</w:t>
      </w:r>
      <w:r>
        <w:rPr>
          <w:sz w:val="24"/>
          <w:szCs w:val="24"/>
        </w:rPr>
        <w:t xml:space="preserve">, </w:t>
      </w:r>
      <w:r w:rsidR="008D4F83" w:rsidRPr="008D4F83">
        <w:rPr>
          <w:i/>
          <w:sz w:val="24"/>
          <w:szCs w:val="24"/>
        </w:rPr>
        <w:t>kiss1</w:t>
      </w:r>
      <w:r>
        <w:rPr>
          <w:sz w:val="24"/>
          <w:szCs w:val="24"/>
        </w:rPr>
        <w:t xml:space="preserve"> expression was repressed. However, a more significant inhibition was seen in cells treated with PPT. After 24 hours, both treatment groups showed a </w:t>
      </w:r>
      <w:r w:rsidR="008D4F83" w:rsidRPr="008D4F83">
        <w:rPr>
          <w:i/>
          <w:sz w:val="24"/>
          <w:szCs w:val="24"/>
        </w:rPr>
        <w:t>kiss1</w:t>
      </w:r>
      <w:r>
        <w:rPr>
          <w:sz w:val="24"/>
          <w:szCs w:val="24"/>
        </w:rPr>
        <w:t xml:space="preserve"> expression that trended towards baseline (Figure 5).</w:t>
      </w:r>
    </w:p>
    <w:p w14:paraId="39237A57" w14:textId="3D4F96E3" w:rsidR="00A934FE" w:rsidRDefault="00A934FE" w:rsidP="00A934FE">
      <w:pPr>
        <w:spacing w:line="480" w:lineRule="auto"/>
        <w:rPr>
          <w:rFonts w:cs="Times New Roman"/>
          <w:b/>
          <w:sz w:val="24"/>
          <w:szCs w:val="24"/>
        </w:rPr>
      </w:pPr>
    </w:p>
    <w:p w14:paraId="315C4501" w14:textId="3BCFF63B" w:rsidR="009D5707" w:rsidRDefault="009D5707" w:rsidP="00A934FE">
      <w:pPr>
        <w:spacing w:line="480" w:lineRule="auto"/>
        <w:rPr>
          <w:rFonts w:cs="Times New Roman"/>
          <w:b/>
          <w:sz w:val="24"/>
          <w:szCs w:val="24"/>
        </w:rPr>
      </w:pPr>
    </w:p>
    <w:p w14:paraId="3425F81F" w14:textId="2FAC8A11" w:rsidR="009D5707" w:rsidRDefault="009D5707" w:rsidP="00A934FE">
      <w:pPr>
        <w:spacing w:line="480" w:lineRule="auto"/>
        <w:rPr>
          <w:rFonts w:cs="Times New Roman"/>
          <w:b/>
          <w:sz w:val="24"/>
          <w:szCs w:val="24"/>
        </w:rPr>
      </w:pPr>
    </w:p>
    <w:p w14:paraId="093968A0" w14:textId="77777777" w:rsidR="009D5707" w:rsidRPr="0050682E" w:rsidRDefault="009D5707" w:rsidP="00A934FE">
      <w:pPr>
        <w:spacing w:line="480" w:lineRule="auto"/>
        <w:rPr>
          <w:rFonts w:cs="Times New Roman"/>
          <w:b/>
          <w:sz w:val="24"/>
          <w:szCs w:val="24"/>
        </w:rPr>
      </w:pPr>
    </w:p>
    <w:p w14:paraId="21193645" w14:textId="72F35925" w:rsidR="00A934FE" w:rsidRDefault="008D4F83" w:rsidP="00A934FE">
      <w:pPr>
        <w:spacing w:line="480" w:lineRule="auto"/>
        <w:rPr>
          <w:rFonts w:ascii="Times New Roman" w:hAnsi="Times New Roman" w:cs="Times New Roman"/>
          <w:sz w:val="24"/>
          <w:szCs w:val="24"/>
        </w:rPr>
      </w:pPr>
      <w:r w:rsidRPr="008D4F83">
        <w:rPr>
          <w:noProof/>
          <w:sz w:val="24"/>
          <w:szCs w:val="24"/>
        </w:rPr>
        <w:lastRenderedPageBreak/>
        <mc:AlternateContent>
          <mc:Choice Requires="wps">
            <w:drawing>
              <wp:anchor distT="0" distB="0" distL="114300" distR="114300" simplePos="0" relativeHeight="251675648" behindDoc="0" locked="0" layoutInCell="1" allowOverlap="1" wp14:anchorId="3371165F" wp14:editId="3DB4A860">
                <wp:simplePos x="0" y="0"/>
                <wp:positionH relativeFrom="column">
                  <wp:posOffset>3505200</wp:posOffset>
                </wp:positionH>
                <wp:positionV relativeFrom="paragraph">
                  <wp:posOffset>2566670</wp:posOffset>
                </wp:positionV>
                <wp:extent cx="234779" cy="307777"/>
                <wp:effectExtent l="0" t="0" r="0" b="0"/>
                <wp:wrapNone/>
                <wp:docPr id="32" name="TextBox 3"/>
                <wp:cNvGraphicFramePr/>
                <a:graphic xmlns:a="http://schemas.openxmlformats.org/drawingml/2006/main">
                  <a:graphicData uri="http://schemas.microsoft.com/office/word/2010/wordprocessingShape">
                    <wps:wsp>
                      <wps:cNvSpPr txBox="1"/>
                      <wps:spPr>
                        <a:xfrm>
                          <a:off x="0" y="0"/>
                          <a:ext cx="234779" cy="307777"/>
                        </a:xfrm>
                        <a:prstGeom prst="rect">
                          <a:avLst/>
                        </a:prstGeom>
                        <a:noFill/>
                      </wps:spPr>
                      <wps:txbx>
                        <w:txbxContent>
                          <w:p w14:paraId="0244B22B"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wps:txbx>
                      <wps:bodyPr wrap="square" rtlCol="0">
                        <a:spAutoFit/>
                      </wps:bodyPr>
                    </wps:wsp>
                  </a:graphicData>
                </a:graphic>
              </wp:anchor>
            </w:drawing>
          </mc:Choice>
          <mc:Fallback>
            <w:pict>
              <v:shapetype w14:anchorId="3371165F" id="_x0000_t202" coordsize="21600,21600" o:spt="202" path="m,l,21600r21600,l21600,xe">
                <v:stroke joinstyle="miter"/>
                <v:path gradientshapeok="t" o:connecttype="rect"/>
              </v:shapetype>
              <v:shape id="TextBox 3" o:spid="_x0000_s1030" type="#_x0000_t202" style="position:absolute;margin-left:276pt;margin-top:202.1pt;width:18.5pt;height:24.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VmlwEAABQDAAAOAAAAZHJzL2Uyb0RvYy54bWysUk1v2zAMvQ/ofxB0b+wmxbIZcYqtRXcZ&#10;tgHtfoAiS7EAS1RJJXb+/Sjlo8N2K+qDLJHU03uPXN1NfhB7g+QgtPJmVkthgobOhW0rfz8/Xn+S&#10;gpIKnRogmFYeDMm79dWH1RgbM4cehs6gYJBAzRhb2acUm6oi3RuvaAbRBE5aQK8SH3FbdahGRvdD&#10;Na/rj9UI2EUEbYg4+nBMynXBt9bo9NNaMkkMrWRuqaxY1k1eq/VKNVtUsXf6REO9gYVXLvCjF6gH&#10;lZTYofsPyjuNQGDTTIOvwFqnTdHAam7qf9Q89SqaooXNoXixid4PVv/Y/0LhulYu5lIE5blHz2ZK&#10;X2ESi+zOGKnhoqfIZWniMHf5HCcOZtGTRZ//LEdwnn0+XLxlLKE5OF/cLpefpdCcWtRL/jJK9Xo5&#10;IqVvBrzIm1Yit644qvbfKR1LzyX5rQCPbhhyPDM8Msm7NG2mouf2zHID3YHJj9zkVtLLTqGRAtNw&#10;D2UmMhjFL7vEgOWdjHK8cwJn6wvT05jk3v59LlWvw7z+AwAA//8DAFBLAwQUAAYACAAAACEATDXR&#10;7t8AAAALAQAADwAAAGRycy9kb3ducmV2LnhtbEyPzU7DMBCE70i8g7VI3KjdqIY2jVNV/EgcuFDC&#10;3Y2XJCJeR7HbpG/PcoLjzo5mvil2s+/FGcfYBTKwXCgQSHVwHTUGqo+XuzWImCw52wdCAxeMsCuv&#10;rwqbuzDRO54PqREcQjG3BtqUhlzKWLfobVyEAYl/X2H0NvE5NtKNduJw38tMqXvpbUfc0NoBH1us&#10;vw8nbyAlt19eqmcfXz/nt6epVbW2lTG3N/N+CyLhnP7M8IvP6FAy0zGcyEXRG9A64y3JwEqtMhDs&#10;0OsNK0dWdPYAsizk/w3lDwAAAP//AwBQSwECLQAUAAYACAAAACEAtoM4kv4AAADhAQAAEwAAAAAA&#10;AAAAAAAAAAAAAAAAW0NvbnRlbnRfVHlwZXNdLnhtbFBLAQItABQABgAIAAAAIQA4/SH/1gAAAJQB&#10;AAALAAAAAAAAAAAAAAAAAC8BAABfcmVscy8ucmVsc1BLAQItABQABgAIAAAAIQBddiVmlwEAABQD&#10;AAAOAAAAAAAAAAAAAAAAAC4CAABkcnMvZTJvRG9jLnhtbFBLAQItABQABgAIAAAAIQBMNdHu3wAA&#10;AAsBAAAPAAAAAAAAAAAAAAAAAPEDAABkcnMvZG93bnJldi54bWxQSwUGAAAAAAQABADzAAAA/QQA&#10;AAAA&#10;" filled="f" stroked="f">
                <v:textbox style="mso-fit-shape-to-text:t">
                  <w:txbxContent>
                    <w:p w14:paraId="0244B22B"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v:textbox>
              </v:shape>
            </w:pict>
          </mc:Fallback>
        </mc:AlternateContent>
      </w:r>
      <w:r w:rsidRPr="008D4F83">
        <w:rPr>
          <w:noProof/>
          <w:sz w:val="24"/>
          <w:szCs w:val="24"/>
        </w:rPr>
        <mc:AlternateContent>
          <mc:Choice Requires="wps">
            <w:drawing>
              <wp:anchor distT="0" distB="0" distL="114300" distR="114300" simplePos="0" relativeHeight="251677696" behindDoc="0" locked="0" layoutInCell="1" allowOverlap="1" wp14:anchorId="6DA223D0" wp14:editId="450F36FB">
                <wp:simplePos x="0" y="0"/>
                <wp:positionH relativeFrom="column">
                  <wp:posOffset>2571750</wp:posOffset>
                </wp:positionH>
                <wp:positionV relativeFrom="paragraph">
                  <wp:posOffset>490220</wp:posOffset>
                </wp:positionV>
                <wp:extent cx="234779" cy="307777"/>
                <wp:effectExtent l="0" t="0" r="0" b="0"/>
                <wp:wrapNone/>
                <wp:docPr id="33" name="TextBox 3"/>
                <wp:cNvGraphicFramePr/>
                <a:graphic xmlns:a="http://schemas.openxmlformats.org/drawingml/2006/main">
                  <a:graphicData uri="http://schemas.microsoft.com/office/word/2010/wordprocessingShape">
                    <wps:wsp>
                      <wps:cNvSpPr txBox="1"/>
                      <wps:spPr>
                        <a:xfrm>
                          <a:off x="0" y="0"/>
                          <a:ext cx="234779" cy="307777"/>
                        </a:xfrm>
                        <a:prstGeom prst="rect">
                          <a:avLst/>
                        </a:prstGeom>
                        <a:noFill/>
                      </wps:spPr>
                      <wps:txbx>
                        <w:txbxContent>
                          <w:p w14:paraId="41CF232C"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wps:txbx>
                      <wps:bodyPr wrap="square" rtlCol="0">
                        <a:spAutoFit/>
                      </wps:bodyPr>
                    </wps:wsp>
                  </a:graphicData>
                </a:graphic>
              </wp:anchor>
            </w:drawing>
          </mc:Choice>
          <mc:Fallback>
            <w:pict>
              <v:shape w14:anchorId="6DA223D0" id="_x0000_s1031" type="#_x0000_t202" style="position:absolute;margin-left:202.5pt;margin-top:38.6pt;width:18.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SWlwEAABQDAAAOAAAAZHJzL2Uyb0RvYy54bWysUk2P0zAQvSPxHyzfabINUDZqugJWywUB&#10;0u7+ANexG0uxx8y4TfrvGbsfi+CGyMGxZ8bP772Z9d3sR3EwSA5CJ28WtRQmaOhd2HXy+enhzQcp&#10;KKnQqxGC6eTRkLzbvH61nmJrljDA2BsUDBKonWInh5RiW1WkB+MVLSCawEkL6FXiI+6qHtXE6H6s&#10;lnX9vpoA+4igDRFH709JuSn41hqdvltLJomxk8wtlRXLus1rtVmrdocqDk6faah/YOGVC/zoFepe&#10;JSX26P6C8k4jENi00OArsNZpUzSwmpv6DzWPg4qmaGFzKF5tov8Hq78dfqBwfSebRoqgPPfoyczp&#10;E8yiye5MkVoueoxclmYOc5cvceJgFj1b9PnPcgTn2efj1VvGEpqDy+btanUrheZUU6/4yyjVy+WI&#10;lL4Y8CJvOoncuuKoOnyldCq9lOS3Ajy4cczxzPDEJO/SvJ2LnncXllvoj0x+4iZ3kn7uFRopMI2f&#10;ocxEBqP4cZ8YsLyTUU53zuBsfWF6HpPc29/PpeplmDe/AAAA//8DAFBLAwQUAAYACAAAACEA2w7U&#10;td4AAAAKAQAADwAAAGRycy9kb3ducmV2LnhtbEyPTU/DMAyG70j8h8iTuLF0VUtRaTpNfEgcuLCV&#10;e9aYplrjVE22dv8ec4Kj7Uevn7faLm4QF5xC70nBZp2AQGq96alT0Bze7h9BhKjJ6METKrhigG19&#10;e1Pp0viZPvGyj53gEAqlVmBjHEspQ2vR6bD2IxLfvv3kdORx6qSZ9MzhbpBpkjxIp3viD1aP+Gyx&#10;Pe3PTkGMZre5Nq8uvH8tHy+zTdpcN0rdrZbdE4iIS/yD4Vef1aFmp6M/kwliUJAlOXeJCooiBcFA&#10;lqW8ODKZ5gXIupL/K9Q/AAAA//8DAFBLAQItABQABgAIAAAAIQC2gziS/gAAAOEBAAATAAAAAAAA&#10;AAAAAAAAAAAAAABbQ29udGVudF9UeXBlc10ueG1sUEsBAi0AFAAGAAgAAAAhADj9If/WAAAAlAEA&#10;AAsAAAAAAAAAAAAAAAAALwEAAF9yZWxzLy5yZWxzUEsBAi0AFAAGAAgAAAAhAO6stJaXAQAAFAMA&#10;AA4AAAAAAAAAAAAAAAAALgIAAGRycy9lMm9Eb2MueG1sUEsBAi0AFAAGAAgAAAAhANsO1LXeAAAA&#10;CgEAAA8AAAAAAAAAAAAAAAAA8QMAAGRycy9kb3ducmV2LnhtbFBLBQYAAAAABAAEAPMAAAD8BAAA&#10;AAA=&#10;" filled="f" stroked="f">
                <v:textbox style="mso-fit-shape-to-text:t">
                  <w:txbxContent>
                    <w:p w14:paraId="41CF232C"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v:textbox>
              </v:shape>
            </w:pict>
          </mc:Fallback>
        </mc:AlternateContent>
      </w:r>
      <w:r w:rsidR="00A934FE">
        <w:rPr>
          <w:noProof/>
        </w:rPr>
        <w:drawing>
          <wp:inline distT="0" distB="0" distL="0" distR="0" wp14:anchorId="5F65BB38" wp14:editId="5CCC3101">
            <wp:extent cx="5859194" cy="3467686"/>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293A2E" w14:textId="47F5BDFB" w:rsidR="00A934FE" w:rsidRDefault="00A934FE" w:rsidP="00A934FE">
      <w:pPr>
        <w:spacing w:line="480" w:lineRule="auto"/>
        <w:rPr>
          <w:rFonts w:cs="Times New Roman"/>
          <w:sz w:val="24"/>
          <w:szCs w:val="24"/>
        </w:rPr>
      </w:pPr>
      <w:r w:rsidRPr="004D48A4">
        <w:rPr>
          <w:rFonts w:cs="Times New Roman"/>
          <w:sz w:val="24"/>
          <w:szCs w:val="24"/>
        </w:rPr>
        <w:t xml:space="preserve">Figure </w:t>
      </w:r>
      <w:r>
        <w:rPr>
          <w:rFonts w:cs="Times New Roman"/>
          <w:sz w:val="24"/>
          <w:szCs w:val="24"/>
        </w:rPr>
        <w:t>5</w:t>
      </w:r>
      <w:r w:rsidRPr="004D48A4">
        <w:rPr>
          <w:rFonts w:cs="Times New Roman"/>
          <w:sz w:val="24"/>
          <w:szCs w:val="24"/>
        </w:rPr>
        <w:t xml:space="preserve">: </w:t>
      </w:r>
      <w:r w:rsidR="008D4F83" w:rsidRPr="008D4F83">
        <w:rPr>
          <w:i/>
          <w:sz w:val="24"/>
          <w:szCs w:val="24"/>
        </w:rPr>
        <w:t>kiss1</w:t>
      </w:r>
      <w:r w:rsidR="005346D7">
        <w:rPr>
          <w:sz w:val="24"/>
          <w:szCs w:val="24"/>
        </w:rPr>
        <w:t xml:space="preserve"> expression in KTaR-1 cells grown in normal growth media, treated with vehicle (SF, blue bars), estrogen (orange bars), DPN (grey bars), or</w:t>
      </w:r>
      <w:r w:rsidR="008D4F83">
        <w:rPr>
          <w:sz w:val="24"/>
          <w:szCs w:val="24"/>
        </w:rPr>
        <w:t xml:space="preserve"> PPT </w:t>
      </w:r>
      <w:r w:rsidR="005346D7">
        <w:rPr>
          <w:sz w:val="24"/>
          <w:szCs w:val="24"/>
        </w:rPr>
        <w:t xml:space="preserve">(yellow bars). Expression is depicted as a comparison to vehicle at 0 hours, normalized to </w:t>
      </w:r>
      <w:proofErr w:type="spellStart"/>
      <w:r w:rsidR="005346D7" w:rsidRPr="002E4C2D">
        <w:rPr>
          <w:i/>
          <w:sz w:val="24"/>
          <w:szCs w:val="24"/>
        </w:rPr>
        <w:t>ppia</w:t>
      </w:r>
      <w:proofErr w:type="spellEnd"/>
      <w:r w:rsidR="005346D7">
        <w:rPr>
          <w:sz w:val="24"/>
          <w:szCs w:val="24"/>
        </w:rPr>
        <w:t>. Statistical significant was determined via ANOVA single factor analysis compared to vehicle at 0 hours. Vehicle treated cells at 4 hours have p=6.14E-7 (left asterisk), and PPT treated cells at 4 hours have p=4.15E-9 (right asterisk)</w:t>
      </w:r>
      <w:r w:rsidR="005346D7">
        <w:rPr>
          <w:rFonts w:cs="Times New Roman"/>
          <w:sz w:val="24"/>
          <w:szCs w:val="24"/>
        </w:rPr>
        <w:t>.</w:t>
      </w:r>
    </w:p>
    <w:p w14:paraId="36A9C90F" w14:textId="5E8820C7" w:rsidR="00A934FE" w:rsidRDefault="008D4F83" w:rsidP="00A934FE">
      <w:pPr>
        <w:spacing w:line="480" w:lineRule="auto"/>
        <w:rPr>
          <w:rFonts w:cs="Times New Roman"/>
          <w:sz w:val="24"/>
          <w:szCs w:val="24"/>
        </w:rPr>
      </w:pPr>
      <w:r w:rsidRPr="008D4F83">
        <w:rPr>
          <w:noProof/>
          <w:sz w:val="24"/>
          <w:szCs w:val="24"/>
        </w:rPr>
        <w:lastRenderedPageBreak/>
        <mc:AlternateContent>
          <mc:Choice Requires="wps">
            <w:drawing>
              <wp:anchor distT="0" distB="0" distL="114300" distR="114300" simplePos="0" relativeHeight="251673600" behindDoc="0" locked="0" layoutInCell="1" allowOverlap="1" wp14:anchorId="79D89EB7" wp14:editId="01F02F1E">
                <wp:simplePos x="0" y="0"/>
                <wp:positionH relativeFrom="column">
                  <wp:posOffset>3130550</wp:posOffset>
                </wp:positionH>
                <wp:positionV relativeFrom="paragraph">
                  <wp:posOffset>1289050</wp:posOffset>
                </wp:positionV>
                <wp:extent cx="234779" cy="307777"/>
                <wp:effectExtent l="0" t="0" r="0" b="0"/>
                <wp:wrapNone/>
                <wp:docPr id="31" name="TextBox 3"/>
                <wp:cNvGraphicFramePr/>
                <a:graphic xmlns:a="http://schemas.openxmlformats.org/drawingml/2006/main">
                  <a:graphicData uri="http://schemas.microsoft.com/office/word/2010/wordprocessingShape">
                    <wps:wsp>
                      <wps:cNvSpPr txBox="1"/>
                      <wps:spPr>
                        <a:xfrm>
                          <a:off x="0" y="0"/>
                          <a:ext cx="234779" cy="307777"/>
                        </a:xfrm>
                        <a:prstGeom prst="rect">
                          <a:avLst/>
                        </a:prstGeom>
                        <a:noFill/>
                      </wps:spPr>
                      <wps:txbx>
                        <w:txbxContent>
                          <w:p w14:paraId="493C70D5"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wps:txbx>
                      <wps:bodyPr wrap="square" rtlCol="0">
                        <a:spAutoFit/>
                      </wps:bodyPr>
                    </wps:wsp>
                  </a:graphicData>
                </a:graphic>
              </wp:anchor>
            </w:drawing>
          </mc:Choice>
          <mc:Fallback>
            <w:pict>
              <v:shape w14:anchorId="79D89EB7" id="_x0000_s1032" type="#_x0000_t202" style="position:absolute;margin-left:246.5pt;margin-top:101.5pt;width:18.5pt;height:2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RAlwEAABQDAAAOAAAAZHJzL2Uyb0RvYy54bWysUk1v2zAMvQ/YfxB0X+wkQ7MZcYqtRXcZ&#10;ugHtfoAiS7EAS1RJJXb+fSnlo8N2G+aDLJHU03uPXN9OfhAHg+QgtHI+q6UwQUPnwq6Vv54fPnyS&#10;gpIKnRogmFYeDcnbzft36zE2ZgE9DJ1BwSCBmjG2sk8pNlVFujde0QyiCZy0gF4lPuKu6lCNjO6H&#10;alHXN9UI2EUEbYg4en9Kyk3Bt9bo9MNaMkkMrWRuqaxY1m1eq81aNTtUsXf6TEP9AwuvXOBHr1D3&#10;KimxR/cXlHcagcCmmQZfgbVOm6KB1czrP9Q89SqaooXNoXi1if4frH48/EThulYu51IE5blHz2ZK&#10;X2ESy+zOGKnhoqfIZWniMHf5EicOZtGTRZ//LEdwnn0+Xr1lLKE5uFh+XK0+S6E5taxX/GWU6u1y&#10;RErfDHiRN61Ebl1xVB2+UzqVXkryWwEe3DDkeGZ4YpJ3adpORc/NheUWuiOTH7nJraSXvUIjBabh&#10;DspMZDCKX/aJAcs7GeV05wzO1hem5zHJvf39XKrehnnzCgAA//8DAFBLAwQUAAYACAAAACEAjECZ&#10;Sd4AAAALAQAADwAAAGRycy9kb3ducmV2LnhtbEyPzU7DMBCE70i8g7VI3KidliAa4lQVPxIHLpT0&#10;vo1NHBGvo9ht0rdne4Lb7O5o9ptyM/tenOwYu0AasoUCYakJpqNWQ/31dvcIIiYkg30gq+FsI2yq&#10;66sSCxMm+rSnXWoFh1AsUINLaSikjI2zHuMiDJb49h1Gj4nHsZVmxInDfS+XSj1Ijx3xB4eDfXa2&#10;+dkdvYaUzDY7168+vu/nj5fJqSbHWuvbm3n7BCLZOf2Z4YLP6FAx0yEcyUTRa7hfr7hL0rBUF8GO&#10;fKVYHHiTZznIqpT/O1S/AAAA//8DAFBLAQItABQABgAIAAAAIQC2gziS/gAAAOEBAAATAAAAAAAA&#10;AAAAAAAAAAAAAABbQ29udGVudF9UeXBlc10ueG1sUEsBAi0AFAAGAAgAAAAhADj9If/WAAAAlAEA&#10;AAsAAAAAAAAAAAAAAAAALwEAAF9yZWxzLy5yZWxzUEsBAi0AFAAGAAgAAAAhAAHjFECXAQAAFAMA&#10;AA4AAAAAAAAAAAAAAAAALgIAAGRycy9lMm9Eb2MueG1sUEsBAi0AFAAGAAgAAAAhAIxAmUneAAAA&#10;CwEAAA8AAAAAAAAAAAAAAAAA8QMAAGRycy9kb3ducmV2LnhtbFBLBQYAAAAABAAEAPMAAAD8BAAA&#10;AAA=&#10;" filled="f" stroked="f">
                <v:textbox style="mso-fit-shape-to-text:t">
                  <w:txbxContent>
                    <w:p w14:paraId="493C70D5"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v:textbox>
              </v:shape>
            </w:pict>
          </mc:Fallback>
        </mc:AlternateContent>
      </w:r>
      <w:r w:rsidR="00A934FE">
        <w:rPr>
          <w:noProof/>
        </w:rPr>
        <w:drawing>
          <wp:inline distT="0" distB="0" distL="0" distR="0" wp14:anchorId="2080CF27" wp14:editId="0897D234">
            <wp:extent cx="5971735" cy="3432516"/>
            <wp:effectExtent l="0" t="0" r="10160" b="158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930FD4" w14:textId="682B877F" w:rsidR="00A934FE" w:rsidRPr="004C3086" w:rsidRDefault="00A934FE" w:rsidP="00A934FE">
      <w:pPr>
        <w:spacing w:line="480" w:lineRule="auto"/>
        <w:rPr>
          <w:rFonts w:cs="Times New Roman"/>
          <w:sz w:val="24"/>
          <w:szCs w:val="24"/>
        </w:rPr>
      </w:pPr>
      <w:r>
        <w:rPr>
          <w:rFonts w:cs="Times New Roman"/>
          <w:sz w:val="24"/>
          <w:szCs w:val="24"/>
        </w:rPr>
        <w:t xml:space="preserve">Figure 6: </w:t>
      </w:r>
      <w:r w:rsidR="008D4F83" w:rsidRPr="008D4F83">
        <w:rPr>
          <w:i/>
          <w:sz w:val="24"/>
          <w:szCs w:val="24"/>
        </w:rPr>
        <w:t>kiss1</w:t>
      </w:r>
      <w:r w:rsidR="00AB2884">
        <w:rPr>
          <w:sz w:val="24"/>
          <w:szCs w:val="24"/>
        </w:rPr>
        <w:t xml:space="preserve"> expression in KTaV-3 cells grown in normal growth media, treated with vehicle (SF, blue bars), estrogen (orange bars), DPN (grey bars), or PPT (yellow bars). Expression is depicted as a comparison to vehicle at 0 hours, normalized to </w:t>
      </w:r>
      <w:proofErr w:type="spellStart"/>
      <w:r w:rsidR="00AB2884" w:rsidRPr="002E4C2D">
        <w:rPr>
          <w:i/>
          <w:sz w:val="24"/>
          <w:szCs w:val="24"/>
        </w:rPr>
        <w:t>ppia</w:t>
      </w:r>
      <w:proofErr w:type="spellEnd"/>
      <w:r w:rsidR="00AB2884">
        <w:rPr>
          <w:sz w:val="24"/>
          <w:szCs w:val="24"/>
        </w:rPr>
        <w:t xml:space="preserve">. Statistical significant was determined via ANOVA single factor analysis compared to vehicle at 0 hours. </w:t>
      </w:r>
      <w:r w:rsidR="00AB2884">
        <w:rPr>
          <w:rFonts w:cs="Times New Roman"/>
          <w:sz w:val="24"/>
          <w:szCs w:val="24"/>
        </w:rPr>
        <w:t>At 4 hours, cells treated with E2 have p&gt;0.05, DPN have p=0.0004</w:t>
      </w:r>
      <w:r w:rsidR="008D4F83">
        <w:rPr>
          <w:rFonts w:cs="Times New Roman"/>
          <w:sz w:val="24"/>
          <w:szCs w:val="24"/>
        </w:rPr>
        <w:t xml:space="preserve"> (asterisk)</w:t>
      </w:r>
      <w:r w:rsidR="00AB2884">
        <w:rPr>
          <w:rFonts w:cs="Times New Roman"/>
          <w:sz w:val="24"/>
          <w:szCs w:val="24"/>
        </w:rPr>
        <w:t>, and PPT have p&gt;0.05.</w:t>
      </w:r>
    </w:p>
    <w:p w14:paraId="66D30783" w14:textId="77777777" w:rsidR="00A934FE" w:rsidRDefault="00A934FE" w:rsidP="00A934FE">
      <w:pPr>
        <w:spacing w:line="480" w:lineRule="auto"/>
        <w:rPr>
          <w:rFonts w:cs="Times New Roman"/>
          <w:sz w:val="24"/>
          <w:szCs w:val="24"/>
        </w:rPr>
      </w:pPr>
    </w:p>
    <w:p w14:paraId="1F27FBD4" w14:textId="77777777" w:rsidR="009D5707" w:rsidRDefault="009D5707" w:rsidP="00A934FE">
      <w:pPr>
        <w:spacing w:line="480" w:lineRule="auto"/>
        <w:rPr>
          <w:rFonts w:cs="Times New Roman"/>
          <w:sz w:val="24"/>
          <w:szCs w:val="24"/>
        </w:rPr>
      </w:pPr>
    </w:p>
    <w:p w14:paraId="574B3618" w14:textId="77777777" w:rsidR="009D5707" w:rsidRDefault="009D5707" w:rsidP="00A934FE">
      <w:pPr>
        <w:spacing w:line="480" w:lineRule="auto"/>
        <w:rPr>
          <w:rFonts w:cs="Times New Roman"/>
          <w:sz w:val="24"/>
          <w:szCs w:val="24"/>
        </w:rPr>
      </w:pPr>
    </w:p>
    <w:p w14:paraId="3EAAB053" w14:textId="77777777" w:rsidR="009D5707" w:rsidRDefault="009D5707" w:rsidP="00A934FE">
      <w:pPr>
        <w:spacing w:line="480" w:lineRule="auto"/>
        <w:rPr>
          <w:rFonts w:cs="Times New Roman"/>
          <w:sz w:val="24"/>
          <w:szCs w:val="24"/>
        </w:rPr>
      </w:pPr>
    </w:p>
    <w:p w14:paraId="3C211777" w14:textId="77777777" w:rsidR="009D5707" w:rsidRDefault="009D5707" w:rsidP="00A934FE">
      <w:pPr>
        <w:spacing w:line="480" w:lineRule="auto"/>
        <w:rPr>
          <w:rFonts w:cs="Times New Roman"/>
          <w:sz w:val="24"/>
          <w:szCs w:val="24"/>
        </w:rPr>
      </w:pPr>
    </w:p>
    <w:p w14:paraId="48D42214" w14:textId="353B39B1" w:rsidR="00A934FE" w:rsidRDefault="00A934FE" w:rsidP="00C9144F">
      <w:pPr>
        <w:spacing w:line="480" w:lineRule="auto"/>
        <w:ind w:firstLine="720"/>
        <w:rPr>
          <w:sz w:val="24"/>
          <w:szCs w:val="24"/>
        </w:rPr>
      </w:pPr>
      <w:r>
        <w:rPr>
          <w:rFonts w:cs="Times New Roman"/>
          <w:sz w:val="24"/>
          <w:szCs w:val="24"/>
        </w:rPr>
        <w:lastRenderedPageBreak/>
        <w:t xml:space="preserve">In the KTaV-3 cell line, </w:t>
      </w:r>
      <w:r w:rsidR="008D4F83" w:rsidRPr="008D4F83">
        <w:rPr>
          <w:i/>
          <w:sz w:val="24"/>
          <w:szCs w:val="24"/>
        </w:rPr>
        <w:t>kiss1</w:t>
      </w:r>
      <w:r>
        <w:rPr>
          <w:sz w:val="24"/>
          <w:szCs w:val="24"/>
        </w:rPr>
        <w:t xml:space="preserve"> expression stayed relatively the same at 4 hours and decreased at 24 hours when treated with vehicle. These results differ from previous data generated in the Chappell Lab, that shows in increase in </w:t>
      </w:r>
      <w:r w:rsidR="008D4F83" w:rsidRPr="008D4F83">
        <w:rPr>
          <w:i/>
          <w:sz w:val="24"/>
          <w:szCs w:val="24"/>
        </w:rPr>
        <w:t>kiss1</w:t>
      </w:r>
      <w:r>
        <w:rPr>
          <w:sz w:val="24"/>
          <w:szCs w:val="24"/>
        </w:rPr>
        <w:t xml:space="preserve"> expression at 4 hours. When treated with E2, </w:t>
      </w:r>
      <w:r w:rsidR="008D4F83" w:rsidRPr="008D4F83">
        <w:rPr>
          <w:i/>
          <w:sz w:val="24"/>
          <w:szCs w:val="24"/>
        </w:rPr>
        <w:t>kiss1</w:t>
      </w:r>
      <w:r>
        <w:rPr>
          <w:sz w:val="24"/>
          <w:szCs w:val="24"/>
        </w:rPr>
        <w:t xml:space="preserve"> expression increased nearly 8-fold at 4 hours and decreased toward baseline at 24 hours when treated with E2, as was expected (Figure 3). When treated with DPN, an </w:t>
      </w:r>
      <w:r w:rsidRPr="0005689A">
        <w:rPr>
          <w:sz w:val="24"/>
          <w:szCs w:val="24"/>
        </w:rPr>
        <w:t>ER-β selective agonist</w:t>
      </w:r>
      <w:r>
        <w:rPr>
          <w:sz w:val="24"/>
          <w:szCs w:val="24"/>
        </w:rPr>
        <w:t xml:space="preserve">, or PPT, an </w:t>
      </w:r>
      <w:r w:rsidRPr="0005689A">
        <w:rPr>
          <w:sz w:val="24"/>
          <w:szCs w:val="24"/>
        </w:rPr>
        <w:t>ER-α selective agonist</w:t>
      </w:r>
      <w:r>
        <w:rPr>
          <w:sz w:val="24"/>
          <w:szCs w:val="24"/>
        </w:rPr>
        <w:t xml:space="preserve">, </w:t>
      </w:r>
      <w:r w:rsidR="008D4F83" w:rsidRPr="008D4F83">
        <w:rPr>
          <w:i/>
          <w:sz w:val="24"/>
          <w:szCs w:val="24"/>
        </w:rPr>
        <w:t>kiss1</w:t>
      </w:r>
      <w:r>
        <w:rPr>
          <w:sz w:val="24"/>
          <w:szCs w:val="24"/>
        </w:rPr>
        <w:t xml:space="preserve"> expression was also stimulated after 4 hours. However, a more significant increase was seen in cells treated with DPN. After 24 hours, both treatment groups displayed decreases toward baseline</w:t>
      </w:r>
      <w:r w:rsidRPr="002E4C2D">
        <w:rPr>
          <w:i/>
          <w:sz w:val="24"/>
          <w:szCs w:val="24"/>
        </w:rPr>
        <w:t xml:space="preserve"> </w:t>
      </w:r>
      <w:r w:rsidR="008D4F83" w:rsidRPr="008D4F83">
        <w:rPr>
          <w:i/>
          <w:sz w:val="24"/>
          <w:szCs w:val="24"/>
        </w:rPr>
        <w:t>kiss1</w:t>
      </w:r>
      <w:r>
        <w:rPr>
          <w:sz w:val="24"/>
          <w:szCs w:val="24"/>
        </w:rPr>
        <w:t xml:space="preserve"> expression levels (Figure 6).</w:t>
      </w:r>
    </w:p>
    <w:p w14:paraId="27C6FC64" w14:textId="7774BF29" w:rsidR="00AB2884" w:rsidRPr="00AB2884" w:rsidRDefault="008D4F83" w:rsidP="00A934FE">
      <w:pPr>
        <w:spacing w:line="480" w:lineRule="auto"/>
        <w:rPr>
          <w:sz w:val="24"/>
          <w:szCs w:val="24"/>
        </w:rPr>
      </w:pPr>
      <w:r w:rsidRPr="008D4F83">
        <w:rPr>
          <w:i/>
          <w:iCs/>
          <w:sz w:val="24"/>
          <w:szCs w:val="24"/>
        </w:rPr>
        <w:t>Esr1</w:t>
      </w:r>
      <w:r w:rsidR="00AB2884" w:rsidRPr="00760448">
        <w:rPr>
          <w:i/>
          <w:iCs/>
          <w:sz w:val="24"/>
          <w:szCs w:val="24"/>
        </w:rPr>
        <w:t xml:space="preserve"> and </w:t>
      </w:r>
      <w:r w:rsidRPr="008D4F83">
        <w:rPr>
          <w:i/>
          <w:iCs/>
          <w:sz w:val="24"/>
          <w:szCs w:val="24"/>
        </w:rPr>
        <w:t>esr2</w:t>
      </w:r>
      <w:r w:rsidR="00AB2884" w:rsidRPr="00760448">
        <w:rPr>
          <w:i/>
          <w:iCs/>
          <w:sz w:val="24"/>
          <w:szCs w:val="24"/>
        </w:rPr>
        <w:t xml:space="preserve"> expression levels in arcuate and AVPV cell lines</w:t>
      </w:r>
    </w:p>
    <w:p w14:paraId="0D2C2BEA" w14:textId="0794B716" w:rsidR="00A934FE" w:rsidRDefault="00AB2884" w:rsidP="00C9144F">
      <w:pPr>
        <w:spacing w:line="480" w:lineRule="auto"/>
        <w:ind w:firstLine="720"/>
        <w:rPr>
          <w:sz w:val="24"/>
          <w:szCs w:val="24"/>
        </w:rPr>
      </w:pPr>
      <w:r w:rsidRPr="00760448">
        <w:rPr>
          <w:sz w:val="24"/>
          <w:szCs w:val="24"/>
          <w:shd w:val="clear" w:color="auto" w:fill="FFFFFF"/>
        </w:rPr>
        <w:t xml:space="preserve">In order to investigate whether receptor abundance plays a role in </w:t>
      </w:r>
      <w:r w:rsidR="008D4F83" w:rsidRPr="008D4F83">
        <w:rPr>
          <w:i/>
          <w:iCs/>
          <w:sz w:val="24"/>
          <w:szCs w:val="24"/>
          <w:shd w:val="clear" w:color="auto" w:fill="FFFFFF"/>
        </w:rPr>
        <w:t>kiss1</w:t>
      </w:r>
      <w:r w:rsidRPr="00760448">
        <w:rPr>
          <w:i/>
          <w:iCs/>
          <w:sz w:val="24"/>
          <w:szCs w:val="24"/>
          <w:shd w:val="clear" w:color="auto" w:fill="FFFFFF"/>
        </w:rPr>
        <w:t xml:space="preserve"> </w:t>
      </w:r>
      <w:r w:rsidRPr="00760448">
        <w:rPr>
          <w:sz w:val="24"/>
          <w:szCs w:val="24"/>
          <w:shd w:val="clear" w:color="auto" w:fill="FFFFFF"/>
        </w:rPr>
        <w:t xml:space="preserve">expression modulation, we examined relative fold change in expression of </w:t>
      </w:r>
      <w:r w:rsidR="008D4F83" w:rsidRPr="008D4F83">
        <w:rPr>
          <w:i/>
          <w:iCs/>
          <w:sz w:val="24"/>
          <w:szCs w:val="24"/>
          <w:shd w:val="clear" w:color="auto" w:fill="FFFFFF"/>
        </w:rPr>
        <w:t>esr1</w:t>
      </w:r>
      <w:r w:rsidRPr="00760448">
        <w:rPr>
          <w:i/>
          <w:iCs/>
          <w:sz w:val="24"/>
          <w:szCs w:val="24"/>
          <w:shd w:val="clear" w:color="auto" w:fill="FFFFFF"/>
        </w:rPr>
        <w:t xml:space="preserve"> </w:t>
      </w:r>
      <w:r w:rsidRPr="00760448">
        <w:rPr>
          <w:sz w:val="24"/>
          <w:szCs w:val="24"/>
          <w:shd w:val="clear" w:color="auto" w:fill="FFFFFF"/>
        </w:rPr>
        <w:t xml:space="preserve">and </w:t>
      </w:r>
      <w:r w:rsidR="008D4F83" w:rsidRPr="008D4F83">
        <w:rPr>
          <w:i/>
          <w:iCs/>
          <w:sz w:val="24"/>
          <w:szCs w:val="24"/>
          <w:shd w:val="clear" w:color="auto" w:fill="FFFFFF"/>
        </w:rPr>
        <w:t>esr2</w:t>
      </w:r>
      <w:r w:rsidRPr="00760448">
        <w:rPr>
          <w:i/>
          <w:iCs/>
          <w:sz w:val="24"/>
          <w:szCs w:val="24"/>
          <w:shd w:val="clear" w:color="auto" w:fill="FFFFFF"/>
        </w:rPr>
        <w:t xml:space="preserve">. </w:t>
      </w:r>
      <w:r w:rsidR="00A934FE" w:rsidRPr="00AB2884">
        <w:rPr>
          <w:sz w:val="24"/>
          <w:szCs w:val="24"/>
        </w:rPr>
        <w:t>In</w:t>
      </w:r>
      <w:r w:rsidR="00A934FE">
        <w:rPr>
          <w:sz w:val="24"/>
          <w:szCs w:val="24"/>
        </w:rPr>
        <w:t xml:space="preserve"> KTaR-1, </w:t>
      </w:r>
      <w:r w:rsidR="008D4F83" w:rsidRPr="008D4F83">
        <w:rPr>
          <w:i/>
          <w:sz w:val="24"/>
          <w:szCs w:val="24"/>
        </w:rPr>
        <w:t>esr1</w:t>
      </w:r>
      <w:r w:rsidR="00A934FE">
        <w:rPr>
          <w:sz w:val="24"/>
          <w:szCs w:val="24"/>
        </w:rPr>
        <w:t xml:space="preserve"> expression at 4 hours remained similar to zero hour levels. A slight increase was seen in the expression of </w:t>
      </w:r>
      <w:r w:rsidR="008D4F83" w:rsidRPr="008D4F83">
        <w:rPr>
          <w:i/>
          <w:sz w:val="24"/>
          <w:szCs w:val="24"/>
        </w:rPr>
        <w:t>esr1</w:t>
      </w:r>
      <w:r w:rsidR="00A934FE">
        <w:rPr>
          <w:sz w:val="24"/>
          <w:szCs w:val="24"/>
        </w:rPr>
        <w:t xml:space="preserve"> in the PPT treatment group, and a slight decrease was seen in </w:t>
      </w:r>
      <w:r w:rsidR="008D4F83" w:rsidRPr="008D4F83">
        <w:rPr>
          <w:i/>
          <w:sz w:val="24"/>
          <w:szCs w:val="24"/>
        </w:rPr>
        <w:t>esr1</w:t>
      </w:r>
      <w:r w:rsidR="00A934FE">
        <w:rPr>
          <w:sz w:val="24"/>
          <w:szCs w:val="24"/>
        </w:rPr>
        <w:t xml:space="preserve"> expression levels of the DPN treatment group. At 24 hours, all treatment groups showed an increase in </w:t>
      </w:r>
      <w:r w:rsidR="008D4F83" w:rsidRPr="008D4F83">
        <w:rPr>
          <w:i/>
          <w:sz w:val="24"/>
          <w:szCs w:val="24"/>
        </w:rPr>
        <w:t>esr1</w:t>
      </w:r>
      <w:r w:rsidR="00A934FE">
        <w:rPr>
          <w:sz w:val="24"/>
          <w:szCs w:val="24"/>
        </w:rPr>
        <w:t xml:space="preserve"> expression, with the most significant elevation seen in PPT treated cells. E2 and DPN treated cells showed the smallest increase in expression levels (Figure 7).  </w:t>
      </w:r>
    </w:p>
    <w:p w14:paraId="729D70E5" w14:textId="441A9DA3" w:rsidR="00A934FE" w:rsidRDefault="008D4F83" w:rsidP="00C9144F">
      <w:pPr>
        <w:spacing w:line="480" w:lineRule="auto"/>
        <w:ind w:firstLine="720"/>
        <w:rPr>
          <w:sz w:val="24"/>
          <w:szCs w:val="24"/>
        </w:rPr>
      </w:pPr>
      <w:r w:rsidRPr="008D4F83">
        <w:rPr>
          <w:i/>
          <w:sz w:val="24"/>
          <w:szCs w:val="24"/>
        </w:rPr>
        <w:t>Esr2</w:t>
      </w:r>
      <w:r w:rsidR="00A934FE">
        <w:rPr>
          <w:sz w:val="24"/>
          <w:szCs w:val="24"/>
        </w:rPr>
        <w:t xml:space="preserve"> expression at 4 hours stayed similar to zero hour levels in both DPN- and PPT-treated KTaR-1 cells. A slight increase in </w:t>
      </w:r>
      <w:r w:rsidRPr="008D4F83">
        <w:rPr>
          <w:i/>
          <w:sz w:val="24"/>
          <w:szCs w:val="24"/>
        </w:rPr>
        <w:t>esr2</w:t>
      </w:r>
      <w:r w:rsidR="00A934FE">
        <w:rPr>
          <w:sz w:val="24"/>
          <w:szCs w:val="24"/>
        </w:rPr>
        <w:t xml:space="preserve"> expression was seen in vehicle-treated cells, and a slight decrease was seen in cells treated with E2. At 24 hours, all treatment groups displayed an increase in </w:t>
      </w:r>
      <w:r w:rsidRPr="008D4F83">
        <w:rPr>
          <w:i/>
          <w:sz w:val="24"/>
          <w:szCs w:val="24"/>
        </w:rPr>
        <w:t>esr2</w:t>
      </w:r>
      <w:r w:rsidR="00A934FE">
        <w:rPr>
          <w:sz w:val="24"/>
          <w:szCs w:val="24"/>
        </w:rPr>
        <w:t xml:space="preserve"> expression, with the most significant increase seen in vehicle-treated cells and </w:t>
      </w:r>
      <w:r w:rsidR="00A934FE">
        <w:rPr>
          <w:sz w:val="24"/>
          <w:szCs w:val="24"/>
        </w:rPr>
        <w:lastRenderedPageBreak/>
        <w:t xml:space="preserve">the least significant increase seen in E2-treated cells. DPN and PPT treated cells had similar </w:t>
      </w:r>
      <w:r w:rsidRPr="008D4F83">
        <w:rPr>
          <w:i/>
          <w:sz w:val="24"/>
          <w:szCs w:val="24"/>
        </w:rPr>
        <w:t>esr2</w:t>
      </w:r>
      <w:r w:rsidR="00A934FE">
        <w:rPr>
          <w:sz w:val="24"/>
          <w:szCs w:val="24"/>
        </w:rPr>
        <w:t xml:space="preserve"> levels, with DPN at a slightly higher level of expression (Figure 8). </w:t>
      </w:r>
    </w:p>
    <w:p w14:paraId="1D00E692" w14:textId="44398081" w:rsidR="00A934FE" w:rsidRPr="008B58BC" w:rsidRDefault="00A934FE" w:rsidP="00C9144F">
      <w:pPr>
        <w:spacing w:line="480" w:lineRule="auto"/>
        <w:ind w:firstLine="720"/>
        <w:rPr>
          <w:sz w:val="24"/>
          <w:szCs w:val="24"/>
        </w:rPr>
      </w:pPr>
      <w:r>
        <w:rPr>
          <w:sz w:val="24"/>
          <w:szCs w:val="24"/>
        </w:rPr>
        <w:t xml:space="preserve">KTaV-3 cells were also probed for changes in </w:t>
      </w:r>
      <w:r w:rsidR="008D4F83" w:rsidRPr="008D4F83">
        <w:rPr>
          <w:i/>
          <w:sz w:val="24"/>
          <w:szCs w:val="24"/>
        </w:rPr>
        <w:t>esr1</w:t>
      </w:r>
      <w:r>
        <w:rPr>
          <w:i/>
          <w:sz w:val="24"/>
          <w:szCs w:val="24"/>
        </w:rPr>
        <w:t xml:space="preserve"> </w:t>
      </w:r>
      <w:r>
        <w:rPr>
          <w:sz w:val="24"/>
          <w:szCs w:val="24"/>
        </w:rPr>
        <w:t xml:space="preserve">and </w:t>
      </w:r>
      <w:r w:rsidR="008D4F83" w:rsidRPr="008D4F83">
        <w:rPr>
          <w:i/>
          <w:sz w:val="24"/>
          <w:szCs w:val="24"/>
        </w:rPr>
        <w:t>esr2</w:t>
      </w:r>
      <w:r>
        <w:rPr>
          <w:i/>
          <w:sz w:val="24"/>
          <w:szCs w:val="24"/>
        </w:rPr>
        <w:t xml:space="preserve"> </w:t>
      </w:r>
      <w:r w:rsidR="00AB2884">
        <w:rPr>
          <w:sz w:val="24"/>
          <w:szCs w:val="24"/>
        </w:rPr>
        <w:t xml:space="preserve">levels, however, many of the delta </w:t>
      </w:r>
      <w:proofErr w:type="spellStart"/>
      <w:r w:rsidR="00AB2884">
        <w:rPr>
          <w:sz w:val="24"/>
          <w:szCs w:val="24"/>
        </w:rPr>
        <w:t>delta</w:t>
      </w:r>
      <w:proofErr w:type="spellEnd"/>
      <w:r w:rsidR="00AB2884">
        <w:rPr>
          <w:sz w:val="24"/>
          <w:szCs w:val="24"/>
        </w:rPr>
        <w:t xml:space="preserve"> CT values from real time PCR were unable to be read by the machine,</w:t>
      </w:r>
      <w:r>
        <w:rPr>
          <w:sz w:val="24"/>
          <w:szCs w:val="24"/>
        </w:rPr>
        <w:t xml:space="preserve"> rendering the data inconclusive. This could have been due to defects in the primers used, or error in the real-time process. As seen, there was a greater variability with the KTaV-3 cell line, which could also explain the high levels of error. </w:t>
      </w:r>
    </w:p>
    <w:p w14:paraId="469A3FBD" w14:textId="77777777" w:rsidR="00A934FE" w:rsidRPr="009A1B00" w:rsidRDefault="00A934FE" w:rsidP="00A934FE">
      <w:pPr>
        <w:spacing w:line="480" w:lineRule="auto"/>
        <w:rPr>
          <w:sz w:val="24"/>
          <w:szCs w:val="24"/>
        </w:rPr>
      </w:pPr>
    </w:p>
    <w:p w14:paraId="268C0131" w14:textId="5C8DF3BD" w:rsidR="00A934FE" w:rsidRDefault="00A934FE" w:rsidP="00A934FE">
      <w:pPr>
        <w:spacing w:line="480" w:lineRule="auto"/>
        <w:rPr>
          <w:sz w:val="24"/>
          <w:szCs w:val="24"/>
        </w:rPr>
      </w:pPr>
    </w:p>
    <w:p w14:paraId="4CCC8CC0" w14:textId="5E407B96" w:rsidR="009D5707" w:rsidRDefault="009D5707" w:rsidP="00A934FE">
      <w:pPr>
        <w:spacing w:line="480" w:lineRule="auto"/>
        <w:rPr>
          <w:sz w:val="24"/>
          <w:szCs w:val="24"/>
        </w:rPr>
      </w:pPr>
    </w:p>
    <w:p w14:paraId="6AD22186" w14:textId="1A5D116F" w:rsidR="009D5707" w:rsidRDefault="009D5707" w:rsidP="00A934FE">
      <w:pPr>
        <w:spacing w:line="480" w:lineRule="auto"/>
        <w:rPr>
          <w:sz w:val="24"/>
          <w:szCs w:val="24"/>
        </w:rPr>
      </w:pPr>
    </w:p>
    <w:p w14:paraId="7F729D9F" w14:textId="77777777" w:rsidR="009D5707" w:rsidRDefault="009D5707" w:rsidP="00A934FE">
      <w:pPr>
        <w:spacing w:line="480" w:lineRule="auto"/>
        <w:rPr>
          <w:sz w:val="24"/>
          <w:szCs w:val="24"/>
        </w:rPr>
      </w:pPr>
    </w:p>
    <w:p w14:paraId="64166BDF" w14:textId="0A33F1FF" w:rsidR="00A934FE" w:rsidRDefault="00A934FE" w:rsidP="00A934FE">
      <w:pPr>
        <w:spacing w:line="480" w:lineRule="auto"/>
        <w:rPr>
          <w:sz w:val="24"/>
          <w:szCs w:val="24"/>
        </w:rPr>
      </w:pPr>
    </w:p>
    <w:p w14:paraId="4B353742" w14:textId="2E48C8B6" w:rsidR="00A934FE" w:rsidRDefault="008D4F83" w:rsidP="00A934FE">
      <w:pPr>
        <w:spacing w:line="480" w:lineRule="auto"/>
        <w:rPr>
          <w:sz w:val="24"/>
          <w:szCs w:val="24"/>
        </w:rPr>
      </w:pPr>
      <w:r w:rsidRPr="008D4F83">
        <w:rPr>
          <w:noProof/>
          <w:sz w:val="24"/>
          <w:szCs w:val="24"/>
        </w:rPr>
        <w:lastRenderedPageBreak/>
        <mc:AlternateContent>
          <mc:Choice Requires="wps">
            <w:drawing>
              <wp:anchor distT="0" distB="0" distL="114300" distR="114300" simplePos="0" relativeHeight="251671552" behindDoc="0" locked="0" layoutInCell="1" allowOverlap="1" wp14:anchorId="44D01F6A" wp14:editId="715AF380">
                <wp:simplePos x="0" y="0"/>
                <wp:positionH relativeFrom="column">
                  <wp:posOffset>4946650</wp:posOffset>
                </wp:positionH>
                <wp:positionV relativeFrom="paragraph">
                  <wp:posOffset>541020</wp:posOffset>
                </wp:positionV>
                <wp:extent cx="234779" cy="307777"/>
                <wp:effectExtent l="0" t="0" r="0" b="0"/>
                <wp:wrapNone/>
                <wp:docPr id="30" name="TextBox 3"/>
                <wp:cNvGraphicFramePr/>
                <a:graphic xmlns:a="http://schemas.openxmlformats.org/drawingml/2006/main">
                  <a:graphicData uri="http://schemas.microsoft.com/office/word/2010/wordprocessingShape">
                    <wps:wsp>
                      <wps:cNvSpPr txBox="1"/>
                      <wps:spPr>
                        <a:xfrm>
                          <a:off x="0" y="0"/>
                          <a:ext cx="234779" cy="307777"/>
                        </a:xfrm>
                        <a:prstGeom prst="rect">
                          <a:avLst/>
                        </a:prstGeom>
                        <a:noFill/>
                      </wps:spPr>
                      <wps:txbx>
                        <w:txbxContent>
                          <w:p w14:paraId="2531844E"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wps:txbx>
                      <wps:bodyPr wrap="square" rtlCol="0">
                        <a:spAutoFit/>
                      </wps:bodyPr>
                    </wps:wsp>
                  </a:graphicData>
                </a:graphic>
              </wp:anchor>
            </w:drawing>
          </mc:Choice>
          <mc:Fallback>
            <w:pict>
              <v:shape w14:anchorId="44D01F6A" id="_x0000_s1033" type="#_x0000_t202" style="position:absolute;margin-left:389.5pt;margin-top:42.6pt;width:18.5pt;height:2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WwlQEAABQDAAAOAAAAZHJzL2Uyb0RvYy54bWysUsFu2zAMvQ/oPwi6L3aTYVmNOEW3orsM&#10;24B2H6DIUizAElVSiZ2/H6WkSbHehvogS4/UE98jV7eTH8TeIDkIrbye1VKYoKFzYdvKP08PH79I&#10;QUmFTg0QTCsPhuTt+urDaoyNmUMPQ2dQMEmgZoyt7FOKTVWR7o1XNINoAgctoFeJj7itOlQjs/uh&#10;mtf152oE7CKCNkSM3h+Dcl34rTU6/bKWTBJDK7m2VFYs6yav1Xqlmi2q2Dt9KkP9RxVeucCPnqnu&#10;VVJih+4NlXcagcCmmQZfgbVOm6KB1VzX/6h57FU0RQubQ/FsE70frf65/43Cda1csD1Bee7Rk5nS&#10;V5jEIrszRmo46TFyWpoY5i6/4MRgFj1Z9PnPcgTHmehw9pa5hGZwvvi0XN5IoTm0qJf8ZZbqcjki&#10;pe8GvMibViK3rjiq9j8oHVNfUvJbAR7cMGQ8V3isJO/StJmKnsKfkQ10By5+5Ca3kp53Co0UmIZv&#10;UGYik1G82yUmLO9c7pzI2fpS6WlMcm9fn0vWZZjXfwEAAP//AwBQSwMEFAAGAAgAAAAhALzdQHze&#10;AAAACgEAAA8AAABkcnMvZG93bnJldi54bWxMj01PwzAMhu9I/IfISNxY2k1bu67pNPEhceDCKHev&#10;CU1Fk1SNt3b/HnOCo+1Hr5+33M+uFxczxi54BekiAWF8E3TnWwX1x8tDDiISeo198EbB1UTYV7c3&#10;JRY6TP7dXI7UCg7xsUAFlmgopIyNNQ7jIgzG8+0rjA6Jx7GVesSJw10vl0mykQ47zx8sDubRmub7&#10;eHYKiPQhvdbPLr5+zm9Pk02aNdZK3d/Nhx0IMjP9wfCrz+pQsdMpnL2OoleQZVvuQgry9RIEA3m6&#10;4cWJydUqA1mV8n+F6gcAAP//AwBQSwECLQAUAAYACAAAACEAtoM4kv4AAADhAQAAEwAAAAAAAAAA&#10;AAAAAAAAAAAAW0NvbnRlbnRfVHlwZXNdLnhtbFBLAQItABQABgAIAAAAIQA4/SH/1gAAAJQBAAAL&#10;AAAAAAAAAAAAAAAAAC8BAABfcmVscy8ucmVsc1BLAQItABQABgAIAAAAIQCyOYWwlQEAABQDAAAO&#10;AAAAAAAAAAAAAAAAAC4CAABkcnMvZTJvRG9jLnhtbFBLAQItABQABgAIAAAAIQC83UB83gAAAAoB&#10;AAAPAAAAAAAAAAAAAAAAAO8DAABkcnMvZG93bnJldi54bWxQSwUGAAAAAAQABADzAAAA+gQAAAAA&#10;" filled="f" stroked="f">
                <v:textbox style="mso-fit-shape-to-text:t">
                  <w:txbxContent>
                    <w:p w14:paraId="2531844E"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v:textbox>
              </v:shape>
            </w:pict>
          </mc:Fallback>
        </mc:AlternateContent>
      </w:r>
      <w:r w:rsidR="00A934FE">
        <w:rPr>
          <w:noProof/>
        </w:rPr>
        <w:drawing>
          <wp:inline distT="0" distB="0" distL="0" distR="0" wp14:anchorId="4367CFDC" wp14:editId="009E02E4">
            <wp:extent cx="5600700" cy="3282950"/>
            <wp:effectExtent l="0" t="0" r="0"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95B25F" w14:textId="139D8493" w:rsidR="00A934FE" w:rsidRDefault="00A934FE" w:rsidP="00A934FE">
      <w:pPr>
        <w:spacing w:line="480" w:lineRule="auto"/>
        <w:rPr>
          <w:sz w:val="24"/>
          <w:szCs w:val="24"/>
        </w:rPr>
      </w:pPr>
      <w:r>
        <w:rPr>
          <w:sz w:val="24"/>
          <w:szCs w:val="24"/>
        </w:rPr>
        <w:t xml:space="preserve">Figure 7: </w:t>
      </w:r>
      <w:r w:rsidR="008D4F83" w:rsidRPr="008D4F83">
        <w:rPr>
          <w:i/>
          <w:sz w:val="24"/>
          <w:szCs w:val="24"/>
        </w:rPr>
        <w:t>esr1</w:t>
      </w:r>
      <w:r w:rsidR="00E03CEC">
        <w:rPr>
          <w:sz w:val="24"/>
          <w:szCs w:val="24"/>
        </w:rPr>
        <w:t xml:space="preserve"> expression in KTaR-1 cells grown in normal growth media, treated with vehicle (SF, blue bars), estrogen (orange bars), DPN (grey bars), or PPT (yellow bars). Expression is depicted as a comparison to vehicle at 0 hours, normalized to </w:t>
      </w:r>
      <w:proofErr w:type="spellStart"/>
      <w:r w:rsidR="00E03CEC" w:rsidRPr="002E4C2D">
        <w:rPr>
          <w:i/>
          <w:sz w:val="24"/>
          <w:szCs w:val="24"/>
        </w:rPr>
        <w:t>ppia</w:t>
      </w:r>
      <w:proofErr w:type="spellEnd"/>
      <w:r w:rsidR="00E03CEC">
        <w:rPr>
          <w:sz w:val="24"/>
          <w:szCs w:val="24"/>
        </w:rPr>
        <w:t xml:space="preserve">. Statistical significance was determined via ANOVA single factor analysis compared to vehicle at 0 hours. </w:t>
      </w:r>
      <w:r w:rsidR="00E03CEC">
        <w:rPr>
          <w:rFonts w:cs="Times New Roman"/>
          <w:sz w:val="24"/>
          <w:szCs w:val="24"/>
        </w:rPr>
        <w:t xml:space="preserve">At </w:t>
      </w:r>
      <w:r>
        <w:rPr>
          <w:sz w:val="24"/>
          <w:szCs w:val="24"/>
        </w:rPr>
        <w:t xml:space="preserve">24 hours </w:t>
      </w:r>
      <w:r w:rsidR="00E03CEC">
        <w:rPr>
          <w:sz w:val="24"/>
          <w:szCs w:val="24"/>
        </w:rPr>
        <w:t>PPT has a p=0.03</w:t>
      </w:r>
      <w:r>
        <w:rPr>
          <w:sz w:val="24"/>
          <w:szCs w:val="24"/>
        </w:rPr>
        <w:t xml:space="preserve">. </w:t>
      </w:r>
    </w:p>
    <w:p w14:paraId="30E8C6B9" w14:textId="77777777" w:rsidR="00A934FE" w:rsidRDefault="00A934FE" w:rsidP="00A934FE">
      <w:pPr>
        <w:spacing w:line="480" w:lineRule="auto"/>
        <w:rPr>
          <w:sz w:val="24"/>
          <w:szCs w:val="24"/>
        </w:rPr>
      </w:pPr>
    </w:p>
    <w:p w14:paraId="6D1C635F" w14:textId="2E5D615F" w:rsidR="00A934FE" w:rsidRDefault="008D4F83" w:rsidP="00A934FE">
      <w:pPr>
        <w:spacing w:line="480" w:lineRule="auto"/>
        <w:rPr>
          <w:sz w:val="24"/>
          <w:szCs w:val="24"/>
        </w:rPr>
      </w:pPr>
      <w:r w:rsidRPr="008D4F83">
        <w:rPr>
          <w:noProof/>
          <w:sz w:val="24"/>
          <w:szCs w:val="24"/>
        </w:rPr>
        <w:lastRenderedPageBreak/>
        <mc:AlternateContent>
          <mc:Choice Requires="wps">
            <w:drawing>
              <wp:anchor distT="0" distB="0" distL="114300" distR="114300" simplePos="0" relativeHeight="251669504" behindDoc="0" locked="0" layoutInCell="1" allowOverlap="1" wp14:anchorId="4F6D5719" wp14:editId="4C6DA3CB">
                <wp:simplePos x="0" y="0"/>
                <wp:positionH relativeFrom="column">
                  <wp:posOffset>4140200</wp:posOffset>
                </wp:positionH>
                <wp:positionV relativeFrom="paragraph">
                  <wp:posOffset>603250</wp:posOffset>
                </wp:positionV>
                <wp:extent cx="234779" cy="307777"/>
                <wp:effectExtent l="0" t="0" r="0" b="0"/>
                <wp:wrapNone/>
                <wp:docPr id="28" name="TextBox 3"/>
                <wp:cNvGraphicFramePr/>
                <a:graphic xmlns:a="http://schemas.openxmlformats.org/drawingml/2006/main">
                  <a:graphicData uri="http://schemas.microsoft.com/office/word/2010/wordprocessingShape">
                    <wps:wsp>
                      <wps:cNvSpPr txBox="1"/>
                      <wps:spPr>
                        <a:xfrm>
                          <a:off x="0" y="0"/>
                          <a:ext cx="234779" cy="307777"/>
                        </a:xfrm>
                        <a:prstGeom prst="rect">
                          <a:avLst/>
                        </a:prstGeom>
                        <a:noFill/>
                      </wps:spPr>
                      <wps:txbx>
                        <w:txbxContent>
                          <w:p w14:paraId="522FCBB5"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wps:txbx>
                      <wps:bodyPr wrap="square" rtlCol="0">
                        <a:spAutoFit/>
                      </wps:bodyPr>
                    </wps:wsp>
                  </a:graphicData>
                </a:graphic>
              </wp:anchor>
            </w:drawing>
          </mc:Choice>
          <mc:Fallback>
            <w:pict>
              <v:shape w14:anchorId="4F6D5719" id="_x0000_s1034" type="#_x0000_t202" style="position:absolute;margin-left:326pt;margin-top:47.5pt;width:18.5pt;height:2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t1lwEAABQDAAAOAAAAZHJzL2Uyb0RvYy54bWysUk1v2zAMvQ/ofxB0b+wmw9IZcYqtRXcZ&#10;tgHtfoAiS7EAS1RJJXb+/Sjlo8N2K+qDLJHU03uPXN1NfhB7g+QgtPJmVkthgobOhW0rfz8/Xt9K&#10;QUmFTg0QTCsPhuTd+urDaoyNmUMPQ2dQMEigZoyt7FOKTVWR7o1XNINoAictoFeJj7itOlQjo/uh&#10;mtf1p2oE7CKCNkQcfTgm5brgW2t0+mktmSSGVjK3VFYs6yav1Xqlmi2q2Dt9oqHewMIrF/jRC9SD&#10;Skrs0P0H5Z1GILBppsFXYK3TpmhgNTf1P2qeehVN0cLmULzYRO8Hq3/sf6FwXSvn3KmgPPfo2Uzp&#10;K0xikd0ZIzVc9BS5LE0c5i6f48TBLHqy6POf5QjOs8+Hi7eMJTQH54uPy+VnKTSnFvWSv4xSvV6O&#10;SOmbAS/yppXIrSuOqv13SsfSc0l+K8CjG4YczwyPTPIuTZup6Lk9s9xAd2DyIze5lfSyU2ikwDTc&#10;Q5mJDEbxyy4xYHknoxzvnMDZ+sL0NCa5t3+fS9XrMK//AAAA//8DAFBLAwQUAAYACAAAACEAAv1/&#10;294AAAAKAQAADwAAAGRycy9kb3ducmV2LnhtbEyPzU7DQAyE70i8w8pI3OimhURtyKaq+JE4cKGE&#10;u5tdkoisN8q6Tfr2mBM92daMxt8U29n36uTG2AUysFwkoBzVwXbUGKg+X+/WoCIjWewDOQNnF2Fb&#10;Xl8VmNsw0Yc77blREkIxRwMt85BrHevWeYyLMDgS7TuMHlnOsdF2xEnCfa9XSZJpjx3JhxYH99S6&#10;+md/9AaY7W55rl58fPua35+nNqlTrIy5vZl3j6DYzfxvhj98QYdSmA7hSDaq3kCWrqQLG9ikMsWQ&#10;rTeyHMT5cJ+CLgt9WaH8BQAA//8DAFBLAQItABQABgAIAAAAIQC2gziS/gAAAOEBAAATAAAAAAAA&#10;AAAAAAAAAAAAAABbQ29udGVudF9UeXBlc10ueG1sUEsBAi0AFAAGAAgAAAAhADj9If/WAAAAlAEA&#10;AAsAAAAAAAAAAAAAAAAALwEAAF9yZWxzLy5yZWxzUEsBAi0AFAAGAAgAAAAhAAfCS3WXAQAAFAMA&#10;AA4AAAAAAAAAAAAAAAAALgIAAGRycy9lMm9Eb2MueG1sUEsBAi0AFAAGAAgAAAAhAAL9f9veAAAA&#10;CgEAAA8AAAAAAAAAAAAAAAAA8QMAAGRycy9kb3ducmV2LnhtbFBLBQYAAAAABAAEAPMAAAD8BAAA&#10;AAA=&#10;" filled="f" stroked="f">
                <v:textbox style="mso-fit-shape-to-text:t">
                  <w:txbxContent>
                    <w:p w14:paraId="522FCBB5" w14:textId="77777777" w:rsidR="008D4F83" w:rsidRPr="00760448" w:rsidRDefault="008D4F83" w:rsidP="008D4F83">
                      <w:pPr>
                        <w:pStyle w:val="NormalWeb"/>
                        <w:spacing w:before="0" w:beforeAutospacing="0" w:after="0" w:afterAutospacing="0"/>
                        <w:rPr>
                          <w:sz w:val="22"/>
                          <w:szCs w:val="22"/>
                        </w:rPr>
                      </w:pPr>
                      <w:r w:rsidRPr="00760448">
                        <w:rPr>
                          <w:rFonts w:asciiTheme="minorHAnsi" w:hAnsi="Calibri" w:cstheme="minorBidi"/>
                          <w:color w:val="000000" w:themeColor="text1"/>
                          <w:kern w:val="24"/>
                          <w:sz w:val="22"/>
                          <w:szCs w:val="22"/>
                        </w:rPr>
                        <w:t>*</w:t>
                      </w:r>
                    </w:p>
                  </w:txbxContent>
                </v:textbox>
              </v:shape>
            </w:pict>
          </mc:Fallback>
        </mc:AlternateContent>
      </w:r>
      <w:r w:rsidRPr="008D4F83">
        <w:rPr>
          <w:noProof/>
          <w:sz w:val="24"/>
          <w:szCs w:val="24"/>
        </w:rPr>
        <w:drawing>
          <wp:inline distT="0" distB="0" distL="0" distR="0" wp14:anchorId="651B1F12" wp14:editId="5C83D67F">
            <wp:extent cx="5803900" cy="3302000"/>
            <wp:effectExtent l="0" t="0" r="6350" b="127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D4F83">
        <w:rPr>
          <w:noProof/>
          <w:sz w:val="24"/>
          <w:szCs w:val="24"/>
        </w:rPr>
        <mc:AlternateContent>
          <mc:Choice Requires="wps">
            <w:drawing>
              <wp:anchor distT="0" distB="0" distL="114300" distR="114300" simplePos="0" relativeHeight="251667456" behindDoc="0" locked="0" layoutInCell="1" allowOverlap="1" wp14:anchorId="6926572B" wp14:editId="7EEAEEC6">
                <wp:simplePos x="0" y="0"/>
                <wp:positionH relativeFrom="column">
                  <wp:posOffset>0</wp:posOffset>
                </wp:positionH>
                <wp:positionV relativeFrom="paragraph">
                  <wp:posOffset>0</wp:posOffset>
                </wp:positionV>
                <wp:extent cx="234779" cy="307777"/>
                <wp:effectExtent l="0" t="0" r="0" b="0"/>
                <wp:wrapNone/>
                <wp:docPr id="26" name="TextBox 3"/>
                <wp:cNvGraphicFramePr/>
                <a:graphic xmlns:a="http://schemas.openxmlformats.org/drawingml/2006/main">
                  <a:graphicData uri="http://schemas.microsoft.com/office/word/2010/wordprocessingShape">
                    <wps:wsp>
                      <wps:cNvSpPr txBox="1"/>
                      <wps:spPr>
                        <a:xfrm>
                          <a:off x="0" y="0"/>
                          <a:ext cx="234779" cy="307777"/>
                        </a:xfrm>
                        <a:prstGeom prst="rect">
                          <a:avLst/>
                        </a:prstGeom>
                        <a:noFill/>
                      </wps:spPr>
                      <wps:txbx>
                        <w:txbxContent>
                          <w:p w14:paraId="6AC0649D" w14:textId="64DA46BD" w:rsidR="008D4F83" w:rsidRDefault="008D4F83" w:rsidP="008D4F83">
                            <w:pPr>
                              <w:pStyle w:val="NormalWeb"/>
                              <w:spacing w:before="0" w:beforeAutospacing="0" w:after="0" w:afterAutospacing="0"/>
                            </w:pPr>
                          </w:p>
                        </w:txbxContent>
                      </wps:txbx>
                      <wps:bodyPr wrap="square" rtlCol="0">
                        <a:spAutoFit/>
                      </wps:bodyPr>
                    </wps:wsp>
                  </a:graphicData>
                </a:graphic>
              </wp:anchor>
            </w:drawing>
          </mc:Choice>
          <mc:Fallback>
            <w:pict>
              <v:shape w14:anchorId="6926572B" id="_x0000_s1035" type="#_x0000_t202" style="position:absolute;margin-left:0;margin-top:0;width:18.5pt;height:2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ozlwEAABQDAAAOAAAAZHJzL2Uyb0RvYy54bWysUk1v2zAMvQ/ofxB0b+wmQ7MacYqtRXcZ&#10;tgHtfoAiS7EAS1RJJXb+/Sjlo8V2G+aDLJHU03uPXN1PfhB7g+QgtPJmVkthgobOhW0rf708XX+S&#10;gpIKnRogmFYeDMn79dWH1RgbM4cehs6gYJBAzRhb2acUm6oi3RuvaAbRBE5aQK8SH3FbdahGRvdD&#10;Na/r22oE7CKCNkQcfTwm5brgW2t0+mEtmSSGVjK3VFYs6yav1Xqlmi2q2Dt9oqH+gYVXLvCjF6hH&#10;lZTYofsLyjuNQGDTTIOvwFqnTdHAam7qP9Q89yqaooXNoXixif4frP6+/4nCda2c30oRlOcevZgp&#10;fYFJLLI7Y6SGi54jl6WJw9zlc5w4mEVPFn3+sxzBefb5cPGWsYTm4Hzxcbm8k0JzalEv+cso1dvl&#10;iJS+GvAib1qJ3LriqNp/o3QsPZfktwI8uWHI8czwyCTv0rSZip67M8sNdAcmP3KTW0mvO4VGCkzD&#10;A5SZyGAUP+8SA5Z3MsrxzgmcrS9MT2OSe/v+XKrehnn9GwAA//8DAFBLAwQUAAYACAAAACEA5V0N&#10;vNgAAAADAQAADwAAAGRycy9kb3ducmV2LnhtbEyPzU7DMBCE70i8g7VI3KhToFClcaqKH4kDl5Zw&#10;38bbOCJeR7HbpG/PwgUuI41mNfNtsZ58p040xDawgfksA0VcB9tyY6D6eL1ZgooJ2WIXmAycKcK6&#10;vLwoMLdh5C2ddqlRUsIxRwMupT7XOtaOPMZZ6IklO4TBYxI7NNoOOEq57/Rtlj1ojy3LgsOenhzV&#10;X7ujN5CS3czP1YuPb5/T+/PosnqBlTHXV9NmBSrRlP6O4Qdf0KEUpn04so2qMyCPpF+V7O5R3N7A&#10;/XIBuiz0f/byGwAA//8DAFBLAQItABQABgAIAAAAIQC2gziS/gAAAOEBAAATAAAAAAAAAAAAAAAA&#10;AAAAAABbQ29udGVudF9UeXBlc10ueG1sUEsBAi0AFAAGAAgAAAAhADj9If/WAAAAlAEAAAsAAAAA&#10;AAAAAAAAAAAALwEAAF9yZWxzLy5yZWxzUEsBAi0AFAAGAAgAAAAhAA3Y6jOXAQAAFAMAAA4AAAAA&#10;AAAAAAAAAAAALgIAAGRycy9lMm9Eb2MueG1sUEsBAi0AFAAGAAgAAAAhAOVdDbzYAAAAAwEAAA8A&#10;AAAAAAAAAAAAAAAA8QMAAGRycy9kb3ducmV2LnhtbFBLBQYAAAAABAAEAPMAAAD2BAAAAAA=&#10;" filled="f" stroked="f">
                <v:textbox style="mso-fit-shape-to-text:t">
                  <w:txbxContent>
                    <w:p w14:paraId="6AC0649D" w14:textId="64DA46BD" w:rsidR="008D4F83" w:rsidRDefault="008D4F83" w:rsidP="008D4F83">
                      <w:pPr>
                        <w:pStyle w:val="NormalWeb"/>
                        <w:spacing w:before="0" w:beforeAutospacing="0" w:after="0" w:afterAutospacing="0"/>
                      </w:pPr>
                    </w:p>
                  </w:txbxContent>
                </v:textbox>
              </v:shape>
            </w:pict>
          </mc:Fallback>
        </mc:AlternateContent>
      </w:r>
    </w:p>
    <w:p w14:paraId="751D2E3E" w14:textId="1194141D" w:rsidR="00A934FE" w:rsidRDefault="00A934FE" w:rsidP="00A934FE">
      <w:pPr>
        <w:spacing w:line="480" w:lineRule="auto"/>
        <w:rPr>
          <w:sz w:val="24"/>
          <w:szCs w:val="24"/>
        </w:rPr>
      </w:pPr>
      <w:r>
        <w:rPr>
          <w:sz w:val="24"/>
          <w:szCs w:val="24"/>
        </w:rPr>
        <w:t xml:space="preserve">Figure 8: </w:t>
      </w:r>
      <w:r w:rsidR="008D4F83" w:rsidRPr="008D4F83">
        <w:rPr>
          <w:i/>
          <w:sz w:val="24"/>
          <w:szCs w:val="24"/>
        </w:rPr>
        <w:t>esr2</w:t>
      </w:r>
      <w:r w:rsidR="00E03CEC">
        <w:rPr>
          <w:sz w:val="24"/>
          <w:szCs w:val="24"/>
        </w:rPr>
        <w:t xml:space="preserve"> expression in KTaR-1 cells grown in normal growth media, treated with vehicle (SF, blue bars), estrogen (orange bars), DPN (grey bars), or PPT (yellow bars). Expression is depicted as a comparison to vehicle at 0 hours, normalized to </w:t>
      </w:r>
      <w:proofErr w:type="spellStart"/>
      <w:r w:rsidR="00E03CEC" w:rsidRPr="002E4C2D">
        <w:rPr>
          <w:i/>
          <w:sz w:val="24"/>
          <w:szCs w:val="24"/>
        </w:rPr>
        <w:t>ppia</w:t>
      </w:r>
      <w:proofErr w:type="spellEnd"/>
      <w:r w:rsidR="00E03CEC">
        <w:rPr>
          <w:sz w:val="24"/>
          <w:szCs w:val="24"/>
        </w:rPr>
        <w:t xml:space="preserve">. Statistical significance was determined via ANOVA single factor analysis compared to vehicle at 0 hours. </w:t>
      </w:r>
      <w:r w:rsidR="00E03CEC">
        <w:rPr>
          <w:rFonts w:cs="Times New Roman"/>
          <w:sz w:val="24"/>
          <w:szCs w:val="24"/>
        </w:rPr>
        <w:t xml:space="preserve">At </w:t>
      </w:r>
      <w:r w:rsidR="00E03CEC">
        <w:rPr>
          <w:sz w:val="24"/>
          <w:szCs w:val="24"/>
        </w:rPr>
        <w:t>24 hours, vehicle treated cells have p=0.01</w:t>
      </w:r>
      <w:r>
        <w:rPr>
          <w:sz w:val="24"/>
          <w:szCs w:val="24"/>
        </w:rPr>
        <w:t xml:space="preserve">. </w:t>
      </w:r>
    </w:p>
    <w:p w14:paraId="2FC5F8EC" w14:textId="77777777" w:rsidR="00E03CEC" w:rsidRDefault="00E03CEC" w:rsidP="00A934FE">
      <w:pPr>
        <w:spacing w:line="480" w:lineRule="auto"/>
        <w:rPr>
          <w:b/>
          <w:sz w:val="24"/>
          <w:szCs w:val="24"/>
        </w:rPr>
      </w:pPr>
    </w:p>
    <w:p w14:paraId="3FB9ADB0" w14:textId="77777777" w:rsidR="009D5707" w:rsidRDefault="009D5707" w:rsidP="00A934FE">
      <w:pPr>
        <w:spacing w:line="480" w:lineRule="auto"/>
        <w:rPr>
          <w:b/>
          <w:sz w:val="24"/>
          <w:szCs w:val="24"/>
        </w:rPr>
      </w:pPr>
    </w:p>
    <w:p w14:paraId="7C81A107" w14:textId="77777777" w:rsidR="009D5707" w:rsidRDefault="009D5707" w:rsidP="00A934FE">
      <w:pPr>
        <w:spacing w:line="480" w:lineRule="auto"/>
        <w:rPr>
          <w:b/>
          <w:sz w:val="24"/>
          <w:szCs w:val="24"/>
        </w:rPr>
      </w:pPr>
    </w:p>
    <w:p w14:paraId="1B1A65D7" w14:textId="77777777" w:rsidR="009D5707" w:rsidRDefault="009D5707" w:rsidP="00A934FE">
      <w:pPr>
        <w:spacing w:line="480" w:lineRule="auto"/>
        <w:rPr>
          <w:b/>
          <w:sz w:val="24"/>
          <w:szCs w:val="24"/>
        </w:rPr>
      </w:pPr>
    </w:p>
    <w:p w14:paraId="484707C5" w14:textId="77777777" w:rsidR="009D5707" w:rsidRDefault="009D5707" w:rsidP="00A934FE">
      <w:pPr>
        <w:spacing w:line="480" w:lineRule="auto"/>
        <w:rPr>
          <w:b/>
          <w:sz w:val="24"/>
          <w:szCs w:val="24"/>
        </w:rPr>
      </w:pPr>
    </w:p>
    <w:p w14:paraId="2CFA8469" w14:textId="77777777" w:rsidR="009D5707" w:rsidRDefault="009D5707" w:rsidP="00A934FE">
      <w:pPr>
        <w:spacing w:line="480" w:lineRule="auto"/>
        <w:rPr>
          <w:b/>
          <w:sz w:val="24"/>
          <w:szCs w:val="24"/>
        </w:rPr>
      </w:pPr>
    </w:p>
    <w:p w14:paraId="7B83EEBD" w14:textId="6801ED53" w:rsidR="00A934FE" w:rsidRDefault="00A934FE" w:rsidP="00A934FE">
      <w:pPr>
        <w:spacing w:line="480" w:lineRule="auto"/>
        <w:rPr>
          <w:b/>
          <w:sz w:val="24"/>
          <w:szCs w:val="24"/>
        </w:rPr>
      </w:pPr>
      <w:r w:rsidRPr="003D2E0F">
        <w:rPr>
          <w:b/>
          <w:sz w:val="24"/>
          <w:szCs w:val="24"/>
        </w:rPr>
        <w:lastRenderedPageBreak/>
        <w:t>Conclusions:</w:t>
      </w:r>
    </w:p>
    <w:p w14:paraId="0FC80B1A" w14:textId="338F3BBB" w:rsidR="00A934FE" w:rsidRDefault="00A934FE" w:rsidP="00C9144F">
      <w:pPr>
        <w:spacing w:line="480" w:lineRule="auto"/>
        <w:ind w:firstLine="720"/>
        <w:rPr>
          <w:sz w:val="24"/>
          <w:szCs w:val="24"/>
        </w:rPr>
      </w:pPr>
      <w:r>
        <w:rPr>
          <w:sz w:val="24"/>
          <w:szCs w:val="24"/>
        </w:rPr>
        <w:t xml:space="preserve">To explore the respective contributions of the two classical nuclear ER types, we examined our two neuronal cell lines for changes in </w:t>
      </w:r>
      <w:r w:rsidR="008D4F83" w:rsidRPr="008D4F83">
        <w:rPr>
          <w:i/>
          <w:sz w:val="24"/>
          <w:szCs w:val="24"/>
        </w:rPr>
        <w:t>kiss1</w:t>
      </w:r>
      <w:r>
        <w:rPr>
          <w:i/>
          <w:sz w:val="24"/>
          <w:szCs w:val="24"/>
        </w:rPr>
        <w:t xml:space="preserve"> </w:t>
      </w:r>
      <w:r>
        <w:rPr>
          <w:sz w:val="24"/>
          <w:szCs w:val="24"/>
        </w:rPr>
        <w:t xml:space="preserve">and estrogen receptor expression when treated with </w:t>
      </w:r>
      <w:r w:rsidRPr="0005689A">
        <w:rPr>
          <w:sz w:val="24"/>
          <w:szCs w:val="24"/>
        </w:rPr>
        <w:t>ER-α</w:t>
      </w:r>
      <w:r w:rsidDel="003F5A87">
        <w:rPr>
          <w:sz w:val="24"/>
          <w:szCs w:val="24"/>
        </w:rPr>
        <w:t xml:space="preserve"> </w:t>
      </w:r>
      <w:r>
        <w:rPr>
          <w:sz w:val="24"/>
          <w:szCs w:val="24"/>
        </w:rPr>
        <w:t xml:space="preserve">and </w:t>
      </w:r>
      <w:r w:rsidRPr="007D44D8">
        <w:rPr>
          <w:sz w:val="24"/>
          <w:szCs w:val="24"/>
        </w:rPr>
        <w:t>ER –β</w:t>
      </w:r>
      <w:r>
        <w:rPr>
          <w:sz w:val="24"/>
          <w:szCs w:val="24"/>
        </w:rPr>
        <w:t xml:space="preserve"> agonists. </w:t>
      </w:r>
    </w:p>
    <w:p w14:paraId="085EA856" w14:textId="127A0ABB" w:rsidR="00A934FE" w:rsidRDefault="00A934FE" w:rsidP="00A934FE">
      <w:pPr>
        <w:spacing w:line="480" w:lineRule="auto"/>
        <w:rPr>
          <w:b/>
          <w:sz w:val="24"/>
          <w:szCs w:val="24"/>
        </w:rPr>
      </w:pPr>
      <w:r>
        <w:rPr>
          <w:i/>
          <w:sz w:val="24"/>
          <w:szCs w:val="24"/>
        </w:rPr>
        <w:t xml:space="preserve">E2 represses </w:t>
      </w:r>
      <w:r w:rsidR="008D4F83" w:rsidRPr="008D4F83">
        <w:rPr>
          <w:i/>
          <w:sz w:val="24"/>
          <w:szCs w:val="24"/>
        </w:rPr>
        <w:t>kiss1</w:t>
      </w:r>
      <w:r>
        <w:rPr>
          <w:i/>
          <w:sz w:val="24"/>
          <w:szCs w:val="24"/>
        </w:rPr>
        <w:t xml:space="preserve"> expression in arcuate Kiss-1 neurons using both alpha and beta receptors</w:t>
      </w:r>
      <w:r w:rsidRPr="003D2E0F">
        <w:rPr>
          <w:b/>
          <w:sz w:val="24"/>
          <w:szCs w:val="24"/>
        </w:rPr>
        <w:t xml:space="preserve"> </w:t>
      </w:r>
    </w:p>
    <w:p w14:paraId="0993A73B" w14:textId="479AE531" w:rsidR="00A934FE" w:rsidRDefault="00A934FE" w:rsidP="00C9144F">
      <w:pPr>
        <w:spacing w:line="480" w:lineRule="auto"/>
        <w:ind w:firstLine="720"/>
        <w:rPr>
          <w:sz w:val="24"/>
          <w:szCs w:val="24"/>
        </w:rPr>
      </w:pPr>
      <w:r>
        <w:rPr>
          <w:sz w:val="24"/>
          <w:szCs w:val="24"/>
        </w:rPr>
        <w:t xml:space="preserve">KTaR-1 cells exhibited a decrease in </w:t>
      </w:r>
      <w:r w:rsidR="008D4F83" w:rsidRPr="008D4F83">
        <w:rPr>
          <w:i/>
          <w:sz w:val="24"/>
          <w:szCs w:val="24"/>
        </w:rPr>
        <w:t>kiss1</w:t>
      </w:r>
      <w:r>
        <w:rPr>
          <w:sz w:val="24"/>
          <w:szCs w:val="24"/>
        </w:rPr>
        <w:t xml:space="preserve"> expression at 4 hours when treated with E2. When treated with vehicle </w:t>
      </w:r>
      <w:r w:rsidR="008D4F83" w:rsidRPr="008D4F83">
        <w:rPr>
          <w:i/>
          <w:sz w:val="24"/>
          <w:szCs w:val="24"/>
        </w:rPr>
        <w:t>kiss1</w:t>
      </w:r>
      <w:r>
        <w:rPr>
          <w:sz w:val="24"/>
          <w:szCs w:val="24"/>
        </w:rPr>
        <w:t xml:space="preserve"> expression increased at 4 hours and decreased towards baseline at 24 hours. These results reinforce previous data generated in the Chappell Lab (Figure 4), and are consistent with previous results in vivo (Mayer, 2010). Both DPN and PPT treatment groups also displayed a repression of </w:t>
      </w:r>
      <w:r w:rsidR="008D4F83" w:rsidRPr="008D4F83">
        <w:rPr>
          <w:i/>
          <w:sz w:val="24"/>
          <w:szCs w:val="24"/>
        </w:rPr>
        <w:t>kiss1</w:t>
      </w:r>
      <w:r>
        <w:rPr>
          <w:sz w:val="24"/>
          <w:szCs w:val="24"/>
        </w:rPr>
        <w:t xml:space="preserve"> expression at 4 hours, suggesting that both ER</w:t>
      </w:r>
      <w:r>
        <w:rPr>
          <w:rFonts w:cstheme="minorHAnsi"/>
          <w:sz w:val="24"/>
          <w:szCs w:val="24"/>
        </w:rPr>
        <w:t>α</w:t>
      </w:r>
      <w:r>
        <w:rPr>
          <w:sz w:val="24"/>
          <w:szCs w:val="24"/>
        </w:rPr>
        <w:t xml:space="preserve"> and ER</w:t>
      </w:r>
      <w:r>
        <w:rPr>
          <w:rFonts w:cstheme="minorHAnsi"/>
          <w:sz w:val="24"/>
          <w:szCs w:val="24"/>
        </w:rPr>
        <w:t>β</w:t>
      </w:r>
      <w:r>
        <w:rPr>
          <w:sz w:val="24"/>
          <w:szCs w:val="24"/>
        </w:rPr>
        <w:t xml:space="preserve"> are involved in </w:t>
      </w:r>
      <w:r w:rsidR="008D4F83" w:rsidRPr="008D4F83">
        <w:rPr>
          <w:i/>
          <w:sz w:val="24"/>
          <w:szCs w:val="24"/>
        </w:rPr>
        <w:t>kiss1</w:t>
      </w:r>
      <w:r>
        <w:rPr>
          <w:i/>
          <w:sz w:val="24"/>
          <w:szCs w:val="24"/>
        </w:rPr>
        <w:t xml:space="preserve"> </w:t>
      </w:r>
      <w:r>
        <w:rPr>
          <w:sz w:val="24"/>
          <w:szCs w:val="24"/>
        </w:rPr>
        <w:t xml:space="preserve">repression. The greater inhibition occurred through treatment with PPT, suggesting that </w:t>
      </w:r>
      <w:r w:rsidRPr="0005689A">
        <w:rPr>
          <w:sz w:val="24"/>
          <w:szCs w:val="24"/>
        </w:rPr>
        <w:t>ER-α</w:t>
      </w:r>
      <w:r>
        <w:rPr>
          <w:sz w:val="24"/>
          <w:szCs w:val="24"/>
        </w:rPr>
        <w:t xml:space="preserve"> is the </w:t>
      </w:r>
      <w:r w:rsidRPr="007D44D8">
        <w:rPr>
          <w:rFonts w:cs="Lucida Sans Unicode"/>
          <w:sz w:val="24"/>
          <w:szCs w:val="24"/>
          <w:shd w:val="clear" w:color="auto" w:fill="FFFFFF"/>
        </w:rPr>
        <w:t>predominant nuclear receptor isoform responsible for the repressive effects of E</w:t>
      </w:r>
      <w:r w:rsidRPr="007D44D8">
        <w:rPr>
          <w:rFonts w:cs="Lucida Sans Unicode"/>
          <w:sz w:val="24"/>
          <w:szCs w:val="24"/>
          <w:shd w:val="clear" w:color="auto" w:fill="FFFFFF"/>
          <w:vertAlign w:val="subscript"/>
        </w:rPr>
        <w:t>2</w:t>
      </w:r>
      <w:r w:rsidRPr="007D44D8">
        <w:rPr>
          <w:rFonts w:cs="Lucida Sans Unicode"/>
          <w:sz w:val="24"/>
          <w:szCs w:val="24"/>
          <w:shd w:val="clear" w:color="auto" w:fill="FFFFFF"/>
        </w:rPr>
        <w:t xml:space="preserve"> in Kiss-1 arcuate neurons</w:t>
      </w:r>
      <w:r>
        <w:rPr>
          <w:rFonts w:cs="Lucida Sans Unicode"/>
          <w:sz w:val="24"/>
          <w:szCs w:val="24"/>
          <w:shd w:val="clear" w:color="auto" w:fill="FFFFFF"/>
        </w:rPr>
        <w:t xml:space="preserve">. This is supported by the fact that at baseline, KTaR-1 cells have a greater baseline expression of </w:t>
      </w:r>
      <w:r w:rsidR="008D4F83" w:rsidRPr="008D4F83">
        <w:rPr>
          <w:rFonts w:cs="Lucida Sans Unicode"/>
          <w:i/>
          <w:sz w:val="24"/>
          <w:szCs w:val="24"/>
          <w:shd w:val="clear" w:color="auto" w:fill="FFFFFF"/>
        </w:rPr>
        <w:t>esr1</w:t>
      </w:r>
      <w:r>
        <w:rPr>
          <w:rFonts w:cs="Lucida Sans Unicode"/>
          <w:sz w:val="24"/>
          <w:szCs w:val="24"/>
          <w:shd w:val="clear" w:color="auto" w:fill="FFFFFF"/>
        </w:rPr>
        <w:t xml:space="preserve"> that encodes estrogen receptor alpha (Figure 4). Previous studies show that in </w:t>
      </w:r>
      <w:r w:rsidRPr="0005689A">
        <w:rPr>
          <w:sz w:val="24"/>
          <w:szCs w:val="24"/>
        </w:rPr>
        <w:t>ER-α</w:t>
      </w:r>
      <w:r>
        <w:rPr>
          <w:sz w:val="24"/>
          <w:szCs w:val="24"/>
        </w:rPr>
        <w:t xml:space="preserve"> knockout mice there is a significant advancement of pubertal onset followed by a lack of pubertal maturation. This suggests that the repression of </w:t>
      </w:r>
      <w:r w:rsidR="008D4F83" w:rsidRPr="008D4F83">
        <w:rPr>
          <w:i/>
          <w:sz w:val="24"/>
          <w:szCs w:val="24"/>
        </w:rPr>
        <w:t>kiss1</w:t>
      </w:r>
      <w:r>
        <w:rPr>
          <w:i/>
          <w:sz w:val="24"/>
          <w:szCs w:val="24"/>
        </w:rPr>
        <w:t xml:space="preserve"> </w:t>
      </w:r>
      <w:r>
        <w:rPr>
          <w:sz w:val="24"/>
          <w:szCs w:val="24"/>
        </w:rPr>
        <w:t xml:space="preserve">in arcuate cells, and stimulation of </w:t>
      </w:r>
      <w:r w:rsidR="008D4F83" w:rsidRPr="008D4F83">
        <w:rPr>
          <w:i/>
          <w:sz w:val="24"/>
          <w:szCs w:val="24"/>
        </w:rPr>
        <w:t>kiss1</w:t>
      </w:r>
      <w:r>
        <w:rPr>
          <w:i/>
          <w:sz w:val="24"/>
          <w:szCs w:val="24"/>
        </w:rPr>
        <w:t xml:space="preserve"> </w:t>
      </w:r>
      <w:r>
        <w:rPr>
          <w:sz w:val="24"/>
          <w:szCs w:val="24"/>
        </w:rPr>
        <w:t xml:space="preserve">in AVPV cells, are both mediated by </w:t>
      </w:r>
      <w:r w:rsidRPr="0005689A">
        <w:rPr>
          <w:sz w:val="24"/>
          <w:szCs w:val="24"/>
        </w:rPr>
        <w:t>ER-α</w:t>
      </w:r>
      <w:r>
        <w:rPr>
          <w:sz w:val="24"/>
          <w:szCs w:val="24"/>
        </w:rPr>
        <w:t xml:space="preserve"> (Mayer, 2010). Results generated by the Chappell lab both support and contradict this, as shown above. </w:t>
      </w:r>
      <w:r w:rsidR="008D4F83" w:rsidRPr="008D4F83">
        <w:rPr>
          <w:i/>
          <w:sz w:val="24"/>
          <w:szCs w:val="24"/>
        </w:rPr>
        <w:t>Kiss1</w:t>
      </w:r>
      <w:r>
        <w:rPr>
          <w:i/>
          <w:sz w:val="24"/>
          <w:szCs w:val="24"/>
        </w:rPr>
        <w:t xml:space="preserve"> </w:t>
      </w:r>
      <w:r>
        <w:rPr>
          <w:sz w:val="24"/>
          <w:szCs w:val="24"/>
        </w:rPr>
        <w:t xml:space="preserve">expression is still repressed in KTaR-1 cells when treated with an </w:t>
      </w:r>
      <w:r w:rsidRPr="007D44D8">
        <w:rPr>
          <w:sz w:val="24"/>
          <w:szCs w:val="24"/>
        </w:rPr>
        <w:t>ER</w:t>
      </w:r>
      <w:r>
        <w:rPr>
          <w:sz w:val="24"/>
          <w:szCs w:val="24"/>
        </w:rPr>
        <w:t>-</w:t>
      </w:r>
      <w:r w:rsidRPr="007D44D8">
        <w:rPr>
          <w:sz w:val="24"/>
          <w:szCs w:val="24"/>
        </w:rPr>
        <w:t>β</w:t>
      </w:r>
      <w:r>
        <w:rPr>
          <w:sz w:val="24"/>
          <w:szCs w:val="24"/>
        </w:rPr>
        <w:t xml:space="preserve"> agonist, suggesting that activation of ER-</w:t>
      </w:r>
      <w:r w:rsidRPr="007D44D8">
        <w:rPr>
          <w:sz w:val="24"/>
          <w:szCs w:val="24"/>
        </w:rPr>
        <w:t>β</w:t>
      </w:r>
      <w:r>
        <w:rPr>
          <w:sz w:val="24"/>
          <w:szCs w:val="24"/>
        </w:rPr>
        <w:t xml:space="preserve"> can also exert a repressive effect on </w:t>
      </w:r>
      <w:r w:rsidR="008D4F83" w:rsidRPr="008D4F83">
        <w:rPr>
          <w:i/>
          <w:sz w:val="24"/>
          <w:szCs w:val="24"/>
        </w:rPr>
        <w:t>kiss1</w:t>
      </w:r>
      <w:r>
        <w:rPr>
          <w:sz w:val="24"/>
          <w:szCs w:val="24"/>
        </w:rPr>
        <w:t xml:space="preserve"> expression even in the absence of activation of </w:t>
      </w:r>
      <w:r w:rsidRPr="0005689A">
        <w:rPr>
          <w:sz w:val="24"/>
          <w:szCs w:val="24"/>
        </w:rPr>
        <w:t>ER-α</w:t>
      </w:r>
      <w:r>
        <w:rPr>
          <w:sz w:val="24"/>
          <w:szCs w:val="24"/>
        </w:rPr>
        <w:t xml:space="preserve">.  While the greater repression due to </w:t>
      </w:r>
      <w:r>
        <w:rPr>
          <w:sz w:val="24"/>
          <w:szCs w:val="24"/>
        </w:rPr>
        <w:lastRenderedPageBreak/>
        <w:t xml:space="preserve">PPT suggests that </w:t>
      </w:r>
      <w:r w:rsidRPr="0005689A">
        <w:rPr>
          <w:sz w:val="24"/>
          <w:szCs w:val="24"/>
        </w:rPr>
        <w:t>ER-α</w:t>
      </w:r>
      <w:r>
        <w:rPr>
          <w:sz w:val="24"/>
          <w:szCs w:val="24"/>
        </w:rPr>
        <w:t xml:space="preserve"> is the predominant receptor isoform acting to repress </w:t>
      </w:r>
      <w:r w:rsidR="008D4F83" w:rsidRPr="008D4F83">
        <w:rPr>
          <w:i/>
          <w:sz w:val="24"/>
          <w:szCs w:val="24"/>
        </w:rPr>
        <w:t>kiss1</w:t>
      </w:r>
      <w:r>
        <w:rPr>
          <w:i/>
          <w:sz w:val="24"/>
          <w:szCs w:val="24"/>
        </w:rPr>
        <w:t xml:space="preserve"> </w:t>
      </w:r>
      <w:r>
        <w:rPr>
          <w:sz w:val="24"/>
          <w:szCs w:val="24"/>
        </w:rPr>
        <w:t xml:space="preserve">expression, repression due to PPT implies that </w:t>
      </w:r>
      <w:r w:rsidRPr="0005689A">
        <w:rPr>
          <w:sz w:val="24"/>
          <w:szCs w:val="24"/>
        </w:rPr>
        <w:t>ER-α</w:t>
      </w:r>
      <w:r>
        <w:rPr>
          <w:sz w:val="24"/>
          <w:szCs w:val="24"/>
        </w:rPr>
        <w:t xml:space="preserve"> may not be the only isoform acting. Interestingly, treatment with E2, which is capable of activating both </w:t>
      </w:r>
      <w:r w:rsidRPr="0005689A">
        <w:rPr>
          <w:sz w:val="24"/>
          <w:szCs w:val="24"/>
        </w:rPr>
        <w:t>ER-α</w:t>
      </w:r>
      <w:r>
        <w:rPr>
          <w:sz w:val="24"/>
          <w:szCs w:val="24"/>
        </w:rPr>
        <w:t xml:space="preserve"> and ER-</w:t>
      </w:r>
      <w:r w:rsidRPr="007D44D8">
        <w:rPr>
          <w:sz w:val="24"/>
          <w:szCs w:val="24"/>
        </w:rPr>
        <w:t>β</w:t>
      </w:r>
      <w:r>
        <w:rPr>
          <w:sz w:val="24"/>
          <w:szCs w:val="24"/>
        </w:rPr>
        <w:t xml:space="preserve">, was not as effective in repressing </w:t>
      </w:r>
      <w:r w:rsidR="008D4F83" w:rsidRPr="008D4F83">
        <w:rPr>
          <w:i/>
          <w:sz w:val="24"/>
          <w:szCs w:val="24"/>
        </w:rPr>
        <w:t>kiss1</w:t>
      </w:r>
      <w:r>
        <w:rPr>
          <w:sz w:val="24"/>
          <w:szCs w:val="24"/>
        </w:rPr>
        <w:t xml:space="preserve"> expression as either of the two specific ligands alone, suggesting that antagonism between the receptors could be occurring.</w:t>
      </w:r>
    </w:p>
    <w:p w14:paraId="00832F9F" w14:textId="5E39AB78" w:rsidR="00A934FE" w:rsidRPr="002D2668" w:rsidRDefault="00A934FE" w:rsidP="00A934FE">
      <w:pPr>
        <w:spacing w:line="480" w:lineRule="auto"/>
        <w:rPr>
          <w:b/>
          <w:sz w:val="24"/>
          <w:szCs w:val="24"/>
        </w:rPr>
      </w:pPr>
      <w:r>
        <w:rPr>
          <w:i/>
          <w:sz w:val="24"/>
          <w:szCs w:val="24"/>
        </w:rPr>
        <w:t xml:space="preserve">E2 stimulates </w:t>
      </w:r>
      <w:r w:rsidR="008D4F83" w:rsidRPr="008D4F83">
        <w:rPr>
          <w:i/>
          <w:sz w:val="24"/>
          <w:szCs w:val="24"/>
        </w:rPr>
        <w:t>kiss1</w:t>
      </w:r>
      <w:r>
        <w:rPr>
          <w:i/>
          <w:sz w:val="24"/>
          <w:szCs w:val="24"/>
        </w:rPr>
        <w:t xml:space="preserve"> expression in arcuate Kiss-1 cells using both alpha and beta receptors</w:t>
      </w:r>
      <w:r w:rsidRPr="003D2E0F">
        <w:rPr>
          <w:b/>
          <w:sz w:val="24"/>
          <w:szCs w:val="24"/>
        </w:rPr>
        <w:t xml:space="preserve"> </w:t>
      </w:r>
    </w:p>
    <w:p w14:paraId="43C6882E" w14:textId="26715EBD" w:rsidR="00A934FE" w:rsidRPr="00760448" w:rsidRDefault="00A934FE" w:rsidP="00C9144F">
      <w:pPr>
        <w:pStyle w:val="NormalWeb"/>
        <w:spacing w:before="0" w:beforeAutospacing="0" w:after="160" w:afterAutospacing="0" w:line="480" w:lineRule="auto"/>
        <w:ind w:firstLine="720"/>
        <w:rPr>
          <w:rFonts w:asciiTheme="minorHAnsi" w:hAnsiTheme="minorHAnsi" w:cstheme="minorHAnsi"/>
        </w:rPr>
      </w:pPr>
      <w:r w:rsidRPr="00760448">
        <w:rPr>
          <w:rFonts w:asciiTheme="minorHAnsi" w:hAnsiTheme="minorHAnsi" w:cstheme="minorHAnsi"/>
          <w:shd w:val="clear" w:color="auto" w:fill="FFFFFF"/>
        </w:rPr>
        <w:t xml:space="preserve">KTaV-3 cells </w:t>
      </w:r>
      <w:r w:rsidRPr="00760448">
        <w:rPr>
          <w:rFonts w:asciiTheme="minorHAnsi" w:hAnsiTheme="minorHAnsi" w:cstheme="minorHAnsi"/>
        </w:rPr>
        <w:t xml:space="preserve">exhibited an increase in </w:t>
      </w:r>
      <w:r w:rsidR="008D4F83" w:rsidRPr="00760448">
        <w:rPr>
          <w:rFonts w:asciiTheme="minorHAnsi" w:hAnsiTheme="minorHAnsi" w:cstheme="minorHAnsi"/>
          <w:i/>
        </w:rPr>
        <w:t>kiss1</w:t>
      </w:r>
      <w:r w:rsidRPr="00760448">
        <w:rPr>
          <w:rFonts w:asciiTheme="minorHAnsi" w:hAnsiTheme="minorHAnsi" w:cstheme="minorHAnsi"/>
        </w:rPr>
        <w:t xml:space="preserve"> expression at 4 hours when treated with E2, as expected from earlier data from our lab (Figure 3) and previous results in vivo (Mayer, 2010). Intriguingly, increases in </w:t>
      </w:r>
      <w:r w:rsidR="008D4F83" w:rsidRPr="00760448">
        <w:rPr>
          <w:rFonts w:asciiTheme="minorHAnsi" w:hAnsiTheme="minorHAnsi" w:cstheme="minorHAnsi"/>
          <w:i/>
        </w:rPr>
        <w:t>kiss1</w:t>
      </w:r>
      <w:r w:rsidRPr="00760448">
        <w:rPr>
          <w:rFonts w:asciiTheme="minorHAnsi" w:hAnsiTheme="minorHAnsi" w:cstheme="minorHAnsi"/>
        </w:rPr>
        <w:t xml:space="preserve"> expression were also observed following treatment with either DPN or PPT. While both DPN and PPT treatments resulted in an increase in </w:t>
      </w:r>
      <w:r w:rsidR="008D4F83" w:rsidRPr="00760448">
        <w:rPr>
          <w:rFonts w:asciiTheme="minorHAnsi" w:hAnsiTheme="minorHAnsi" w:cstheme="minorHAnsi"/>
          <w:i/>
        </w:rPr>
        <w:t>kiss1</w:t>
      </w:r>
      <w:r w:rsidRPr="00760448">
        <w:rPr>
          <w:rFonts w:asciiTheme="minorHAnsi" w:hAnsiTheme="minorHAnsi" w:cstheme="minorHAnsi"/>
          <w:i/>
        </w:rPr>
        <w:t xml:space="preserve"> </w:t>
      </w:r>
      <w:r w:rsidRPr="00760448">
        <w:rPr>
          <w:rFonts w:asciiTheme="minorHAnsi" w:hAnsiTheme="minorHAnsi" w:cstheme="minorHAnsi"/>
        </w:rPr>
        <w:t>expression, a greater stimulatory effect occurred through treatment with DPN</w:t>
      </w:r>
      <w:r w:rsidRPr="00760448">
        <w:rPr>
          <w:rFonts w:asciiTheme="minorHAnsi" w:hAnsiTheme="minorHAnsi" w:cstheme="minorHAnsi"/>
          <w:shd w:val="clear" w:color="auto" w:fill="FFFFFF"/>
        </w:rPr>
        <w:t xml:space="preserve">. These results suggest that </w:t>
      </w:r>
      <w:r w:rsidRPr="00760448">
        <w:rPr>
          <w:rFonts w:asciiTheme="minorHAnsi" w:hAnsiTheme="minorHAnsi" w:cstheme="minorHAnsi"/>
        </w:rPr>
        <w:t xml:space="preserve">ER-β may the predominant isoform responsible for the stimulatory effect of </w:t>
      </w:r>
      <w:r w:rsidRPr="00760448">
        <w:rPr>
          <w:rFonts w:asciiTheme="minorHAnsi" w:hAnsiTheme="minorHAnsi" w:cstheme="minorHAnsi"/>
          <w:shd w:val="clear" w:color="auto" w:fill="FFFFFF"/>
        </w:rPr>
        <w:t>E</w:t>
      </w:r>
      <w:r w:rsidRPr="00760448">
        <w:rPr>
          <w:rFonts w:asciiTheme="minorHAnsi" w:hAnsiTheme="minorHAnsi" w:cstheme="minorHAnsi"/>
          <w:shd w:val="clear" w:color="auto" w:fill="FFFFFF"/>
          <w:vertAlign w:val="subscript"/>
        </w:rPr>
        <w:t>2</w:t>
      </w:r>
      <w:r w:rsidRPr="00760448">
        <w:rPr>
          <w:rFonts w:asciiTheme="minorHAnsi" w:hAnsiTheme="minorHAnsi" w:cstheme="minorHAnsi"/>
        </w:rPr>
        <w:t xml:space="preserve"> in Kiss-1 AVPV neurons. These results are novel, as previous research in vivo suggests that ER-</w:t>
      </w:r>
      <w:proofErr w:type="gramStart"/>
      <w:r w:rsidRPr="00760448">
        <w:rPr>
          <w:rFonts w:asciiTheme="minorHAnsi" w:hAnsiTheme="minorHAnsi" w:cstheme="minorHAnsi"/>
        </w:rPr>
        <w:t>β  is</w:t>
      </w:r>
      <w:proofErr w:type="gramEnd"/>
      <w:r w:rsidRPr="00760448">
        <w:rPr>
          <w:rFonts w:asciiTheme="minorHAnsi" w:hAnsiTheme="minorHAnsi" w:cstheme="minorHAnsi"/>
        </w:rPr>
        <w:t xml:space="preserve"> not obligatory for LH surge generation (Mayer, 2010). These results contradict what has been seen in other experiments. In vivo studies have reported a lack of estrogenic feedback in ER-α knockout mice, but not in ER-β knockout mice, suggesting that feedback is primarily modulated by receptor alpha (</w:t>
      </w:r>
      <w:proofErr w:type="spellStart"/>
      <w:r w:rsidRPr="00760448">
        <w:rPr>
          <w:rFonts w:asciiTheme="minorHAnsi" w:hAnsiTheme="minorHAnsi" w:cstheme="minorHAnsi"/>
        </w:rPr>
        <w:t>Glidewell</w:t>
      </w:r>
      <w:proofErr w:type="spellEnd"/>
      <w:r w:rsidRPr="00760448">
        <w:rPr>
          <w:rFonts w:asciiTheme="minorHAnsi" w:hAnsiTheme="minorHAnsi" w:cstheme="minorHAnsi"/>
        </w:rPr>
        <w:t xml:space="preserve">-Kenney, 2007). My data would imply that this is not the case, as the activation of both the alpha and beta estrogen receptors elicited an increase in </w:t>
      </w:r>
      <w:r w:rsidR="008D4F83" w:rsidRPr="00760448">
        <w:rPr>
          <w:rFonts w:asciiTheme="minorHAnsi" w:hAnsiTheme="minorHAnsi" w:cstheme="minorHAnsi"/>
          <w:i/>
        </w:rPr>
        <w:t>kiss1</w:t>
      </w:r>
      <w:r w:rsidRPr="00760448">
        <w:rPr>
          <w:rFonts w:asciiTheme="minorHAnsi" w:hAnsiTheme="minorHAnsi" w:cstheme="minorHAnsi"/>
          <w:i/>
        </w:rPr>
        <w:t xml:space="preserve"> </w:t>
      </w:r>
      <w:r w:rsidRPr="00760448">
        <w:rPr>
          <w:rFonts w:asciiTheme="minorHAnsi" w:hAnsiTheme="minorHAnsi" w:cstheme="minorHAnsi"/>
        </w:rPr>
        <w:t xml:space="preserve">expression. This could mean that both receptors play a role in </w:t>
      </w:r>
      <w:r w:rsidR="008D4F83" w:rsidRPr="00760448">
        <w:rPr>
          <w:rFonts w:asciiTheme="minorHAnsi" w:hAnsiTheme="minorHAnsi" w:cstheme="minorHAnsi"/>
          <w:i/>
        </w:rPr>
        <w:t>kiss1</w:t>
      </w:r>
      <w:r w:rsidRPr="00760448">
        <w:rPr>
          <w:rFonts w:asciiTheme="minorHAnsi" w:hAnsiTheme="minorHAnsi" w:cstheme="minorHAnsi"/>
          <w:i/>
        </w:rPr>
        <w:t xml:space="preserve"> </w:t>
      </w:r>
      <w:r w:rsidRPr="00760448">
        <w:rPr>
          <w:rFonts w:asciiTheme="minorHAnsi" w:hAnsiTheme="minorHAnsi" w:cstheme="minorHAnsi"/>
        </w:rPr>
        <w:t xml:space="preserve">stimulation. However, it is possible that there is no significant difference between the stimulatory effects of DPN vs PPT.  </w:t>
      </w:r>
      <w:r w:rsidR="00E03CEC" w:rsidRPr="00760448">
        <w:rPr>
          <w:rFonts w:asciiTheme="minorHAnsi" w:hAnsiTheme="minorHAnsi" w:cstheme="minorHAnsi"/>
          <w:color w:val="000000"/>
        </w:rPr>
        <w:t xml:space="preserve">These differences could also be due to the fact that these results were found through in vitro experimentation and other literature results come from in vivo experimentation. In vitro </w:t>
      </w:r>
      <w:r w:rsidR="00E03CEC" w:rsidRPr="00760448">
        <w:rPr>
          <w:rFonts w:asciiTheme="minorHAnsi" w:hAnsiTheme="minorHAnsi" w:cstheme="minorHAnsi"/>
          <w:color w:val="000000"/>
        </w:rPr>
        <w:lastRenderedPageBreak/>
        <w:t xml:space="preserve">experimentation does not account for the other parts of the body that could be affecting results. For example, this experiment looked at receptors alpha and beta but did not account of the membrane bound estrogen receptor that exists in vivo. Differences in results could be due to the fact that the membrane bound estrogen receptor plays a large role in </w:t>
      </w:r>
      <w:r w:rsidR="008D4F83" w:rsidRPr="00760448">
        <w:rPr>
          <w:rFonts w:asciiTheme="minorHAnsi" w:hAnsiTheme="minorHAnsi" w:cstheme="minorHAnsi"/>
          <w:i/>
          <w:iCs/>
          <w:color w:val="000000"/>
        </w:rPr>
        <w:t>kiss1</w:t>
      </w:r>
      <w:r w:rsidR="00E03CEC" w:rsidRPr="00760448">
        <w:rPr>
          <w:rFonts w:asciiTheme="minorHAnsi" w:hAnsiTheme="minorHAnsi" w:cstheme="minorHAnsi"/>
          <w:i/>
          <w:iCs/>
          <w:color w:val="000000"/>
        </w:rPr>
        <w:t xml:space="preserve"> </w:t>
      </w:r>
      <w:r w:rsidR="00E03CEC" w:rsidRPr="00760448">
        <w:rPr>
          <w:rFonts w:asciiTheme="minorHAnsi" w:hAnsiTheme="minorHAnsi" w:cstheme="minorHAnsi"/>
          <w:color w:val="000000"/>
        </w:rPr>
        <w:t xml:space="preserve">expression. </w:t>
      </w:r>
    </w:p>
    <w:p w14:paraId="1523AAB3" w14:textId="15BB9011" w:rsidR="00E03CEC" w:rsidRPr="00760448" w:rsidRDefault="00A934FE" w:rsidP="00C9144F">
      <w:pPr>
        <w:spacing w:line="480" w:lineRule="auto"/>
        <w:ind w:firstLine="720"/>
        <w:rPr>
          <w:rFonts w:cs="Lucida Sans Unicode"/>
          <w:sz w:val="24"/>
          <w:szCs w:val="24"/>
          <w:shd w:val="clear" w:color="auto" w:fill="FFFFFF"/>
        </w:rPr>
      </w:pPr>
      <w:r>
        <w:rPr>
          <w:sz w:val="24"/>
          <w:szCs w:val="24"/>
        </w:rPr>
        <w:t xml:space="preserve">To further explore the role of estrogen receptors in </w:t>
      </w:r>
      <w:r w:rsidR="008D4F83" w:rsidRPr="008D4F83">
        <w:rPr>
          <w:i/>
          <w:sz w:val="24"/>
          <w:szCs w:val="24"/>
        </w:rPr>
        <w:t>kiss1</w:t>
      </w:r>
      <w:r>
        <w:rPr>
          <w:i/>
          <w:sz w:val="24"/>
          <w:szCs w:val="24"/>
        </w:rPr>
        <w:t xml:space="preserve"> </w:t>
      </w:r>
      <w:r>
        <w:rPr>
          <w:sz w:val="24"/>
          <w:szCs w:val="24"/>
        </w:rPr>
        <w:t xml:space="preserve">expression, we proceeded to probe our samples for changes in </w:t>
      </w:r>
      <w:r w:rsidR="008D4F83" w:rsidRPr="008D4F83">
        <w:rPr>
          <w:i/>
          <w:sz w:val="24"/>
          <w:szCs w:val="24"/>
        </w:rPr>
        <w:t>esr1</w:t>
      </w:r>
      <w:r>
        <w:rPr>
          <w:sz w:val="24"/>
          <w:szCs w:val="24"/>
        </w:rPr>
        <w:t xml:space="preserve"> and </w:t>
      </w:r>
      <w:r w:rsidR="008D4F83" w:rsidRPr="008D4F83">
        <w:rPr>
          <w:i/>
          <w:sz w:val="24"/>
          <w:szCs w:val="24"/>
        </w:rPr>
        <w:t>esr2</w:t>
      </w:r>
      <w:r>
        <w:rPr>
          <w:sz w:val="24"/>
          <w:szCs w:val="24"/>
        </w:rPr>
        <w:t xml:space="preserve"> that encode for </w:t>
      </w:r>
      <w:r>
        <w:rPr>
          <w:rFonts w:cs="Lucida Sans Unicode"/>
          <w:sz w:val="24"/>
          <w:szCs w:val="24"/>
          <w:shd w:val="clear" w:color="auto" w:fill="FFFFFF"/>
        </w:rPr>
        <w:t xml:space="preserve">receptors alpha and beta. Perhaps differences in my results and previous in vivo models could be explained by the effects of ER-specific ligands on the expression levels of the receptors themselves, which could then exert modulatory effects on </w:t>
      </w:r>
      <w:r w:rsidR="008D4F83" w:rsidRPr="008D4F83">
        <w:rPr>
          <w:rFonts w:cs="Lucida Sans Unicode"/>
          <w:i/>
          <w:sz w:val="24"/>
          <w:szCs w:val="24"/>
          <w:shd w:val="clear" w:color="auto" w:fill="FFFFFF"/>
        </w:rPr>
        <w:t>kiss1</w:t>
      </w:r>
      <w:r>
        <w:rPr>
          <w:rFonts w:cs="Lucida Sans Unicode"/>
          <w:sz w:val="24"/>
          <w:szCs w:val="24"/>
          <w:shd w:val="clear" w:color="auto" w:fill="FFFFFF"/>
        </w:rPr>
        <w:t xml:space="preserve"> expression. </w:t>
      </w:r>
    </w:p>
    <w:p w14:paraId="34B53224" w14:textId="1785A3D3" w:rsidR="00A934FE" w:rsidRPr="00E03CEC" w:rsidRDefault="008D4F83" w:rsidP="00A934FE">
      <w:pPr>
        <w:spacing w:line="480" w:lineRule="auto"/>
        <w:rPr>
          <w:i/>
          <w:sz w:val="24"/>
          <w:szCs w:val="24"/>
        </w:rPr>
      </w:pPr>
      <w:r w:rsidRPr="008D4F83">
        <w:rPr>
          <w:i/>
          <w:sz w:val="24"/>
          <w:szCs w:val="24"/>
        </w:rPr>
        <w:t>Esr1</w:t>
      </w:r>
      <w:r w:rsidR="00A934FE" w:rsidRPr="00E03CEC">
        <w:rPr>
          <w:i/>
          <w:sz w:val="24"/>
          <w:szCs w:val="24"/>
        </w:rPr>
        <w:t xml:space="preserve"> and </w:t>
      </w:r>
      <w:r w:rsidRPr="008D4F83">
        <w:rPr>
          <w:i/>
          <w:sz w:val="24"/>
          <w:szCs w:val="24"/>
        </w:rPr>
        <w:t>esr2</w:t>
      </w:r>
      <w:r w:rsidR="00A934FE" w:rsidRPr="00E03CEC">
        <w:rPr>
          <w:i/>
          <w:sz w:val="24"/>
          <w:szCs w:val="24"/>
        </w:rPr>
        <w:t xml:space="preserve"> expression levels in arcuate and AVPV cell lines</w:t>
      </w:r>
    </w:p>
    <w:p w14:paraId="26514ED8" w14:textId="0BC97B31" w:rsidR="00A934FE" w:rsidRPr="002B54F8" w:rsidRDefault="00E03CEC" w:rsidP="00C9144F">
      <w:pPr>
        <w:spacing w:line="480" w:lineRule="auto"/>
        <w:ind w:firstLine="720"/>
        <w:rPr>
          <w:rFonts w:cs="Lucida Sans Unicode"/>
          <w:sz w:val="24"/>
          <w:szCs w:val="24"/>
          <w:shd w:val="clear" w:color="auto" w:fill="FFFFFF"/>
        </w:rPr>
      </w:pPr>
      <w:r w:rsidRPr="00760448">
        <w:rPr>
          <w:sz w:val="24"/>
          <w:szCs w:val="24"/>
          <w:shd w:val="clear" w:color="auto" w:fill="FFFFFF"/>
        </w:rPr>
        <w:t xml:space="preserve">In order to investigate whether receptor abundance plays a role in </w:t>
      </w:r>
      <w:r w:rsidR="008D4F83" w:rsidRPr="008D4F83">
        <w:rPr>
          <w:i/>
          <w:iCs/>
          <w:sz w:val="24"/>
          <w:szCs w:val="24"/>
          <w:shd w:val="clear" w:color="auto" w:fill="FFFFFF"/>
        </w:rPr>
        <w:t>kiss1</w:t>
      </w:r>
      <w:r w:rsidRPr="00760448">
        <w:rPr>
          <w:i/>
          <w:iCs/>
          <w:sz w:val="24"/>
          <w:szCs w:val="24"/>
          <w:shd w:val="clear" w:color="auto" w:fill="FFFFFF"/>
        </w:rPr>
        <w:t xml:space="preserve"> </w:t>
      </w:r>
      <w:r w:rsidRPr="00760448">
        <w:rPr>
          <w:sz w:val="24"/>
          <w:szCs w:val="24"/>
          <w:shd w:val="clear" w:color="auto" w:fill="FFFFFF"/>
        </w:rPr>
        <w:t xml:space="preserve">expression modulation, we examined relative fold change in expression of </w:t>
      </w:r>
      <w:r w:rsidR="008D4F83" w:rsidRPr="008D4F83">
        <w:rPr>
          <w:i/>
          <w:iCs/>
          <w:sz w:val="24"/>
          <w:szCs w:val="24"/>
          <w:shd w:val="clear" w:color="auto" w:fill="FFFFFF"/>
        </w:rPr>
        <w:t>esr1</w:t>
      </w:r>
      <w:r w:rsidRPr="00760448">
        <w:rPr>
          <w:i/>
          <w:iCs/>
          <w:sz w:val="24"/>
          <w:szCs w:val="24"/>
          <w:shd w:val="clear" w:color="auto" w:fill="FFFFFF"/>
        </w:rPr>
        <w:t xml:space="preserve"> </w:t>
      </w:r>
      <w:r w:rsidRPr="00760448">
        <w:rPr>
          <w:sz w:val="24"/>
          <w:szCs w:val="24"/>
          <w:shd w:val="clear" w:color="auto" w:fill="FFFFFF"/>
        </w:rPr>
        <w:t xml:space="preserve">and </w:t>
      </w:r>
      <w:r w:rsidR="008D4F83" w:rsidRPr="008D4F83">
        <w:rPr>
          <w:i/>
          <w:iCs/>
          <w:sz w:val="24"/>
          <w:szCs w:val="24"/>
          <w:shd w:val="clear" w:color="auto" w:fill="FFFFFF"/>
        </w:rPr>
        <w:t>esr2</w:t>
      </w:r>
      <w:r w:rsidRPr="00760448">
        <w:rPr>
          <w:i/>
          <w:iCs/>
          <w:sz w:val="24"/>
          <w:szCs w:val="24"/>
          <w:shd w:val="clear" w:color="auto" w:fill="FFFFFF"/>
        </w:rPr>
        <w:t xml:space="preserve">. </w:t>
      </w:r>
      <w:r w:rsidR="00A934FE" w:rsidRPr="00E03CEC">
        <w:rPr>
          <w:rFonts w:cs="Lucida Sans Unicode"/>
          <w:sz w:val="24"/>
          <w:szCs w:val="24"/>
          <w:shd w:val="clear" w:color="auto" w:fill="FFFFFF"/>
        </w:rPr>
        <w:t xml:space="preserve">In KTaR-1 cells, </w:t>
      </w:r>
      <w:r w:rsidR="008D4F83" w:rsidRPr="008D4F83">
        <w:rPr>
          <w:rFonts w:cs="Lucida Sans Unicode"/>
          <w:i/>
          <w:sz w:val="24"/>
          <w:szCs w:val="24"/>
          <w:shd w:val="clear" w:color="auto" w:fill="FFFFFF"/>
        </w:rPr>
        <w:t>esr1</w:t>
      </w:r>
      <w:r w:rsidR="00A934FE" w:rsidRPr="00E03CEC">
        <w:rPr>
          <w:rFonts w:cs="Lucida Sans Unicode"/>
          <w:sz w:val="24"/>
          <w:szCs w:val="24"/>
          <w:shd w:val="clear" w:color="auto" w:fill="FFFFFF"/>
        </w:rPr>
        <w:t xml:space="preserve"> expression at 4 hours remained similar to expression</w:t>
      </w:r>
      <w:r w:rsidR="00A934FE">
        <w:rPr>
          <w:rFonts w:cs="Lucida Sans Unicode"/>
          <w:sz w:val="24"/>
          <w:szCs w:val="24"/>
          <w:shd w:val="clear" w:color="auto" w:fill="FFFFFF"/>
        </w:rPr>
        <w:t xml:space="preserve"> levels at the zero hour in all four treatment groups. Treatment with DPN yielded a slight decrease in expression, and treatment with PPT yielded a slight increase in expression. We had expected to see changes in </w:t>
      </w:r>
      <w:r w:rsidR="008D4F83" w:rsidRPr="008D4F83">
        <w:rPr>
          <w:rFonts w:cs="Lucida Sans Unicode"/>
          <w:i/>
          <w:sz w:val="24"/>
          <w:szCs w:val="24"/>
          <w:shd w:val="clear" w:color="auto" w:fill="FFFFFF"/>
        </w:rPr>
        <w:t>esr1</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levels at 4 hours, since that is the time point that the greatest changes in </w:t>
      </w:r>
      <w:r w:rsidR="008D4F83" w:rsidRPr="008D4F83">
        <w:rPr>
          <w:rFonts w:cs="Lucida Sans Unicode"/>
          <w:i/>
          <w:sz w:val="24"/>
          <w:szCs w:val="24"/>
          <w:shd w:val="clear" w:color="auto" w:fill="FFFFFF"/>
        </w:rPr>
        <w:t>kiss1</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expression occurred. This implies that changes in </w:t>
      </w:r>
      <w:r w:rsidR="008D4F83" w:rsidRPr="008D4F83">
        <w:rPr>
          <w:rFonts w:cs="Lucida Sans Unicode"/>
          <w:i/>
          <w:sz w:val="24"/>
          <w:szCs w:val="24"/>
          <w:shd w:val="clear" w:color="auto" w:fill="FFFFFF"/>
        </w:rPr>
        <w:t>esr1</w:t>
      </w:r>
      <w:r w:rsidR="00A934FE">
        <w:rPr>
          <w:rFonts w:cs="Lucida Sans Unicode"/>
          <w:i/>
          <w:sz w:val="24"/>
          <w:szCs w:val="24"/>
          <w:shd w:val="clear" w:color="auto" w:fill="FFFFFF"/>
        </w:rPr>
        <w:t xml:space="preserve"> </w:t>
      </w:r>
      <w:r w:rsidR="00A934FE">
        <w:rPr>
          <w:rFonts w:cs="Lucida Sans Unicode"/>
          <w:sz w:val="24"/>
          <w:szCs w:val="24"/>
          <w:shd w:val="clear" w:color="auto" w:fill="FFFFFF"/>
        </w:rPr>
        <w:t>expression</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may not play a significant role in </w:t>
      </w:r>
      <w:r w:rsidR="008D4F83" w:rsidRPr="008D4F83">
        <w:rPr>
          <w:rFonts w:cs="Lucida Sans Unicode"/>
          <w:i/>
          <w:sz w:val="24"/>
          <w:szCs w:val="24"/>
          <w:shd w:val="clear" w:color="auto" w:fill="FFFFFF"/>
        </w:rPr>
        <w:t>kiss1</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expression at 4 hours, and only activation of existing translated </w:t>
      </w:r>
      <w:r w:rsidR="00A934FE" w:rsidRPr="0005689A">
        <w:rPr>
          <w:sz w:val="24"/>
          <w:szCs w:val="24"/>
        </w:rPr>
        <w:t>ER-α</w:t>
      </w:r>
      <w:r w:rsidR="00A934FE">
        <w:rPr>
          <w:sz w:val="24"/>
          <w:szCs w:val="24"/>
        </w:rPr>
        <w:t xml:space="preserve"> </w:t>
      </w:r>
      <w:r w:rsidR="00A934FE">
        <w:rPr>
          <w:rFonts w:cs="Lucida Sans Unicode"/>
          <w:sz w:val="24"/>
          <w:szCs w:val="24"/>
          <w:shd w:val="clear" w:color="auto" w:fill="FFFFFF"/>
        </w:rPr>
        <w:t xml:space="preserve">peptide is required. At 24 hours, </w:t>
      </w:r>
      <w:r w:rsidR="008D4F83" w:rsidRPr="008D4F83">
        <w:rPr>
          <w:rFonts w:cs="Lucida Sans Unicode"/>
          <w:i/>
          <w:sz w:val="24"/>
          <w:szCs w:val="24"/>
          <w:shd w:val="clear" w:color="auto" w:fill="FFFFFF"/>
        </w:rPr>
        <w:t>esr1</w:t>
      </w:r>
      <w:r w:rsidR="00A934FE">
        <w:rPr>
          <w:rFonts w:cs="Lucida Sans Unicode"/>
          <w:sz w:val="24"/>
          <w:szCs w:val="24"/>
          <w:shd w:val="clear" w:color="auto" w:fill="FFFFFF"/>
        </w:rPr>
        <w:t xml:space="preserve"> expression increased in all treatments, with the most predominate stimulation occurring in the PPT treated cells. While it makes sense that there was an increase in </w:t>
      </w:r>
      <w:r w:rsidR="008D4F83" w:rsidRPr="008D4F83">
        <w:rPr>
          <w:rFonts w:cs="Lucida Sans Unicode"/>
          <w:i/>
          <w:sz w:val="24"/>
          <w:szCs w:val="24"/>
          <w:shd w:val="clear" w:color="auto" w:fill="FFFFFF"/>
        </w:rPr>
        <w:t>esr1</w:t>
      </w:r>
      <w:r w:rsidR="00A934FE">
        <w:rPr>
          <w:rFonts w:cs="Lucida Sans Unicode"/>
          <w:sz w:val="24"/>
          <w:szCs w:val="24"/>
          <w:shd w:val="clear" w:color="auto" w:fill="FFFFFF"/>
        </w:rPr>
        <w:t xml:space="preserve"> expression in PPT treated cells, as PPT is an </w:t>
      </w:r>
      <w:r w:rsidR="00A934FE" w:rsidRPr="0005689A">
        <w:rPr>
          <w:sz w:val="24"/>
          <w:szCs w:val="24"/>
        </w:rPr>
        <w:t>ER-α</w:t>
      </w:r>
      <w:r w:rsidR="00A934FE">
        <w:rPr>
          <w:rFonts w:cs="Lucida Sans Unicode"/>
          <w:sz w:val="24"/>
          <w:szCs w:val="24"/>
          <w:shd w:val="clear" w:color="auto" w:fill="FFFFFF"/>
        </w:rPr>
        <w:t xml:space="preserve"> </w:t>
      </w:r>
      <w:r w:rsidR="00A934FE" w:rsidRPr="00E03CEC">
        <w:rPr>
          <w:rFonts w:cs="Lucida Sans Unicode"/>
          <w:sz w:val="24"/>
          <w:szCs w:val="24"/>
          <w:shd w:val="clear" w:color="auto" w:fill="FFFFFF"/>
        </w:rPr>
        <w:t xml:space="preserve">agonist, we were not expecting this increase to occur at 24 hours </w:t>
      </w:r>
      <w:r w:rsidR="00A934FE" w:rsidRPr="00E03CEC">
        <w:rPr>
          <w:rFonts w:cs="Lucida Sans Unicode"/>
          <w:sz w:val="24"/>
          <w:szCs w:val="24"/>
          <w:shd w:val="clear" w:color="auto" w:fill="FFFFFF"/>
        </w:rPr>
        <w:lastRenderedPageBreak/>
        <w:t xml:space="preserve">when </w:t>
      </w:r>
      <w:r w:rsidR="008D4F83" w:rsidRPr="008D4F83">
        <w:rPr>
          <w:rFonts w:cs="Lucida Sans Unicode"/>
          <w:i/>
          <w:sz w:val="24"/>
          <w:szCs w:val="24"/>
          <w:shd w:val="clear" w:color="auto" w:fill="FFFFFF"/>
        </w:rPr>
        <w:t>kiss1</w:t>
      </w:r>
      <w:r w:rsidR="00A934FE" w:rsidRPr="00E03CEC">
        <w:rPr>
          <w:rFonts w:cs="Lucida Sans Unicode"/>
          <w:i/>
          <w:sz w:val="24"/>
          <w:szCs w:val="24"/>
          <w:shd w:val="clear" w:color="auto" w:fill="FFFFFF"/>
        </w:rPr>
        <w:t xml:space="preserve"> </w:t>
      </w:r>
      <w:r w:rsidR="00A934FE" w:rsidRPr="00E03CEC">
        <w:rPr>
          <w:rFonts w:cs="Lucida Sans Unicode"/>
          <w:sz w:val="24"/>
          <w:szCs w:val="24"/>
          <w:shd w:val="clear" w:color="auto" w:fill="FFFFFF"/>
        </w:rPr>
        <w:t xml:space="preserve">levels were trending towards baseline. </w:t>
      </w:r>
      <w:r w:rsidRPr="00760448">
        <w:rPr>
          <w:sz w:val="24"/>
          <w:szCs w:val="24"/>
          <w:shd w:val="clear" w:color="auto" w:fill="FFFFFF"/>
        </w:rPr>
        <w:t xml:space="preserve">This could be due to rhythmic </w:t>
      </w:r>
      <w:r w:rsidR="008D4F83" w:rsidRPr="008D4F83">
        <w:rPr>
          <w:i/>
          <w:iCs/>
          <w:sz w:val="24"/>
          <w:szCs w:val="24"/>
          <w:shd w:val="clear" w:color="auto" w:fill="FFFFFF"/>
        </w:rPr>
        <w:t>kiss1</w:t>
      </w:r>
      <w:r w:rsidRPr="00760448">
        <w:rPr>
          <w:i/>
          <w:iCs/>
          <w:sz w:val="24"/>
          <w:szCs w:val="24"/>
          <w:shd w:val="clear" w:color="auto" w:fill="FFFFFF"/>
        </w:rPr>
        <w:t xml:space="preserve"> </w:t>
      </w:r>
      <w:r w:rsidRPr="00760448">
        <w:rPr>
          <w:sz w:val="24"/>
          <w:szCs w:val="24"/>
          <w:shd w:val="clear" w:color="auto" w:fill="FFFFFF"/>
        </w:rPr>
        <w:t xml:space="preserve">expression not being modulated by circadian clock oscillations but instead being mediated by estrogen receptor activation combined with intracellular clock function (Jacobs, 2016). To further explore this, we would need to look beyond just the </w:t>
      </w:r>
      <w:proofErr w:type="gramStart"/>
      <w:r w:rsidRPr="00760448">
        <w:rPr>
          <w:sz w:val="24"/>
          <w:szCs w:val="24"/>
          <w:shd w:val="clear" w:color="auto" w:fill="FFFFFF"/>
        </w:rPr>
        <w:t>24 hour</w:t>
      </w:r>
      <w:proofErr w:type="gramEnd"/>
      <w:r w:rsidRPr="00760448">
        <w:rPr>
          <w:sz w:val="24"/>
          <w:szCs w:val="24"/>
          <w:shd w:val="clear" w:color="auto" w:fill="FFFFFF"/>
        </w:rPr>
        <w:t xml:space="preserve"> time point.</w:t>
      </w:r>
    </w:p>
    <w:p w14:paraId="184A7E0D" w14:textId="44609AA4" w:rsidR="00A934FE" w:rsidRPr="008600A5" w:rsidRDefault="008D4F83" w:rsidP="00C9144F">
      <w:pPr>
        <w:spacing w:line="480" w:lineRule="auto"/>
        <w:ind w:firstLine="720"/>
        <w:rPr>
          <w:rFonts w:cs="Lucida Sans Unicode"/>
          <w:sz w:val="24"/>
          <w:szCs w:val="24"/>
          <w:shd w:val="clear" w:color="auto" w:fill="FFFFFF"/>
        </w:rPr>
      </w:pPr>
      <w:r w:rsidRPr="008D4F83">
        <w:rPr>
          <w:rFonts w:cs="Lucida Sans Unicode"/>
          <w:i/>
          <w:sz w:val="24"/>
          <w:szCs w:val="24"/>
          <w:shd w:val="clear" w:color="auto" w:fill="FFFFFF"/>
        </w:rPr>
        <w:t>Esr2</w:t>
      </w:r>
      <w:r w:rsidR="00A934FE">
        <w:rPr>
          <w:rFonts w:cs="Lucida Sans Unicode"/>
          <w:sz w:val="24"/>
          <w:szCs w:val="24"/>
          <w:shd w:val="clear" w:color="auto" w:fill="FFFFFF"/>
        </w:rPr>
        <w:t xml:space="preserve"> levels in KTaR-1 cells stayed similar at four hours to levels at the zero hour. Cells treated with E2 showed slightly decreased expression levels, and cells treated with vehicle showed slightly elevated expression levels. DPN and PPT treatments yielded </w:t>
      </w:r>
      <w:r w:rsidRPr="008D4F83">
        <w:rPr>
          <w:rFonts w:cs="Lucida Sans Unicode"/>
          <w:i/>
          <w:sz w:val="24"/>
          <w:szCs w:val="24"/>
          <w:shd w:val="clear" w:color="auto" w:fill="FFFFFF"/>
        </w:rPr>
        <w:t>esr2</w:t>
      </w:r>
      <w:r w:rsidR="00A934FE">
        <w:rPr>
          <w:rFonts w:cs="Lucida Sans Unicode"/>
          <w:sz w:val="24"/>
          <w:szCs w:val="24"/>
          <w:shd w:val="clear" w:color="auto" w:fill="FFFFFF"/>
        </w:rPr>
        <w:t xml:space="preserve"> expression levels at similar levels. Again, these results were not as expected, as the most significant changes in </w:t>
      </w:r>
      <w:r w:rsidRPr="008D4F83">
        <w:rPr>
          <w:rFonts w:cs="Lucida Sans Unicode"/>
          <w:i/>
          <w:sz w:val="24"/>
          <w:szCs w:val="24"/>
          <w:shd w:val="clear" w:color="auto" w:fill="FFFFFF"/>
        </w:rPr>
        <w:t>kiss1</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expression occurred at 4 hours. This would imply that </w:t>
      </w:r>
      <w:r w:rsidRPr="008D4F83">
        <w:rPr>
          <w:rFonts w:cs="Lucida Sans Unicode"/>
          <w:i/>
          <w:sz w:val="24"/>
          <w:szCs w:val="24"/>
          <w:shd w:val="clear" w:color="auto" w:fill="FFFFFF"/>
        </w:rPr>
        <w:t>esr2</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expression may not play a significant role in the changes in </w:t>
      </w:r>
      <w:r w:rsidRPr="008D4F83">
        <w:rPr>
          <w:rFonts w:cs="Lucida Sans Unicode"/>
          <w:i/>
          <w:sz w:val="24"/>
          <w:szCs w:val="24"/>
          <w:shd w:val="clear" w:color="auto" w:fill="FFFFFF"/>
        </w:rPr>
        <w:t>kiss1</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at 4 hours. At 24 hours, all treatment groups yielded elevated expression levels with the most significant increase seen in vehicle treated cells. Cells treated with DPN had slightly elevated concentrations of </w:t>
      </w:r>
      <w:r w:rsidRPr="008D4F83">
        <w:rPr>
          <w:rFonts w:cs="Lucida Sans Unicode"/>
          <w:i/>
          <w:sz w:val="24"/>
          <w:szCs w:val="24"/>
          <w:shd w:val="clear" w:color="auto" w:fill="FFFFFF"/>
        </w:rPr>
        <w:t>esr2</w:t>
      </w:r>
      <w:r w:rsidR="00A934FE">
        <w:rPr>
          <w:rFonts w:cs="Lucida Sans Unicode"/>
          <w:sz w:val="24"/>
          <w:szCs w:val="24"/>
          <w:shd w:val="clear" w:color="auto" w:fill="FFFFFF"/>
        </w:rPr>
        <w:t xml:space="preserve"> compared to cells treated with PPT. As </w:t>
      </w:r>
      <w:r w:rsidRPr="008D4F83">
        <w:rPr>
          <w:rFonts w:cs="Lucida Sans Unicode"/>
          <w:i/>
          <w:sz w:val="24"/>
          <w:szCs w:val="24"/>
          <w:shd w:val="clear" w:color="auto" w:fill="FFFFFF"/>
        </w:rPr>
        <w:t>kiss1</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expression is trending toward baseline at 24 hours, we did not expect to see increases in </w:t>
      </w:r>
      <w:r w:rsidRPr="008D4F83">
        <w:rPr>
          <w:rFonts w:cs="Lucida Sans Unicode"/>
          <w:i/>
          <w:sz w:val="24"/>
          <w:szCs w:val="24"/>
          <w:shd w:val="clear" w:color="auto" w:fill="FFFFFF"/>
        </w:rPr>
        <w:t>esr2</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at that time.  These data are the first to demonstrate changes in ER expression levels in Kiss-1 neurons over time, and suggest that activation of ER subtypes by E2 and specific ligands can modulate the expression of these receptors. The timing of changes in expression levels of these receptors, however, suggest that the estrogen receptor abundance does not play a role in </w:t>
      </w:r>
      <w:r w:rsidRPr="008D4F83">
        <w:rPr>
          <w:rFonts w:cs="Lucida Sans Unicode"/>
          <w:i/>
          <w:sz w:val="24"/>
          <w:szCs w:val="24"/>
          <w:shd w:val="clear" w:color="auto" w:fill="FFFFFF"/>
        </w:rPr>
        <w:t>kiss1</w:t>
      </w:r>
      <w:r w:rsidR="00A934FE">
        <w:rPr>
          <w:rFonts w:cs="Lucida Sans Unicode"/>
          <w:i/>
          <w:sz w:val="24"/>
          <w:szCs w:val="24"/>
          <w:shd w:val="clear" w:color="auto" w:fill="FFFFFF"/>
        </w:rPr>
        <w:t xml:space="preserve"> </w:t>
      </w:r>
      <w:r w:rsidR="00A934FE">
        <w:rPr>
          <w:rFonts w:cs="Lucida Sans Unicode"/>
          <w:sz w:val="24"/>
          <w:szCs w:val="24"/>
          <w:shd w:val="clear" w:color="auto" w:fill="FFFFFF"/>
        </w:rPr>
        <w:t xml:space="preserve">expression. </w:t>
      </w:r>
    </w:p>
    <w:p w14:paraId="7CD27A6E" w14:textId="77777777" w:rsidR="00A934FE" w:rsidRDefault="00A934FE" w:rsidP="00A934FE">
      <w:pPr>
        <w:spacing w:line="480" w:lineRule="auto"/>
        <w:rPr>
          <w:sz w:val="24"/>
          <w:szCs w:val="24"/>
        </w:rPr>
      </w:pPr>
    </w:p>
    <w:p w14:paraId="5D1FD9E4" w14:textId="77777777" w:rsidR="00760448" w:rsidRDefault="00760448" w:rsidP="00A934FE">
      <w:pPr>
        <w:spacing w:line="480" w:lineRule="auto"/>
        <w:rPr>
          <w:b/>
          <w:sz w:val="24"/>
          <w:szCs w:val="24"/>
        </w:rPr>
      </w:pPr>
    </w:p>
    <w:p w14:paraId="7EB5BF08" w14:textId="77777777" w:rsidR="00760448" w:rsidRDefault="00760448" w:rsidP="00A934FE">
      <w:pPr>
        <w:spacing w:line="480" w:lineRule="auto"/>
        <w:rPr>
          <w:b/>
          <w:sz w:val="24"/>
          <w:szCs w:val="24"/>
        </w:rPr>
      </w:pPr>
    </w:p>
    <w:p w14:paraId="31AFD9A1" w14:textId="29F6DE2A" w:rsidR="00A934FE" w:rsidRDefault="00A934FE" w:rsidP="00A934FE">
      <w:pPr>
        <w:spacing w:line="480" w:lineRule="auto"/>
        <w:rPr>
          <w:b/>
          <w:sz w:val="24"/>
          <w:szCs w:val="24"/>
        </w:rPr>
      </w:pPr>
      <w:r w:rsidRPr="00987EC5">
        <w:rPr>
          <w:b/>
          <w:sz w:val="24"/>
          <w:szCs w:val="24"/>
        </w:rPr>
        <w:lastRenderedPageBreak/>
        <w:t>Discussion:</w:t>
      </w:r>
    </w:p>
    <w:p w14:paraId="107E082D" w14:textId="2F470CB1" w:rsidR="00E03CEC" w:rsidRDefault="00A934FE" w:rsidP="00C9144F">
      <w:pPr>
        <w:spacing w:line="480" w:lineRule="auto"/>
        <w:ind w:firstLine="720"/>
        <w:rPr>
          <w:sz w:val="24"/>
          <w:szCs w:val="24"/>
        </w:rPr>
      </w:pPr>
      <w:r>
        <w:rPr>
          <w:sz w:val="24"/>
          <w:szCs w:val="24"/>
        </w:rPr>
        <w:t xml:space="preserve">As previously noted, KTaR-1 cells show </w:t>
      </w:r>
      <w:r w:rsidR="009D5707">
        <w:rPr>
          <w:sz w:val="24"/>
          <w:szCs w:val="24"/>
        </w:rPr>
        <w:t xml:space="preserve">greater baseline expression of </w:t>
      </w:r>
      <w:r w:rsidR="008D4F83" w:rsidRPr="008D4F83">
        <w:rPr>
          <w:i/>
          <w:sz w:val="24"/>
          <w:szCs w:val="24"/>
        </w:rPr>
        <w:t>esr1</w:t>
      </w:r>
      <w:r>
        <w:rPr>
          <w:sz w:val="24"/>
          <w:szCs w:val="24"/>
        </w:rPr>
        <w:t xml:space="preserve"> and KTaV-3 cells show greater expression </w:t>
      </w:r>
      <w:r w:rsidR="008D4F83" w:rsidRPr="008D4F83">
        <w:rPr>
          <w:i/>
          <w:sz w:val="24"/>
          <w:szCs w:val="24"/>
        </w:rPr>
        <w:t>esr2</w:t>
      </w:r>
      <w:r>
        <w:rPr>
          <w:sz w:val="24"/>
          <w:szCs w:val="24"/>
        </w:rPr>
        <w:t xml:space="preserve">, at baseline. It is important to note that these results are at baseline levels, meaning that these levels could change throughout exposure to estrogen. While our results show </w:t>
      </w:r>
      <w:r w:rsidR="008D4F83" w:rsidRPr="008D4F83">
        <w:rPr>
          <w:i/>
          <w:sz w:val="24"/>
          <w:szCs w:val="24"/>
        </w:rPr>
        <w:t>kiss1</w:t>
      </w:r>
      <w:r>
        <w:rPr>
          <w:sz w:val="24"/>
          <w:szCs w:val="24"/>
        </w:rPr>
        <w:t xml:space="preserve"> expression levels at the 4 and </w:t>
      </w:r>
      <w:proofErr w:type="gramStart"/>
      <w:r>
        <w:rPr>
          <w:sz w:val="24"/>
          <w:szCs w:val="24"/>
        </w:rPr>
        <w:t>24 hour</w:t>
      </w:r>
      <w:proofErr w:type="gramEnd"/>
      <w:r>
        <w:rPr>
          <w:sz w:val="24"/>
          <w:szCs w:val="24"/>
        </w:rPr>
        <w:t xml:space="preserve"> time points, they do not show any fluctuations between 0 and 4 hours or 4 and 24 hours. It is possible that over time the receptor that is the predominant mediator of expression, fluctuates between alpha and beta. In both cell types, DPN and PPT exhibit the same effects, the only difference is the degree of effectiveness. This contradicts the current belief that </w:t>
      </w:r>
      <w:r w:rsidRPr="0005689A">
        <w:rPr>
          <w:sz w:val="24"/>
          <w:szCs w:val="24"/>
        </w:rPr>
        <w:t>ER-α</w:t>
      </w:r>
      <w:r>
        <w:rPr>
          <w:sz w:val="24"/>
          <w:szCs w:val="24"/>
        </w:rPr>
        <w:t xml:space="preserve"> is the predominant mediator of estrogenic effects on </w:t>
      </w:r>
      <w:r w:rsidR="008D4F83" w:rsidRPr="008D4F83">
        <w:rPr>
          <w:i/>
          <w:sz w:val="24"/>
          <w:szCs w:val="24"/>
        </w:rPr>
        <w:t>kiss1</w:t>
      </w:r>
      <w:r>
        <w:rPr>
          <w:i/>
          <w:sz w:val="24"/>
          <w:szCs w:val="24"/>
        </w:rPr>
        <w:t xml:space="preserve"> </w:t>
      </w:r>
      <w:r>
        <w:rPr>
          <w:sz w:val="24"/>
          <w:szCs w:val="24"/>
        </w:rPr>
        <w:t xml:space="preserve">expression. Our results indicate that the receptors could be working together to elicit the observed </w:t>
      </w:r>
      <w:r w:rsidR="008D4F83" w:rsidRPr="008D4F83">
        <w:rPr>
          <w:i/>
          <w:sz w:val="24"/>
          <w:szCs w:val="24"/>
        </w:rPr>
        <w:t>kiss1</w:t>
      </w:r>
      <w:r>
        <w:rPr>
          <w:sz w:val="24"/>
          <w:szCs w:val="24"/>
        </w:rPr>
        <w:t xml:space="preserve"> levels.  Previous receptor knockout studies could have error in how each receptor was “knocked out”, causing inaccurate results. There are limitations to both previous studies and this study, as previous studies looked only at receptor knockouts and this study only looked at specific receptor use through agonists. This study only had 3 trials of each cell line, which could also account for variability among results. </w:t>
      </w:r>
      <w:r w:rsidR="00E03CEC">
        <w:rPr>
          <w:sz w:val="24"/>
          <w:szCs w:val="24"/>
        </w:rPr>
        <w:t xml:space="preserve">Three trials were done of each cell type. As the </w:t>
      </w:r>
      <w:proofErr w:type="gramStart"/>
      <w:r w:rsidR="00E03CEC">
        <w:rPr>
          <w:sz w:val="24"/>
          <w:szCs w:val="24"/>
        </w:rPr>
        <w:t>zero hour</w:t>
      </w:r>
      <w:proofErr w:type="gramEnd"/>
      <w:r w:rsidR="00E03CEC">
        <w:rPr>
          <w:sz w:val="24"/>
          <w:szCs w:val="24"/>
        </w:rPr>
        <w:t xml:space="preserve"> cell samples are not serum synchronized and are meant to be measured at baseline, there is possibility for variability among the trials. </w:t>
      </w:r>
      <w:r w:rsidR="008D4F83" w:rsidRPr="008D4F83">
        <w:rPr>
          <w:i/>
          <w:sz w:val="24"/>
          <w:szCs w:val="24"/>
        </w:rPr>
        <w:t>Kiss1</w:t>
      </w:r>
      <w:r w:rsidR="00E03CEC">
        <w:rPr>
          <w:sz w:val="24"/>
          <w:szCs w:val="24"/>
        </w:rPr>
        <w:t xml:space="preserve"> expression levels were increased from known baseline in the 1</w:t>
      </w:r>
      <w:r w:rsidR="00E03CEC" w:rsidRPr="00543D45">
        <w:rPr>
          <w:sz w:val="24"/>
          <w:szCs w:val="24"/>
          <w:vertAlign w:val="superscript"/>
        </w:rPr>
        <w:t>st</w:t>
      </w:r>
      <w:r w:rsidR="00E03CEC">
        <w:rPr>
          <w:sz w:val="24"/>
          <w:szCs w:val="24"/>
        </w:rPr>
        <w:t xml:space="preserve"> and 3</w:t>
      </w:r>
      <w:r w:rsidR="00E03CEC" w:rsidRPr="00543D45">
        <w:rPr>
          <w:sz w:val="24"/>
          <w:szCs w:val="24"/>
          <w:vertAlign w:val="superscript"/>
        </w:rPr>
        <w:t>rd</w:t>
      </w:r>
      <w:r w:rsidR="00E03CEC">
        <w:rPr>
          <w:sz w:val="24"/>
          <w:szCs w:val="24"/>
        </w:rPr>
        <w:t xml:space="preserve"> trial of the KTaV-3 cells, in the estrogen, DPN, and PPT samples. As all trials were done at the same time, with the same cells and methods, those values should theoretically be the same; so for the purpose of this study, those values were replaced with the zero hour values from trial #2. </w:t>
      </w:r>
    </w:p>
    <w:p w14:paraId="423CBF25" w14:textId="1528D60A" w:rsidR="00A934FE" w:rsidRPr="00BA1F68" w:rsidRDefault="00A934FE" w:rsidP="00A934FE">
      <w:pPr>
        <w:spacing w:line="480" w:lineRule="auto"/>
        <w:rPr>
          <w:sz w:val="24"/>
          <w:szCs w:val="24"/>
        </w:rPr>
      </w:pPr>
      <w:r>
        <w:rPr>
          <w:sz w:val="24"/>
          <w:szCs w:val="24"/>
        </w:rPr>
        <w:lastRenderedPageBreak/>
        <w:t xml:space="preserve">To further support the </w:t>
      </w:r>
      <w:r w:rsidR="008D4F83" w:rsidRPr="008D4F83">
        <w:rPr>
          <w:i/>
          <w:sz w:val="24"/>
          <w:szCs w:val="24"/>
        </w:rPr>
        <w:t>kiss1</w:t>
      </w:r>
      <w:r>
        <w:rPr>
          <w:i/>
          <w:sz w:val="24"/>
          <w:szCs w:val="24"/>
        </w:rPr>
        <w:t xml:space="preserve"> </w:t>
      </w:r>
      <w:r>
        <w:rPr>
          <w:sz w:val="24"/>
          <w:szCs w:val="24"/>
        </w:rPr>
        <w:t xml:space="preserve">expression results, we probed our cDNA for changes in </w:t>
      </w:r>
      <w:r w:rsidR="008D4F83" w:rsidRPr="008D4F83">
        <w:rPr>
          <w:i/>
          <w:sz w:val="24"/>
          <w:szCs w:val="24"/>
        </w:rPr>
        <w:t>esr1</w:t>
      </w:r>
      <w:r>
        <w:rPr>
          <w:i/>
          <w:sz w:val="24"/>
          <w:szCs w:val="24"/>
        </w:rPr>
        <w:t xml:space="preserve"> </w:t>
      </w:r>
      <w:r>
        <w:rPr>
          <w:sz w:val="24"/>
          <w:szCs w:val="24"/>
        </w:rPr>
        <w:t xml:space="preserve">and </w:t>
      </w:r>
      <w:r w:rsidR="008D4F83" w:rsidRPr="008D4F83">
        <w:rPr>
          <w:i/>
          <w:sz w:val="24"/>
          <w:szCs w:val="24"/>
        </w:rPr>
        <w:t>esr2</w:t>
      </w:r>
      <w:r>
        <w:rPr>
          <w:i/>
          <w:sz w:val="24"/>
          <w:szCs w:val="24"/>
        </w:rPr>
        <w:t xml:space="preserve"> </w:t>
      </w:r>
      <w:r>
        <w:rPr>
          <w:sz w:val="24"/>
          <w:szCs w:val="24"/>
        </w:rPr>
        <w:t xml:space="preserve">expression. </w:t>
      </w:r>
    </w:p>
    <w:p w14:paraId="00B921FC" w14:textId="34DF7CB3" w:rsidR="00A934FE" w:rsidRPr="00760448" w:rsidRDefault="00A934FE" w:rsidP="00C9144F">
      <w:pPr>
        <w:spacing w:line="480" w:lineRule="auto"/>
        <w:ind w:firstLine="720"/>
        <w:rPr>
          <w:sz w:val="24"/>
          <w:szCs w:val="24"/>
        </w:rPr>
      </w:pPr>
      <w:r>
        <w:rPr>
          <w:sz w:val="24"/>
          <w:szCs w:val="24"/>
        </w:rPr>
        <w:t xml:space="preserve">KTaR-1 cells showed no significant changes in </w:t>
      </w:r>
      <w:r w:rsidR="008D4F83" w:rsidRPr="008D4F83">
        <w:rPr>
          <w:i/>
          <w:sz w:val="24"/>
          <w:szCs w:val="24"/>
        </w:rPr>
        <w:t>esr1</w:t>
      </w:r>
      <w:r>
        <w:rPr>
          <w:i/>
          <w:sz w:val="24"/>
          <w:szCs w:val="24"/>
        </w:rPr>
        <w:t xml:space="preserve"> </w:t>
      </w:r>
      <w:r>
        <w:rPr>
          <w:sz w:val="24"/>
          <w:szCs w:val="24"/>
        </w:rPr>
        <w:t xml:space="preserve">or </w:t>
      </w:r>
      <w:r w:rsidR="008D4F83" w:rsidRPr="008D4F83">
        <w:rPr>
          <w:i/>
          <w:sz w:val="24"/>
          <w:szCs w:val="24"/>
        </w:rPr>
        <w:t>esr2</w:t>
      </w:r>
      <w:r>
        <w:rPr>
          <w:i/>
          <w:sz w:val="24"/>
          <w:szCs w:val="24"/>
        </w:rPr>
        <w:t xml:space="preserve"> </w:t>
      </w:r>
      <w:r>
        <w:rPr>
          <w:sz w:val="24"/>
          <w:szCs w:val="24"/>
        </w:rPr>
        <w:t xml:space="preserve">expression at 4 hours, where we expected changes to be seen. Elevations in expression were seen at 24 hours, which is unexplained.  It appears receptor expression does not coordinate with </w:t>
      </w:r>
      <w:r w:rsidR="008D4F83" w:rsidRPr="008D4F83">
        <w:rPr>
          <w:i/>
          <w:sz w:val="24"/>
          <w:szCs w:val="24"/>
        </w:rPr>
        <w:t>kiss1</w:t>
      </w:r>
      <w:r>
        <w:rPr>
          <w:i/>
          <w:sz w:val="24"/>
          <w:szCs w:val="24"/>
        </w:rPr>
        <w:t xml:space="preserve"> </w:t>
      </w:r>
      <w:r>
        <w:rPr>
          <w:sz w:val="24"/>
          <w:szCs w:val="24"/>
        </w:rPr>
        <w:t xml:space="preserve">expression. When KTaV-3 cells were probed for changes in receptors, the results were inconclusive. The real-time PCR results were undetermined for many samples making the results unusable. </w:t>
      </w:r>
    </w:p>
    <w:p w14:paraId="53EAC83C" w14:textId="77777777" w:rsidR="00C9144F" w:rsidRDefault="00A934FE" w:rsidP="00C9144F">
      <w:pPr>
        <w:spacing w:line="480" w:lineRule="auto"/>
        <w:ind w:firstLine="720"/>
        <w:rPr>
          <w:sz w:val="24"/>
          <w:szCs w:val="24"/>
        </w:rPr>
      </w:pPr>
      <w:r>
        <w:rPr>
          <w:sz w:val="24"/>
          <w:szCs w:val="24"/>
        </w:rPr>
        <w:t xml:space="preserve">It is clear that </w:t>
      </w:r>
      <w:proofErr w:type="spellStart"/>
      <w:r>
        <w:rPr>
          <w:sz w:val="24"/>
          <w:szCs w:val="24"/>
        </w:rPr>
        <w:t>Kisspeptin</w:t>
      </w:r>
      <w:proofErr w:type="spellEnd"/>
      <w:r>
        <w:rPr>
          <w:sz w:val="24"/>
          <w:szCs w:val="24"/>
        </w:rPr>
        <w:t xml:space="preserve"> plays a vital role in the onset of puberty, reproduction, and development. A greater understand of the role estrogen receptors alpha and beta play in the modulation of </w:t>
      </w:r>
      <w:r w:rsidR="008D4F83" w:rsidRPr="008D4F83">
        <w:rPr>
          <w:i/>
          <w:sz w:val="24"/>
          <w:szCs w:val="24"/>
        </w:rPr>
        <w:t>kiss1</w:t>
      </w:r>
      <w:r>
        <w:rPr>
          <w:sz w:val="24"/>
          <w:szCs w:val="24"/>
        </w:rPr>
        <w:t xml:space="preserve"> expression would give insight into the entire reproductive process. Our results challenge what is currently hypothesized about estrogen receptor involvement in </w:t>
      </w:r>
      <w:proofErr w:type="spellStart"/>
      <w:r>
        <w:rPr>
          <w:sz w:val="24"/>
          <w:szCs w:val="24"/>
        </w:rPr>
        <w:t>kisspeptin</w:t>
      </w:r>
      <w:proofErr w:type="spellEnd"/>
      <w:r>
        <w:rPr>
          <w:sz w:val="24"/>
          <w:szCs w:val="24"/>
        </w:rPr>
        <w:t xml:space="preserve"> regulation. To further explore these new possibilities, future studies include increased number of trials and expanded time points to observe any fluctuations in expression levels not previously seen, as well as confirming results with receptor antagonists as well as agonists.  </w:t>
      </w:r>
      <w:proofErr w:type="spellStart"/>
      <w:r>
        <w:rPr>
          <w:sz w:val="24"/>
          <w:szCs w:val="24"/>
        </w:rPr>
        <w:t>Kisspeptin</w:t>
      </w:r>
      <w:proofErr w:type="spellEnd"/>
      <w:r>
        <w:rPr>
          <w:sz w:val="24"/>
          <w:szCs w:val="24"/>
        </w:rPr>
        <w:t xml:space="preserve"> expressing neurons are also effected by more than just estrogen, so future studies will include the effects of other stimuli on the modulation of </w:t>
      </w:r>
      <w:r w:rsidR="008D4F83" w:rsidRPr="008D4F83">
        <w:rPr>
          <w:i/>
          <w:sz w:val="24"/>
          <w:szCs w:val="24"/>
        </w:rPr>
        <w:t>kiss1</w:t>
      </w:r>
      <w:r>
        <w:rPr>
          <w:i/>
          <w:sz w:val="24"/>
          <w:szCs w:val="24"/>
        </w:rPr>
        <w:t xml:space="preserve"> </w:t>
      </w:r>
      <w:r>
        <w:rPr>
          <w:sz w:val="24"/>
          <w:szCs w:val="24"/>
        </w:rPr>
        <w:t xml:space="preserve">expression. As crucial processes such as pubertal onset and development require </w:t>
      </w:r>
      <w:proofErr w:type="spellStart"/>
      <w:r>
        <w:rPr>
          <w:sz w:val="24"/>
          <w:szCs w:val="24"/>
        </w:rPr>
        <w:t>kisspeptin</w:t>
      </w:r>
      <w:proofErr w:type="spellEnd"/>
      <w:r>
        <w:rPr>
          <w:sz w:val="24"/>
          <w:szCs w:val="24"/>
        </w:rPr>
        <w:t xml:space="preserve">, dysfunctions in the </w:t>
      </w:r>
      <w:proofErr w:type="spellStart"/>
      <w:r>
        <w:rPr>
          <w:sz w:val="24"/>
          <w:szCs w:val="24"/>
        </w:rPr>
        <w:t>kisspeptin</w:t>
      </w:r>
      <w:proofErr w:type="spellEnd"/>
      <w:r>
        <w:rPr>
          <w:sz w:val="24"/>
          <w:szCs w:val="24"/>
        </w:rPr>
        <w:t xml:space="preserve"> system or its regulation are likely involved in current health issues like early onset puberty, infertility, and other reproductive disorders. Use of these cell lines to probe the direct effects of endogenous hormones or exogenous endocrine-disrupting compounds could greatly enhance our knowledge of how to treat reproductive disorders resulting from alterations in </w:t>
      </w:r>
      <w:proofErr w:type="spellStart"/>
      <w:r>
        <w:rPr>
          <w:sz w:val="24"/>
          <w:szCs w:val="24"/>
        </w:rPr>
        <w:t>kisspeptin</w:t>
      </w:r>
      <w:proofErr w:type="spellEnd"/>
      <w:r>
        <w:rPr>
          <w:sz w:val="24"/>
          <w:szCs w:val="24"/>
        </w:rPr>
        <w:t xml:space="preserve"> neuronal function over development.</w:t>
      </w:r>
    </w:p>
    <w:p w14:paraId="3E08C509" w14:textId="745AA14C" w:rsidR="00A934FE" w:rsidRPr="00C9144F" w:rsidRDefault="00A934FE" w:rsidP="00C9144F">
      <w:pPr>
        <w:spacing w:line="480" w:lineRule="auto"/>
        <w:ind w:firstLine="720"/>
        <w:rPr>
          <w:sz w:val="24"/>
          <w:szCs w:val="24"/>
        </w:rPr>
      </w:pPr>
      <w:r w:rsidRPr="00C9144F">
        <w:rPr>
          <w:rFonts w:cs="Times New Roman"/>
          <w:b/>
          <w:sz w:val="24"/>
          <w:szCs w:val="24"/>
        </w:rPr>
        <w:lastRenderedPageBreak/>
        <w:t>References</w:t>
      </w:r>
      <w:r>
        <w:rPr>
          <w:rFonts w:cs="Times New Roman"/>
          <w:sz w:val="24"/>
          <w:szCs w:val="24"/>
        </w:rPr>
        <w:t>:</w:t>
      </w:r>
    </w:p>
    <w:p w14:paraId="717BCA40" w14:textId="77777777" w:rsidR="00A934FE" w:rsidRPr="009A1B00" w:rsidRDefault="00A934FE" w:rsidP="00A934FE">
      <w:pPr>
        <w:pStyle w:val="ListParagraph"/>
        <w:numPr>
          <w:ilvl w:val="0"/>
          <w:numId w:val="2"/>
        </w:numPr>
        <w:spacing w:line="480" w:lineRule="auto"/>
        <w:rPr>
          <w:rFonts w:cs="Times New Roman"/>
          <w:sz w:val="24"/>
          <w:szCs w:val="24"/>
        </w:rPr>
      </w:pPr>
      <w:r w:rsidRPr="002E4C2D">
        <w:rPr>
          <w:sz w:val="24"/>
          <w:szCs w:val="24"/>
        </w:rPr>
        <w:t>Clarkson J</w:t>
      </w:r>
      <w:r>
        <w:rPr>
          <w:sz w:val="24"/>
          <w:szCs w:val="24"/>
        </w:rPr>
        <w:t>.</w:t>
      </w:r>
      <w:r w:rsidRPr="002E4C2D">
        <w:rPr>
          <w:sz w:val="24"/>
          <w:szCs w:val="24"/>
        </w:rPr>
        <w:t>, Moreno A</w:t>
      </w:r>
      <w:r>
        <w:rPr>
          <w:sz w:val="24"/>
          <w:szCs w:val="24"/>
        </w:rPr>
        <w:t>.</w:t>
      </w:r>
      <w:r w:rsidRPr="002E4C2D">
        <w:rPr>
          <w:sz w:val="24"/>
          <w:szCs w:val="24"/>
        </w:rPr>
        <w:t>S</w:t>
      </w:r>
      <w:r>
        <w:rPr>
          <w:sz w:val="24"/>
          <w:szCs w:val="24"/>
        </w:rPr>
        <w:t>.</w:t>
      </w:r>
      <w:r w:rsidRPr="009A1B00">
        <w:rPr>
          <w:sz w:val="24"/>
          <w:szCs w:val="24"/>
        </w:rPr>
        <w:t xml:space="preserve">, </w:t>
      </w:r>
      <w:proofErr w:type="spellStart"/>
      <w:r w:rsidRPr="009A1B00">
        <w:rPr>
          <w:sz w:val="24"/>
          <w:szCs w:val="24"/>
        </w:rPr>
        <w:t>Colledge</w:t>
      </w:r>
      <w:proofErr w:type="spellEnd"/>
      <w:r w:rsidRPr="009A1B00">
        <w:rPr>
          <w:sz w:val="24"/>
          <w:szCs w:val="24"/>
        </w:rPr>
        <w:t xml:space="preserve"> W</w:t>
      </w:r>
      <w:r>
        <w:rPr>
          <w:sz w:val="24"/>
          <w:szCs w:val="24"/>
        </w:rPr>
        <w:t>.</w:t>
      </w:r>
      <w:r w:rsidRPr="009A1B00">
        <w:rPr>
          <w:sz w:val="24"/>
          <w:szCs w:val="24"/>
        </w:rPr>
        <w:t>H</w:t>
      </w:r>
      <w:r>
        <w:rPr>
          <w:sz w:val="24"/>
          <w:szCs w:val="24"/>
        </w:rPr>
        <w:t>.</w:t>
      </w:r>
      <w:r w:rsidRPr="009A1B00">
        <w:rPr>
          <w:sz w:val="24"/>
          <w:szCs w:val="24"/>
        </w:rPr>
        <w:t>,</w:t>
      </w:r>
      <w:r w:rsidRPr="002E4C2D">
        <w:rPr>
          <w:sz w:val="24"/>
          <w:szCs w:val="24"/>
        </w:rPr>
        <w:t xml:space="preserve"> </w:t>
      </w:r>
      <w:proofErr w:type="spellStart"/>
      <w:r w:rsidRPr="002E4C2D">
        <w:rPr>
          <w:sz w:val="24"/>
          <w:szCs w:val="24"/>
        </w:rPr>
        <w:t>Herbison</w:t>
      </w:r>
      <w:proofErr w:type="spellEnd"/>
      <w:r w:rsidRPr="002E4C2D">
        <w:rPr>
          <w:sz w:val="24"/>
          <w:szCs w:val="24"/>
        </w:rPr>
        <w:t xml:space="preserve"> A</w:t>
      </w:r>
      <w:r>
        <w:rPr>
          <w:sz w:val="24"/>
          <w:szCs w:val="24"/>
        </w:rPr>
        <w:t>.</w:t>
      </w:r>
      <w:r w:rsidRPr="002E4C2D">
        <w:rPr>
          <w:sz w:val="24"/>
          <w:szCs w:val="24"/>
        </w:rPr>
        <w:t xml:space="preserve">E. Kisspeptin-GPR54 signaling is essential for </w:t>
      </w:r>
      <w:proofErr w:type="spellStart"/>
      <w:r w:rsidRPr="002E4C2D">
        <w:rPr>
          <w:sz w:val="24"/>
          <w:szCs w:val="24"/>
        </w:rPr>
        <w:t>preovulatory</w:t>
      </w:r>
      <w:proofErr w:type="spellEnd"/>
      <w:r w:rsidRPr="002E4C2D">
        <w:rPr>
          <w:sz w:val="24"/>
          <w:szCs w:val="24"/>
        </w:rPr>
        <w:t xml:space="preserve"> gonadotropin-releasing hormone neuron activation and the luteinizing hormone surge. </w:t>
      </w:r>
      <w:r w:rsidRPr="002E4C2D">
        <w:rPr>
          <w:i/>
          <w:sz w:val="24"/>
          <w:szCs w:val="24"/>
        </w:rPr>
        <w:t>Journal of Neuroscience</w:t>
      </w:r>
      <w:r w:rsidRPr="002E4C2D">
        <w:rPr>
          <w:sz w:val="24"/>
          <w:szCs w:val="24"/>
        </w:rPr>
        <w:t xml:space="preserve">, 28, 8691–8697 (2008). </w:t>
      </w:r>
    </w:p>
    <w:p w14:paraId="350AED3D" w14:textId="77777777" w:rsidR="00A934FE" w:rsidRPr="002E4C2D" w:rsidRDefault="00A934FE" w:rsidP="00A934FE">
      <w:pPr>
        <w:pStyle w:val="ListParagraph"/>
        <w:numPr>
          <w:ilvl w:val="0"/>
          <w:numId w:val="2"/>
        </w:numPr>
        <w:spacing w:line="480" w:lineRule="auto"/>
        <w:rPr>
          <w:rFonts w:cs="Times New Roman"/>
          <w:sz w:val="24"/>
          <w:szCs w:val="24"/>
        </w:rPr>
      </w:pPr>
      <w:proofErr w:type="spellStart"/>
      <w:r>
        <w:rPr>
          <w:rFonts w:cs="Times New Roman"/>
          <w:sz w:val="24"/>
          <w:szCs w:val="24"/>
        </w:rPr>
        <w:t>Glidewell</w:t>
      </w:r>
      <w:proofErr w:type="spellEnd"/>
      <w:r>
        <w:rPr>
          <w:rFonts w:cs="Times New Roman"/>
          <w:sz w:val="24"/>
          <w:szCs w:val="24"/>
        </w:rPr>
        <w:t>-Kenney C., Hurley L.A., Pfaff L., Weiss J., Levine J.E.,</w:t>
      </w:r>
      <w:r w:rsidRPr="00582CFC">
        <w:rPr>
          <w:rFonts w:cs="Times New Roman"/>
          <w:sz w:val="24"/>
          <w:szCs w:val="24"/>
        </w:rPr>
        <w:t xml:space="preserve"> Jameson </w:t>
      </w:r>
      <w:r>
        <w:rPr>
          <w:rFonts w:cs="Times New Roman"/>
          <w:sz w:val="24"/>
          <w:szCs w:val="24"/>
        </w:rPr>
        <w:t xml:space="preserve">J.L. </w:t>
      </w:r>
      <w:proofErr w:type="spellStart"/>
      <w:r w:rsidRPr="00582CFC">
        <w:rPr>
          <w:rFonts w:cs="Times New Roman"/>
          <w:sz w:val="24"/>
          <w:szCs w:val="24"/>
        </w:rPr>
        <w:t>Nonclassical</w:t>
      </w:r>
      <w:proofErr w:type="spellEnd"/>
      <w:r w:rsidRPr="00582CFC">
        <w:rPr>
          <w:rFonts w:cs="Times New Roman"/>
          <w:sz w:val="24"/>
          <w:szCs w:val="24"/>
        </w:rPr>
        <w:t xml:space="preserve"> estrogen receptor α signaling mediates negative feedback in the female mouse reproductive axis</w:t>
      </w:r>
      <w:r>
        <w:rPr>
          <w:rFonts w:cs="Times New Roman"/>
          <w:sz w:val="24"/>
          <w:szCs w:val="24"/>
        </w:rPr>
        <w:t xml:space="preserve">. </w:t>
      </w:r>
      <w:r w:rsidRPr="00A3153D">
        <w:rPr>
          <w:rFonts w:cs="Arial"/>
          <w:i/>
          <w:color w:val="000000"/>
          <w:sz w:val="24"/>
          <w:szCs w:val="24"/>
        </w:rPr>
        <w:t xml:space="preserve">Proceedings of the National Academy of Sciences </w:t>
      </w:r>
      <w:r>
        <w:rPr>
          <w:rFonts w:cs="Arial"/>
          <w:i/>
          <w:color w:val="000000"/>
          <w:sz w:val="24"/>
          <w:szCs w:val="24"/>
        </w:rPr>
        <w:t xml:space="preserve">of the United States or America, </w:t>
      </w:r>
      <w:r>
        <w:rPr>
          <w:rFonts w:cs="Arial"/>
          <w:color w:val="000000"/>
          <w:sz w:val="24"/>
          <w:szCs w:val="24"/>
        </w:rPr>
        <w:t>104(19), 8173-8177 (2007).</w:t>
      </w:r>
    </w:p>
    <w:p w14:paraId="7F3C1DE4" w14:textId="77777777" w:rsidR="00A934FE" w:rsidRPr="002E4C2D" w:rsidRDefault="00A934FE" w:rsidP="00A934FE">
      <w:pPr>
        <w:pStyle w:val="ListParagraph"/>
        <w:numPr>
          <w:ilvl w:val="0"/>
          <w:numId w:val="2"/>
        </w:numPr>
        <w:spacing w:line="480" w:lineRule="auto"/>
        <w:rPr>
          <w:rFonts w:cs="Times New Roman"/>
          <w:sz w:val="24"/>
          <w:szCs w:val="24"/>
        </w:rPr>
      </w:pPr>
      <w:r>
        <w:rPr>
          <w:rFonts w:cs="Times New Roman"/>
          <w:sz w:val="24"/>
          <w:szCs w:val="24"/>
        </w:rPr>
        <w:t>Jacobs D.C., Veitch R.E.,</w:t>
      </w:r>
      <w:r w:rsidRPr="009804FF">
        <w:rPr>
          <w:rFonts w:cs="Times New Roman"/>
          <w:sz w:val="24"/>
          <w:szCs w:val="24"/>
        </w:rPr>
        <w:t xml:space="preserve"> Chappell</w:t>
      </w:r>
      <w:r>
        <w:rPr>
          <w:rFonts w:cs="Times New Roman"/>
          <w:sz w:val="24"/>
          <w:szCs w:val="24"/>
        </w:rPr>
        <w:t xml:space="preserve"> P.E. </w:t>
      </w:r>
      <w:r w:rsidRPr="009804FF">
        <w:rPr>
          <w:rFonts w:cs="Times New Roman"/>
          <w:sz w:val="24"/>
          <w:szCs w:val="24"/>
        </w:rPr>
        <w:t xml:space="preserve">Evaluation of immortalized AVPV- and arcuate-specific neuronal </w:t>
      </w:r>
      <w:proofErr w:type="spellStart"/>
      <w:r w:rsidRPr="009804FF">
        <w:rPr>
          <w:rFonts w:cs="Times New Roman"/>
          <w:sz w:val="24"/>
          <w:szCs w:val="24"/>
        </w:rPr>
        <w:t>Kisspeptin</w:t>
      </w:r>
      <w:proofErr w:type="spellEnd"/>
      <w:r w:rsidRPr="009804FF">
        <w:rPr>
          <w:rFonts w:cs="Times New Roman"/>
          <w:sz w:val="24"/>
          <w:szCs w:val="24"/>
        </w:rPr>
        <w:t xml:space="preserve"> cell lines to elucidate potential mechanisms of estrogen responsiveness and temporal gene expression in females</w:t>
      </w:r>
      <w:r>
        <w:rPr>
          <w:rFonts w:cs="Times New Roman"/>
          <w:sz w:val="24"/>
          <w:szCs w:val="24"/>
        </w:rPr>
        <w:t xml:space="preserve">. </w:t>
      </w:r>
      <w:r>
        <w:rPr>
          <w:rFonts w:cs="Times New Roman"/>
          <w:i/>
          <w:sz w:val="24"/>
          <w:szCs w:val="24"/>
        </w:rPr>
        <w:t xml:space="preserve">Endocrinology, </w:t>
      </w:r>
      <w:r>
        <w:rPr>
          <w:rFonts w:cs="Times New Roman"/>
          <w:sz w:val="24"/>
          <w:szCs w:val="24"/>
        </w:rPr>
        <w:t xml:space="preserve">(2016). </w:t>
      </w:r>
    </w:p>
    <w:p w14:paraId="4053A0C6" w14:textId="77777777" w:rsidR="00A934FE" w:rsidRDefault="00A934FE" w:rsidP="00A934FE">
      <w:pPr>
        <w:pStyle w:val="ListParagraph"/>
        <w:numPr>
          <w:ilvl w:val="0"/>
          <w:numId w:val="2"/>
        </w:numPr>
        <w:spacing w:line="480" w:lineRule="auto"/>
        <w:rPr>
          <w:rFonts w:cs="Times New Roman"/>
          <w:sz w:val="24"/>
          <w:szCs w:val="24"/>
        </w:rPr>
      </w:pPr>
      <w:proofErr w:type="spellStart"/>
      <w:r w:rsidRPr="00A3153D">
        <w:rPr>
          <w:rFonts w:cs="Times New Roman"/>
          <w:sz w:val="24"/>
          <w:szCs w:val="24"/>
        </w:rPr>
        <w:t>Ko</w:t>
      </w:r>
      <w:proofErr w:type="spellEnd"/>
      <w:r w:rsidRPr="00A3153D">
        <w:rPr>
          <w:rFonts w:cs="Times New Roman"/>
          <w:sz w:val="24"/>
          <w:szCs w:val="24"/>
        </w:rPr>
        <w:t xml:space="preserve">, C. H., Takahashi, J. S. Molecular Components of the Mammalian Circadian Clock. </w:t>
      </w:r>
      <w:r w:rsidRPr="00A3153D">
        <w:rPr>
          <w:rFonts w:cs="Times New Roman"/>
          <w:i/>
          <w:iCs/>
          <w:sz w:val="24"/>
          <w:szCs w:val="24"/>
        </w:rPr>
        <w:t>Human Molecular Genetics</w:t>
      </w:r>
      <w:r w:rsidRPr="00A3153D">
        <w:rPr>
          <w:rFonts w:cs="Times New Roman"/>
          <w:sz w:val="24"/>
          <w:szCs w:val="24"/>
        </w:rPr>
        <w:t>, 271-277 (2006).</w:t>
      </w:r>
    </w:p>
    <w:p w14:paraId="634BA9F6" w14:textId="77777777" w:rsidR="00A934FE" w:rsidRPr="002E4C2D" w:rsidRDefault="00A934FE" w:rsidP="00A934FE">
      <w:pPr>
        <w:pStyle w:val="Heading1"/>
        <w:keepNext w:val="0"/>
        <w:keepLines w:val="0"/>
        <w:numPr>
          <w:ilvl w:val="0"/>
          <w:numId w:val="2"/>
        </w:numPr>
        <w:shd w:val="clear" w:color="auto" w:fill="FFFFFF"/>
        <w:spacing w:before="90" w:after="90" w:line="480" w:lineRule="auto"/>
        <w:rPr>
          <w:rFonts w:cs="Arial"/>
          <w:bCs/>
          <w:kern w:val="36"/>
          <w:sz w:val="24"/>
          <w:szCs w:val="24"/>
        </w:rPr>
      </w:pPr>
      <w:r w:rsidRPr="00A3153D">
        <w:rPr>
          <w:rFonts w:asciiTheme="minorHAnsi" w:hAnsiTheme="minorHAnsi"/>
          <w:b w:val="0"/>
          <w:sz w:val="24"/>
          <w:szCs w:val="24"/>
        </w:rPr>
        <w:t>Mayer C</w:t>
      </w:r>
      <w:r w:rsidRPr="00A3153D">
        <w:rPr>
          <w:rFonts w:asciiTheme="minorHAnsi" w:hAnsiTheme="minorHAnsi" w:cs="Arial"/>
          <w:b w:val="0"/>
          <w:sz w:val="24"/>
          <w:szCs w:val="24"/>
          <w:shd w:val="clear" w:color="auto" w:fill="FFFFFF"/>
        </w:rPr>
        <w:t>.,</w:t>
      </w:r>
      <w:r w:rsidRPr="00A3153D">
        <w:rPr>
          <w:rStyle w:val="apple-converted-space"/>
          <w:rFonts w:asciiTheme="minorHAnsi" w:hAnsiTheme="minorHAnsi" w:cs="Arial"/>
          <w:b w:val="0"/>
          <w:sz w:val="24"/>
          <w:szCs w:val="24"/>
          <w:shd w:val="clear" w:color="auto" w:fill="FFFFFF"/>
        </w:rPr>
        <w:t> </w:t>
      </w:r>
      <w:r w:rsidRPr="00A3153D">
        <w:rPr>
          <w:rFonts w:asciiTheme="minorHAnsi" w:hAnsiTheme="minorHAnsi"/>
          <w:b w:val="0"/>
          <w:sz w:val="24"/>
          <w:szCs w:val="24"/>
        </w:rPr>
        <w:t>Acosta-Martinez M.</w:t>
      </w:r>
      <w:r w:rsidRPr="00A3153D">
        <w:rPr>
          <w:rFonts w:asciiTheme="minorHAnsi" w:hAnsiTheme="minorHAnsi" w:cs="Arial"/>
          <w:b w:val="0"/>
          <w:sz w:val="24"/>
          <w:szCs w:val="24"/>
          <w:shd w:val="clear" w:color="auto" w:fill="FFFFFF"/>
        </w:rPr>
        <w:t>,</w:t>
      </w:r>
      <w:r w:rsidRPr="00A3153D">
        <w:rPr>
          <w:rStyle w:val="apple-converted-space"/>
          <w:rFonts w:asciiTheme="minorHAnsi" w:hAnsiTheme="minorHAnsi" w:cs="Arial"/>
          <w:b w:val="0"/>
          <w:sz w:val="24"/>
          <w:szCs w:val="24"/>
          <w:shd w:val="clear" w:color="auto" w:fill="FFFFFF"/>
        </w:rPr>
        <w:t> </w:t>
      </w:r>
      <w:r w:rsidRPr="00A3153D">
        <w:rPr>
          <w:rFonts w:asciiTheme="minorHAnsi" w:hAnsiTheme="minorHAnsi"/>
          <w:b w:val="0"/>
          <w:sz w:val="24"/>
          <w:szCs w:val="24"/>
        </w:rPr>
        <w:t>Dubois S.L.</w:t>
      </w:r>
      <w:r w:rsidRPr="00A3153D">
        <w:rPr>
          <w:rFonts w:asciiTheme="minorHAnsi" w:hAnsiTheme="minorHAnsi" w:cs="Arial"/>
          <w:b w:val="0"/>
          <w:sz w:val="24"/>
          <w:szCs w:val="24"/>
          <w:shd w:val="clear" w:color="auto" w:fill="FFFFFF"/>
        </w:rPr>
        <w:t>,</w:t>
      </w:r>
      <w:r w:rsidRPr="00A3153D">
        <w:rPr>
          <w:rStyle w:val="apple-converted-space"/>
          <w:rFonts w:asciiTheme="minorHAnsi" w:hAnsiTheme="minorHAnsi" w:cs="Arial"/>
          <w:b w:val="0"/>
          <w:sz w:val="24"/>
          <w:szCs w:val="24"/>
          <w:shd w:val="clear" w:color="auto" w:fill="FFFFFF"/>
        </w:rPr>
        <w:t> </w:t>
      </w:r>
      <w:r w:rsidRPr="00A3153D">
        <w:rPr>
          <w:rFonts w:asciiTheme="minorHAnsi" w:hAnsiTheme="minorHAnsi"/>
          <w:b w:val="0"/>
          <w:sz w:val="24"/>
          <w:szCs w:val="24"/>
        </w:rPr>
        <w:t>Wolfe A.</w:t>
      </w:r>
      <w:r w:rsidRPr="00A3153D">
        <w:rPr>
          <w:rFonts w:asciiTheme="minorHAnsi" w:hAnsiTheme="minorHAnsi" w:cs="Arial"/>
          <w:b w:val="0"/>
          <w:sz w:val="24"/>
          <w:szCs w:val="24"/>
          <w:shd w:val="clear" w:color="auto" w:fill="FFFFFF"/>
        </w:rPr>
        <w:t>,</w:t>
      </w:r>
      <w:r w:rsidRPr="00A3153D">
        <w:rPr>
          <w:rStyle w:val="apple-converted-space"/>
          <w:rFonts w:asciiTheme="minorHAnsi" w:hAnsiTheme="minorHAnsi" w:cs="Arial"/>
          <w:b w:val="0"/>
          <w:sz w:val="24"/>
          <w:szCs w:val="24"/>
          <w:shd w:val="clear" w:color="auto" w:fill="FFFFFF"/>
        </w:rPr>
        <w:t> </w:t>
      </w:r>
      <w:r w:rsidRPr="00A3153D">
        <w:rPr>
          <w:rFonts w:asciiTheme="minorHAnsi" w:hAnsiTheme="minorHAnsi"/>
          <w:b w:val="0"/>
          <w:sz w:val="24"/>
          <w:szCs w:val="24"/>
        </w:rPr>
        <w:t>Radovick S.</w:t>
      </w:r>
      <w:r w:rsidRPr="00A3153D">
        <w:rPr>
          <w:rFonts w:asciiTheme="minorHAnsi" w:hAnsiTheme="minorHAnsi" w:cs="Arial"/>
          <w:b w:val="0"/>
          <w:sz w:val="24"/>
          <w:szCs w:val="24"/>
          <w:shd w:val="clear" w:color="auto" w:fill="FFFFFF"/>
        </w:rPr>
        <w:t>,</w:t>
      </w:r>
      <w:r w:rsidRPr="00A3153D">
        <w:rPr>
          <w:rStyle w:val="apple-converted-space"/>
          <w:rFonts w:asciiTheme="minorHAnsi" w:hAnsiTheme="minorHAnsi" w:cs="Arial"/>
          <w:b w:val="0"/>
          <w:sz w:val="24"/>
          <w:szCs w:val="24"/>
          <w:shd w:val="clear" w:color="auto" w:fill="FFFFFF"/>
        </w:rPr>
        <w:t> </w:t>
      </w:r>
      <w:r w:rsidRPr="00A3153D">
        <w:rPr>
          <w:rFonts w:asciiTheme="minorHAnsi" w:hAnsiTheme="minorHAnsi"/>
          <w:b w:val="0"/>
          <w:sz w:val="24"/>
          <w:szCs w:val="24"/>
        </w:rPr>
        <w:t>Boehm U.</w:t>
      </w:r>
      <w:r w:rsidRPr="00A3153D">
        <w:rPr>
          <w:rFonts w:asciiTheme="minorHAnsi" w:hAnsiTheme="minorHAnsi" w:cs="Arial"/>
          <w:b w:val="0"/>
          <w:sz w:val="24"/>
          <w:szCs w:val="24"/>
          <w:shd w:val="clear" w:color="auto" w:fill="FFFFFF"/>
        </w:rPr>
        <w:t>,</w:t>
      </w:r>
      <w:r w:rsidRPr="00A3153D">
        <w:rPr>
          <w:rStyle w:val="apple-converted-space"/>
          <w:rFonts w:asciiTheme="minorHAnsi" w:hAnsiTheme="minorHAnsi" w:cs="Arial"/>
          <w:b w:val="0"/>
          <w:sz w:val="24"/>
          <w:szCs w:val="24"/>
          <w:shd w:val="clear" w:color="auto" w:fill="FFFFFF"/>
        </w:rPr>
        <w:t> </w:t>
      </w:r>
      <w:r w:rsidRPr="00A3153D">
        <w:rPr>
          <w:rFonts w:asciiTheme="minorHAnsi" w:hAnsiTheme="minorHAnsi"/>
          <w:b w:val="0"/>
          <w:sz w:val="24"/>
          <w:szCs w:val="24"/>
        </w:rPr>
        <w:t>Levine J.E</w:t>
      </w:r>
      <w:r w:rsidRPr="00A3153D">
        <w:rPr>
          <w:rFonts w:asciiTheme="minorHAnsi" w:hAnsiTheme="minorHAnsi" w:cs="Arial"/>
          <w:b w:val="0"/>
          <w:sz w:val="24"/>
          <w:szCs w:val="24"/>
          <w:shd w:val="clear" w:color="auto" w:fill="FFFFFF"/>
        </w:rPr>
        <w:t xml:space="preserve">. </w:t>
      </w:r>
      <w:r w:rsidRPr="00A3153D">
        <w:rPr>
          <w:rFonts w:asciiTheme="minorHAnsi" w:hAnsiTheme="minorHAnsi" w:cs="Arial"/>
          <w:b w:val="0"/>
          <w:sz w:val="24"/>
          <w:szCs w:val="24"/>
        </w:rPr>
        <w:t xml:space="preserve">Timing and completion of puberty in female mice depend on estrogen receptor alpha-signaling in </w:t>
      </w:r>
      <w:proofErr w:type="spellStart"/>
      <w:r w:rsidRPr="00A3153D">
        <w:rPr>
          <w:rFonts w:asciiTheme="minorHAnsi" w:hAnsiTheme="minorHAnsi" w:cs="Arial"/>
          <w:b w:val="0"/>
          <w:sz w:val="24"/>
          <w:szCs w:val="24"/>
        </w:rPr>
        <w:t>kisspeptin</w:t>
      </w:r>
      <w:proofErr w:type="spellEnd"/>
      <w:r w:rsidRPr="00A3153D">
        <w:rPr>
          <w:rFonts w:asciiTheme="minorHAnsi" w:hAnsiTheme="minorHAnsi" w:cs="Arial"/>
          <w:b w:val="0"/>
          <w:sz w:val="24"/>
          <w:szCs w:val="24"/>
        </w:rPr>
        <w:t xml:space="preserve"> neurons.</w:t>
      </w:r>
      <w:r>
        <w:rPr>
          <w:rFonts w:asciiTheme="minorHAnsi" w:hAnsiTheme="minorHAnsi" w:cs="Arial"/>
          <w:b w:val="0"/>
          <w:sz w:val="24"/>
          <w:szCs w:val="24"/>
        </w:rPr>
        <w:t xml:space="preserve"> </w:t>
      </w:r>
      <w:r w:rsidRPr="00A3153D">
        <w:rPr>
          <w:rFonts w:asciiTheme="minorHAnsi" w:hAnsiTheme="minorHAnsi" w:cs="Arial"/>
          <w:b w:val="0"/>
          <w:i/>
          <w:sz w:val="24"/>
          <w:szCs w:val="24"/>
        </w:rPr>
        <w:t xml:space="preserve">Proceedings of the National Academy of Sciences </w:t>
      </w:r>
      <w:r>
        <w:rPr>
          <w:rFonts w:asciiTheme="minorHAnsi" w:hAnsiTheme="minorHAnsi" w:cs="Arial"/>
          <w:b w:val="0"/>
          <w:i/>
          <w:sz w:val="24"/>
          <w:szCs w:val="24"/>
        </w:rPr>
        <w:t xml:space="preserve">of the United States or America, </w:t>
      </w:r>
      <w:r>
        <w:rPr>
          <w:rFonts w:asciiTheme="minorHAnsi" w:hAnsiTheme="minorHAnsi" w:cs="Arial"/>
          <w:b w:val="0"/>
          <w:sz w:val="24"/>
          <w:szCs w:val="24"/>
        </w:rPr>
        <w:t>107(52), 22693-22698 (2010).</w:t>
      </w:r>
    </w:p>
    <w:p w14:paraId="68C440FE" w14:textId="77777777" w:rsidR="00A934FE" w:rsidRDefault="00A934FE" w:rsidP="00A934FE">
      <w:pPr>
        <w:pStyle w:val="ListParagraph"/>
        <w:numPr>
          <w:ilvl w:val="0"/>
          <w:numId w:val="2"/>
        </w:numPr>
        <w:spacing w:line="480" w:lineRule="auto"/>
        <w:rPr>
          <w:rFonts w:cs="Times New Roman"/>
          <w:sz w:val="24"/>
          <w:szCs w:val="24"/>
        </w:rPr>
      </w:pPr>
      <w:r w:rsidRPr="00A3153D">
        <w:rPr>
          <w:rFonts w:cs="Times New Roman"/>
          <w:sz w:val="24"/>
          <w:szCs w:val="24"/>
        </w:rPr>
        <w:t xml:space="preserve">Oakley, A. E., Clifton, D. K., Steiner, R. A. </w:t>
      </w:r>
      <w:proofErr w:type="spellStart"/>
      <w:r w:rsidRPr="00A3153D">
        <w:rPr>
          <w:rFonts w:cs="Times New Roman"/>
          <w:sz w:val="24"/>
          <w:szCs w:val="24"/>
        </w:rPr>
        <w:t>Kisspeptin</w:t>
      </w:r>
      <w:proofErr w:type="spellEnd"/>
      <w:r w:rsidRPr="00A3153D">
        <w:rPr>
          <w:rFonts w:cs="Times New Roman"/>
          <w:sz w:val="24"/>
          <w:szCs w:val="24"/>
        </w:rPr>
        <w:t xml:space="preserve"> Signaling in the Brain. </w:t>
      </w:r>
      <w:r w:rsidRPr="00A3153D">
        <w:rPr>
          <w:rFonts w:cs="Times New Roman"/>
          <w:i/>
          <w:iCs/>
          <w:sz w:val="24"/>
          <w:szCs w:val="24"/>
        </w:rPr>
        <w:t>Endocrine Review</w:t>
      </w:r>
      <w:r w:rsidRPr="00A3153D">
        <w:rPr>
          <w:rFonts w:cs="Times New Roman"/>
          <w:sz w:val="24"/>
          <w:szCs w:val="24"/>
        </w:rPr>
        <w:t>, 713-743 (2009).</w:t>
      </w:r>
    </w:p>
    <w:p w14:paraId="4BFE4F6D" w14:textId="77777777" w:rsidR="00A934FE" w:rsidRPr="002E4C2D" w:rsidRDefault="00A934FE" w:rsidP="00A934FE">
      <w:pPr>
        <w:numPr>
          <w:ilvl w:val="0"/>
          <w:numId w:val="2"/>
        </w:numPr>
        <w:spacing w:line="480" w:lineRule="auto"/>
        <w:contextualSpacing/>
        <w:rPr>
          <w:sz w:val="24"/>
          <w:szCs w:val="24"/>
        </w:rPr>
      </w:pPr>
      <w:proofErr w:type="spellStart"/>
      <w:r w:rsidRPr="0005689A">
        <w:rPr>
          <w:rFonts w:cs="Arial"/>
          <w:color w:val="222222"/>
          <w:sz w:val="24"/>
          <w:szCs w:val="24"/>
          <w:shd w:val="clear" w:color="auto" w:fill="FFFFFF"/>
        </w:rPr>
        <w:t>Roa</w:t>
      </w:r>
      <w:proofErr w:type="spellEnd"/>
      <w:r w:rsidRPr="0005689A">
        <w:rPr>
          <w:rFonts w:cs="Arial"/>
          <w:color w:val="222222"/>
          <w:sz w:val="24"/>
          <w:szCs w:val="24"/>
          <w:shd w:val="clear" w:color="auto" w:fill="FFFFFF"/>
        </w:rPr>
        <w:t>, J., Vigo, E., Castellano, J. M., Gaytan, F., Navarro, V. M., Aguilar, E., Tena-</w:t>
      </w:r>
      <w:proofErr w:type="spellStart"/>
      <w:r w:rsidRPr="0005689A">
        <w:rPr>
          <w:rFonts w:cs="Arial"/>
          <w:color w:val="222222"/>
          <w:sz w:val="24"/>
          <w:szCs w:val="24"/>
          <w:shd w:val="clear" w:color="auto" w:fill="FFFFFF"/>
        </w:rPr>
        <w:t>Sempere</w:t>
      </w:r>
      <w:proofErr w:type="spellEnd"/>
      <w:r w:rsidRPr="0005689A">
        <w:rPr>
          <w:rFonts w:cs="Arial"/>
          <w:color w:val="222222"/>
          <w:sz w:val="24"/>
          <w:szCs w:val="24"/>
          <w:shd w:val="clear" w:color="auto" w:fill="FFFFFF"/>
        </w:rPr>
        <w:t xml:space="preserve">, M. Opposite roles of estrogen receptor (ER)-α and ERβ in the modulation of luteinizing </w:t>
      </w:r>
      <w:r w:rsidRPr="0005689A">
        <w:rPr>
          <w:rFonts w:cs="Arial"/>
          <w:color w:val="222222"/>
          <w:sz w:val="24"/>
          <w:szCs w:val="24"/>
          <w:shd w:val="clear" w:color="auto" w:fill="FFFFFF"/>
        </w:rPr>
        <w:lastRenderedPageBreak/>
        <w:t xml:space="preserve">hormone responses to </w:t>
      </w:r>
      <w:proofErr w:type="spellStart"/>
      <w:r w:rsidRPr="0005689A">
        <w:rPr>
          <w:rFonts w:cs="Arial"/>
          <w:color w:val="222222"/>
          <w:sz w:val="24"/>
          <w:szCs w:val="24"/>
          <w:shd w:val="clear" w:color="auto" w:fill="FFFFFF"/>
        </w:rPr>
        <w:t>kisspeptin</w:t>
      </w:r>
      <w:proofErr w:type="spellEnd"/>
      <w:r w:rsidRPr="0005689A">
        <w:rPr>
          <w:rFonts w:cs="Arial"/>
          <w:color w:val="222222"/>
          <w:sz w:val="24"/>
          <w:szCs w:val="24"/>
          <w:shd w:val="clear" w:color="auto" w:fill="FFFFFF"/>
        </w:rPr>
        <w:t xml:space="preserve"> in the female rat: implications for the generation of the </w:t>
      </w:r>
      <w:proofErr w:type="spellStart"/>
      <w:r w:rsidRPr="0005689A">
        <w:rPr>
          <w:rFonts w:cs="Arial"/>
          <w:color w:val="222222"/>
          <w:sz w:val="24"/>
          <w:szCs w:val="24"/>
          <w:shd w:val="clear" w:color="auto" w:fill="FFFFFF"/>
        </w:rPr>
        <w:t>preovulatory</w:t>
      </w:r>
      <w:proofErr w:type="spellEnd"/>
      <w:r w:rsidRPr="0005689A">
        <w:rPr>
          <w:rFonts w:cs="Arial"/>
          <w:color w:val="222222"/>
          <w:sz w:val="24"/>
          <w:szCs w:val="24"/>
          <w:shd w:val="clear" w:color="auto" w:fill="FFFFFF"/>
        </w:rPr>
        <w:t xml:space="preserve"> surge. </w:t>
      </w:r>
      <w:r w:rsidRPr="0005689A">
        <w:rPr>
          <w:rFonts w:cs="Arial"/>
          <w:i/>
          <w:iCs/>
          <w:color w:val="222222"/>
          <w:sz w:val="24"/>
          <w:szCs w:val="24"/>
          <w:shd w:val="clear" w:color="auto" w:fill="FFFFFF"/>
        </w:rPr>
        <w:t>Endocrinology</w:t>
      </w:r>
      <w:r w:rsidRPr="0005689A">
        <w:rPr>
          <w:rFonts w:cs="Arial"/>
          <w:color w:val="222222"/>
          <w:sz w:val="24"/>
          <w:szCs w:val="24"/>
          <w:shd w:val="clear" w:color="auto" w:fill="FFFFFF"/>
        </w:rPr>
        <w:t>,</w:t>
      </w:r>
      <w:r w:rsidRPr="0005689A">
        <w:rPr>
          <w:rStyle w:val="apple-converted-space"/>
          <w:rFonts w:cs="Arial"/>
          <w:color w:val="222222"/>
          <w:sz w:val="24"/>
          <w:szCs w:val="24"/>
          <w:shd w:val="clear" w:color="auto" w:fill="FFFFFF"/>
        </w:rPr>
        <w:t> </w:t>
      </w:r>
      <w:r w:rsidRPr="0005689A">
        <w:rPr>
          <w:rFonts w:cs="Arial"/>
          <w:i/>
          <w:iCs/>
          <w:color w:val="222222"/>
          <w:sz w:val="24"/>
          <w:szCs w:val="24"/>
          <w:shd w:val="clear" w:color="auto" w:fill="FFFFFF"/>
        </w:rPr>
        <w:t>149</w:t>
      </w:r>
      <w:r w:rsidRPr="0005689A">
        <w:rPr>
          <w:rFonts w:cs="Arial"/>
          <w:color w:val="222222"/>
          <w:sz w:val="24"/>
          <w:szCs w:val="24"/>
          <w:shd w:val="clear" w:color="auto" w:fill="FFFFFF"/>
        </w:rPr>
        <w:t>(4), 1627-1637 (2008).</w:t>
      </w:r>
    </w:p>
    <w:p w14:paraId="7639EBCD" w14:textId="43F1639A" w:rsidR="00A934FE" w:rsidRPr="00A3153D" w:rsidRDefault="00A934FE" w:rsidP="00A934FE">
      <w:pPr>
        <w:pStyle w:val="ListParagraph"/>
        <w:numPr>
          <w:ilvl w:val="0"/>
          <w:numId w:val="2"/>
        </w:numPr>
        <w:spacing w:line="480" w:lineRule="auto"/>
        <w:rPr>
          <w:sz w:val="24"/>
          <w:szCs w:val="24"/>
        </w:rPr>
      </w:pPr>
      <w:r w:rsidRPr="00A3153D">
        <w:rPr>
          <w:rFonts w:cs="Times New Roman"/>
          <w:sz w:val="24"/>
          <w:szCs w:val="24"/>
        </w:rPr>
        <w:t xml:space="preserve">Smith, J. T., </w:t>
      </w:r>
      <w:proofErr w:type="spellStart"/>
      <w:r w:rsidRPr="00A3153D">
        <w:rPr>
          <w:rFonts w:cs="Times New Roman"/>
          <w:sz w:val="24"/>
          <w:szCs w:val="24"/>
        </w:rPr>
        <w:t>Cunnigham</w:t>
      </w:r>
      <w:proofErr w:type="spellEnd"/>
      <w:r w:rsidRPr="00A3153D">
        <w:rPr>
          <w:rFonts w:cs="Times New Roman"/>
          <w:sz w:val="24"/>
          <w:szCs w:val="24"/>
        </w:rPr>
        <w:t xml:space="preserve">, M. J., </w:t>
      </w:r>
      <w:proofErr w:type="spellStart"/>
      <w:r w:rsidRPr="00A3153D">
        <w:rPr>
          <w:rFonts w:cs="Times New Roman"/>
          <w:sz w:val="24"/>
          <w:szCs w:val="24"/>
        </w:rPr>
        <w:t>Rissman</w:t>
      </w:r>
      <w:proofErr w:type="spellEnd"/>
      <w:r w:rsidRPr="00A3153D">
        <w:rPr>
          <w:rFonts w:cs="Times New Roman"/>
          <w:sz w:val="24"/>
          <w:szCs w:val="24"/>
        </w:rPr>
        <w:t xml:space="preserve">, E. F., Clifton, D. K., Steiner, R. A. Regulation of </w:t>
      </w:r>
      <w:r w:rsidR="008D4F83" w:rsidRPr="008D4F83">
        <w:rPr>
          <w:rFonts w:cs="Times New Roman"/>
          <w:i/>
          <w:sz w:val="24"/>
          <w:szCs w:val="24"/>
        </w:rPr>
        <w:t>Kiss1</w:t>
      </w:r>
      <w:r w:rsidRPr="00A3153D">
        <w:rPr>
          <w:rFonts w:cs="Times New Roman"/>
          <w:sz w:val="24"/>
          <w:szCs w:val="24"/>
        </w:rPr>
        <w:t xml:space="preserve"> Gene Expression in the Brain of the Female Mouse. </w:t>
      </w:r>
      <w:r w:rsidRPr="00A3153D">
        <w:rPr>
          <w:rFonts w:cs="Times New Roman"/>
          <w:i/>
          <w:sz w:val="24"/>
          <w:szCs w:val="24"/>
        </w:rPr>
        <w:t>Endocrinology,</w:t>
      </w:r>
      <w:r w:rsidRPr="00A3153D">
        <w:rPr>
          <w:rFonts w:cs="Times New Roman"/>
          <w:sz w:val="24"/>
          <w:szCs w:val="24"/>
        </w:rPr>
        <w:t xml:space="preserve"> 3686-3691 (2005).</w:t>
      </w:r>
    </w:p>
    <w:p w14:paraId="27180432" w14:textId="77777777" w:rsidR="00A934FE" w:rsidRPr="002E4C2D" w:rsidRDefault="00A934FE" w:rsidP="00A934FE">
      <w:pPr>
        <w:spacing w:line="480" w:lineRule="auto"/>
        <w:rPr>
          <w:rFonts w:cs="Times New Roman"/>
          <w:sz w:val="24"/>
          <w:szCs w:val="24"/>
        </w:rPr>
      </w:pPr>
    </w:p>
    <w:p w14:paraId="4816238F" w14:textId="77777777" w:rsidR="00670640" w:rsidRDefault="00670640">
      <w:pPr>
        <w:spacing w:line="480" w:lineRule="auto"/>
      </w:pPr>
    </w:p>
    <w:sectPr w:rsidR="006706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1041"/>
    <w:multiLevelType w:val="hybridMultilevel"/>
    <w:tmpl w:val="21C4C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6592D"/>
    <w:multiLevelType w:val="multilevel"/>
    <w:tmpl w:val="BBD6A5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40"/>
    <w:rsid w:val="003414DF"/>
    <w:rsid w:val="003817DA"/>
    <w:rsid w:val="005346D7"/>
    <w:rsid w:val="0058165D"/>
    <w:rsid w:val="00616FA3"/>
    <w:rsid w:val="0062130D"/>
    <w:rsid w:val="00670640"/>
    <w:rsid w:val="00760448"/>
    <w:rsid w:val="008D4F83"/>
    <w:rsid w:val="009D5707"/>
    <w:rsid w:val="00A934FE"/>
    <w:rsid w:val="00AB2884"/>
    <w:rsid w:val="00BC7C38"/>
    <w:rsid w:val="00C9144F"/>
    <w:rsid w:val="00D53711"/>
    <w:rsid w:val="00E03CEC"/>
    <w:rsid w:val="00E50898"/>
    <w:rsid w:val="00E65D19"/>
    <w:rsid w:val="00F72CCA"/>
    <w:rsid w:val="00FB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BDD4"/>
  <w15:docId w15:val="{CA904066-9FD2-4436-9B6E-7D8F2217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FA3"/>
    <w:rPr>
      <w:b/>
      <w:bCs/>
    </w:rPr>
  </w:style>
  <w:style w:type="character" w:customStyle="1" w:styleId="CommentSubjectChar">
    <w:name w:val="Comment Subject Char"/>
    <w:basedOn w:val="CommentTextChar"/>
    <w:link w:val="CommentSubject"/>
    <w:uiPriority w:val="99"/>
    <w:semiHidden/>
    <w:rsid w:val="00616FA3"/>
    <w:rPr>
      <w:b/>
      <w:bCs/>
      <w:sz w:val="20"/>
      <w:szCs w:val="20"/>
    </w:rPr>
  </w:style>
  <w:style w:type="character" w:customStyle="1" w:styleId="apple-converted-space">
    <w:name w:val="apple-converted-space"/>
    <w:basedOn w:val="DefaultParagraphFont"/>
    <w:rsid w:val="00A934FE"/>
  </w:style>
  <w:style w:type="paragraph" w:styleId="ListParagraph">
    <w:name w:val="List Paragraph"/>
    <w:basedOn w:val="Normal"/>
    <w:uiPriority w:val="34"/>
    <w:qFormat/>
    <w:rsid w:val="00A934FE"/>
    <w:pPr>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E03CE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D5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gesteron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hyperlink" Target="http://luteu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https://en.wikipedia.org/wiki/Ovulation" TargetMode="External"/><Relationship Id="rId11" Type="http://schemas.openxmlformats.org/officeDocument/2006/relationships/image" Target="media/image2.png"/><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n.wikipedia.org/wiki/Endometrium" TargetMode="External"/><Relationship Id="rId14" Type="http://schemas.openxmlformats.org/officeDocument/2006/relationships/image" Target="media/image5.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Jessica\AppData\Local\Packages\microsoft.windowscommunicationsapps_8wekyb3d8bbwe\LocalState\Files\778\167\KTaR%20TC%201%202%20and%203%20data%20compilation%20DJ%20Edits%20%5b129310%5d.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Jessica\Documents\AVPV%20TC%201%202%203%20data%20compilation.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essica\Documents\Chappell%20Lab\KTaR%20TC123%20esr1%20esr2%20compilation.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US" sz="1200" dirty="0">
                <a:solidFill>
                  <a:schemeClr val="tx1"/>
                </a:solidFill>
              </a:rPr>
              <a:t>KTaV-3 </a:t>
            </a:r>
            <a:r>
              <a:rPr lang="en-US" sz="1200" b="0" i="0" u="none" strike="noStrike" kern="1200" spc="0" baseline="0" dirty="0">
                <a:solidFill>
                  <a:schemeClr val="tx1"/>
                </a:solidFill>
                <a:latin typeface="+mn-lt"/>
                <a:ea typeface="+mn-ea"/>
                <a:cs typeface="+mn-cs"/>
              </a:rPr>
              <a:t>kiss1</a:t>
            </a:r>
            <a:r>
              <a:rPr lang="en-US" sz="1200" baseline="0" dirty="0">
                <a:solidFill>
                  <a:schemeClr val="tx1"/>
                </a:solidFill>
              </a:rPr>
              <a:t> Expression</a:t>
            </a:r>
            <a:endParaRPr lang="en-US" sz="1200" dirty="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5969112591746301"/>
          <c:y val="0.17171296296296301"/>
          <c:w val="0.82130462334464804"/>
          <c:h val="0.720887649460484"/>
        </c:manualLayout>
      </c:layout>
      <c:barChart>
        <c:barDir val="col"/>
        <c:grouping val="clustered"/>
        <c:varyColors val="0"/>
        <c:ser>
          <c:idx val="0"/>
          <c:order val="0"/>
          <c:tx>
            <c:strRef>
              <c:f>Sheet1!$W$20</c:f>
              <c:strCache>
                <c:ptCount val="1"/>
                <c:pt idx="0">
                  <c:v>SF</c:v>
                </c:pt>
              </c:strCache>
            </c:strRef>
          </c:tx>
          <c:spPr>
            <a:solidFill>
              <a:srgbClr val="5B9BD5"/>
            </a:solidFill>
            <a:ln>
              <a:solidFill>
                <a:schemeClr val="tx1"/>
              </a:solidFill>
            </a:ln>
            <a:effectLst/>
          </c:spPr>
          <c:invertIfNegative val="0"/>
          <c:errBars>
            <c:errBarType val="plus"/>
            <c:errValType val="cust"/>
            <c:noEndCap val="0"/>
            <c:plus>
              <c:numRef>
                <c:f>Sheet1!$Y$21:$Y$23</c:f>
                <c:numCache>
                  <c:formatCode>General</c:formatCode>
                  <c:ptCount val="3"/>
                  <c:pt idx="0">
                    <c:v>1.65255816401871E-7</c:v>
                  </c:pt>
                  <c:pt idx="1">
                    <c:v>0.241452994514638</c:v>
                  </c:pt>
                  <c:pt idx="2">
                    <c:v>0.57900143889074196</c:v>
                  </c:pt>
                </c:numCache>
              </c:numRef>
            </c:plus>
            <c:minus>
              <c:numLit>
                <c:formatCode>General</c:formatCode>
                <c:ptCount val="1"/>
                <c:pt idx="0">
                  <c:v>1</c:v>
                </c:pt>
              </c:numLit>
            </c:minus>
            <c:spPr>
              <a:noFill/>
              <a:ln w="19050" cap="flat" cmpd="sng" algn="ctr">
                <a:solidFill>
                  <a:schemeClr val="dk1"/>
                </a:solidFill>
                <a:prstDash val="solid"/>
                <a:miter lim="800000"/>
              </a:ln>
              <a:effectLst/>
            </c:spPr>
          </c:errBars>
          <c:cat>
            <c:strRef>
              <c:f>Sheet1!$V$21:$V$23</c:f>
              <c:strCache>
                <c:ptCount val="3"/>
                <c:pt idx="0">
                  <c:v>0h</c:v>
                </c:pt>
                <c:pt idx="1">
                  <c:v>4h</c:v>
                </c:pt>
                <c:pt idx="2">
                  <c:v>24h</c:v>
                </c:pt>
              </c:strCache>
            </c:strRef>
          </c:cat>
          <c:val>
            <c:numRef>
              <c:f>Sheet1!$W$21:$W$23</c:f>
              <c:numCache>
                <c:formatCode>General</c:formatCode>
                <c:ptCount val="3"/>
                <c:pt idx="0">
                  <c:v>0.99999927914248699</c:v>
                </c:pt>
                <c:pt idx="1">
                  <c:v>1.6663495393558261</c:v>
                </c:pt>
                <c:pt idx="2">
                  <c:v>1.222669519959944</c:v>
                </c:pt>
              </c:numCache>
            </c:numRef>
          </c:val>
          <c:extLst>
            <c:ext xmlns:c16="http://schemas.microsoft.com/office/drawing/2014/chart" uri="{C3380CC4-5D6E-409C-BE32-E72D297353CC}">
              <c16:uniqueId val="{00000000-AB2D-4A6D-B4FA-E35F72FFEAB1}"/>
            </c:ext>
          </c:extLst>
        </c:ser>
        <c:ser>
          <c:idx val="1"/>
          <c:order val="1"/>
          <c:tx>
            <c:strRef>
              <c:f>Sheet1!$X$20</c:f>
              <c:strCache>
                <c:ptCount val="1"/>
                <c:pt idx="0">
                  <c:v>E2</c:v>
                </c:pt>
              </c:strCache>
            </c:strRef>
          </c:tx>
          <c:spPr>
            <a:pattFill prst="wdDnDiag">
              <a:fgClr>
                <a:schemeClr val="tx1"/>
              </a:fgClr>
              <a:bgClr>
                <a:srgbClr val="5B9BD5"/>
              </a:bgClr>
            </a:pattFill>
            <a:ln>
              <a:solidFill>
                <a:schemeClr val="tx1"/>
              </a:solidFill>
            </a:ln>
            <a:effectLst/>
          </c:spPr>
          <c:invertIfNegative val="0"/>
          <c:errBars>
            <c:errBarType val="plus"/>
            <c:errValType val="cust"/>
            <c:noEndCap val="0"/>
            <c:plus>
              <c:numRef>
                <c:f>Sheet1!$Z$21:$Z$23</c:f>
                <c:numCache>
                  <c:formatCode>General</c:formatCode>
                  <c:ptCount val="3"/>
                  <c:pt idx="0">
                    <c:v>4.11073693185013E-7</c:v>
                  </c:pt>
                  <c:pt idx="1">
                    <c:v>0.26817783036991599</c:v>
                  </c:pt>
                  <c:pt idx="2">
                    <c:v>0.55394348511097702</c:v>
                  </c:pt>
                </c:numCache>
              </c:numRef>
            </c:plus>
            <c:minus>
              <c:numLit>
                <c:formatCode>General</c:formatCode>
                <c:ptCount val="1"/>
                <c:pt idx="0">
                  <c:v>1</c:v>
                </c:pt>
              </c:numLit>
            </c:minus>
            <c:spPr>
              <a:noFill/>
              <a:ln w="19050" cap="flat" cmpd="sng" algn="ctr">
                <a:solidFill>
                  <a:schemeClr val="dk1"/>
                </a:solidFill>
                <a:prstDash val="solid"/>
                <a:miter lim="800000"/>
              </a:ln>
              <a:effectLst/>
            </c:spPr>
          </c:errBars>
          <c:cat>
            <c:strRef>
              <c:f>Sheet1!$V$21:$V$23</c:f>
              <c:strCache>
                <c:ptCount val="3"/>
                <c:pt idx="0">
                  <c:v>0h</c:v>
                </c:pt>
                <c:pt idx="1">
                  <c:v>4h</c:v>
                </c:pt>
                <c:pt idx="2">
                  <c:v>24h</c:v>
                </c:pt>
              </c:strCache>
            </c:strRef>
          </c:cat>
          <c:val>
            <c:numRef>
              <c:f>Sheet1!$X$21:$X$23</c:f>
              <c:numCache>
                <c:formatCode>General</c:formatCode>
                <c:ptCount val="3"/>
                <c:pt idx="0">
                  <c:v>1.000000491219516</c:v>
                </c:pt>
                <c:pt idx="1">
                  <c:v>6.3181081697950567</c:v>
                </c:pt>
                <c:pt idx="2">
                  <c:v>3.8665516402246838</c:v>
                </c:pt>
              </c:numCache>
            </c:numRef>
          </c:val>
          <c:extLst>
            <c:ext xmlns:c16="http://schemas.microsoft.com/office/drawing/2014/chart" uri="{C3380CC4-5D6E-409C-BE32-E72D297353CC}">
              <c16:uniqueId val="{00000001-AB2D-4A6D-B4FA-E35F72FFEAB1}"/>
            </c:ext>
          </c:extLst>
        </c:ser>
        <c:dLbls>
          <c:showLegendKey val="0"/>
          <c:showVal val="0"/>
          <c:showCatName val="0"/>
          <c:showSerName val="0"/>
          <c:showPercent val="0"/>
          <c:showBubbleSize val="0"/>
        </c:dLbls>
        <c:gapWidth val="63"/>
        <c:overlap val="-21"/>
        <c:axId val="717618552"/>
        <c:axId val="717619336"/>
      </c:barChart>
      <c:catAx>
        <c:axId val="717618552"/>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17619336"/>
        <c:crosses val="autoZero"/>
        <c:auto val="1"/>
        <c:lblAlgn val="ctr"/>
        <c:lblOffset val="100"/>
        <c:noMultiLvlLbl val="0"/>
      </c:catAx>
      <c:valAx>
        <c:axId val="71761933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l-GR" sz="1200">
                    <a:solidFill>
                      <a:schemeClr val="tx1"/>
                    </a:solidFill>
                  </a:rPr>
                  <a:t>ΔΔ</a:t>
                </a:r>
                <a:r>
                  <a:rPr lang="en-US" sz="1200">
                    <a:solidFill>
                      <a:schemeClr val="tx1"/>
                    </a:solidFill>
                  </a:rPr>
                  <a:t>Ct-value</a:t>
                </a:r>
              </a:p>
            </c:rich>
          </c:tx>
          <c:layout>
            <c:manualLayout>
              <c:xMode val="edge"/>
              <c:yMode val="edge"/>
              <c:x val="3.5787454020371298E-2"/>
              <c:y val="0.3940317876932050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17618552"/>
        <c:crosses val="autoZero"/>
        <c:crossBetween val="between"/>
      </c:valAx>
      <c:spPr>
        <a:noFill/>
        <a:ln>
          <a:noFill/>
        </a:ln>
        <a:effectLst/>
      </c:spPr>
    </c:plotArea>
    <c:legend>
      <c:legendPos val="r"/>
      <c:layout>
        <c:manualLayout>
          <c:xMode val="edge"/>
          <c:yMode val="edge"/>
          <c:x val="0.79280918220587904"/>
          <c:y val="0.102638159813357"/>
          <c:w val="0.11921907551611299"/>
          <c:h val="0.16551035287255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dirty="0">
                <a:solidFill>
                  <a:sysClr val="windowText" lastClr="000000"/>
                </a:solidFill>
              </a:rPr>
              <a:t>KTaR-1 </a:t>
            </a:r>
            <a:r>
              <a:rPr lang="en-US" sz="1200" b="0" i="0" u="none" strike="noStrike" kern="1200" spc="0" baseline="0" dirty="0">
                <a:solidFill>
                  <a:sysClr val="windowText" lastClr="000000"/>
                </a:solidFill>
                <a:latin typeface="+mn-lt"/>
                <a:ea typeface="+mn-ea"/>
                <a:cs typeface="+mn-cs"/>
              </a:rPr>
              <a:t>kiss1</a:t>
            </a:r>
            <a:r>
              <a:rPr lang="en-US" sz="1200" baseline="0" dirty="0">
                <a:solidFill>
                  <a:sysClr val="windowText" lastClr="000000"/>
                </a:solidFill>
              </a:rPr>
              <a:t> Expression</a:t>
            </a:r>
            <a:endParaRPr lang="en-US" sz="1200" dirty="0">
              <a:solidFill>
                <a:sysClr val="windowText" lastClr="000000"/>
              </a:solidFill>
            </a:endParaRPr>
          </a:p>
        </c:rich>
      </c:tx>
      <c:layout>
        <c:manualLayout>
          <c:xMode val="edge"/>
          <c:yMode val="edge"/>
          <c:x val="0.25869078418722102"/>
          <c:y val="9.2592592592592605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197671414792701"/>
          <c:y val="0.17171296296296301"/>
          <c:w val="0.83453025226556099"/>
          <c:h val="0.69510753864100305"/>
        </c:manualLayout>
      </c:layout>
      <c:barChart>
        <c:barDir val="col"/>
        <c:grouping val="clustered"/>
        <c:varyColors val="0"/>
        <c:ser>
          <c:idx val="0"/>
          <c:order val="0"/>
          <c:tx>
            <c:strRef>
              <c:f>'AVPV and Arcuate'!$K$78</c:f>
              <c:strCache>
                <c:ptCount val="1"/>
                <c:pt idx="0">
                  <c:v>SF</c:v>
                </c:pt>
              </c:strCache>
            </c:strRef>
          </c:tx>
          <c:spPr>
            <a:solidFill>
              <a:srgbClr val="00B050"/>
            </a:solidFill>
            <a:ln>
              <a:solidFill>
                <a:schemeClr val="tx1"/>
              </a:solidFill>
            </a:ln>
            <a:effectLst/>
          </c:spPr>
          <c:invertIfNegative val="0"/>
          <c:errBars>
            <c:errBarType val="plus"/>
            <c:errValType val="cust"/>
            <c:noEndCap val="0"/>
            <c:plus>
              <c:numRef>
                <c:f>'AVPV and Arcuate'!$O$80:$O$82</c:f>
                <c:numCache>
                  <c:formatCode>General</c:formatCode>
                  <c:ptCount val="3"/>
                  <c:pt idx="0">
                    <c:v>8.1418046457244503E-7</c:v>
                  </c:pt>
                  <c:pt idx="1">
                    <c:v>1.4422806725664801</c:v>
                  </c:pt>
                  <c:pt idx="2">
                    <c:v>0.80348105361746402</c:v>
                  </c:pt>
                </c:numCache>
              </c:numRef>
            </c:plus>
            <c:minus>
              <c:numLit>
                <c:formatCode>General</c:formatCode>
                <c:ptCount val="1"/>
                <c:pt idx="0">
                  <c:v>0</c:v>
                </c:pt>
              </c:numLit>
            </c:minus>
            <c:spPr>
              <a:noFill/>
              <a:ln w="19050" cap="flat" cmpd="sng" algn="ctr">
                <a:solidFill>
                  <a:schemeClr val="dk1"/>
                </a:solidFill>
                <a:prstDash val="solid"/>
                <a:miter lim="800000"/>
              </a:ln>
              <a:effectLst/>
            </c:spPr>
          </c:errBars>
          <c:cat>
            <c:strRef>
              <c:f>'AVPV and Arcuate'!$A$80:$A$82</c:f>
              <c:strCache>
                <c:ptCount val="3"/>
                <c:pt idx="0">
                  <c:v>0hr</c:v>
                </c:pt>
                <c:pt idx="1">
                  <c:v>4hr</c:v>
                </c:pt>
                <c:pt idx="2">
                  <c:v>24hr</c:v>
                </c:pt>
              </c:strCache>
            </c:strRef>
          </c:cat>
          <c:val>
            <c:numRef>
              <c:f>'AVPV and Arcuate'!$K$80:$K$82</c:f>
              <c:numCache>
                <c:formatCode>General</c:formatCode>
                <c:ptCount val="3"/>
                <c:pt idx="0">
                  <c:v>1.0000005026322469</c:v>
                </c:pt>
                <c:pt idx="1">
                  <c:v>3.1659552367188191</c:v>
                </c:pt>
                <c:pt idx="2">
                  <c:v>1.479257195405987</c:v>
                </c:pt>
              </c:numCache>
            </c:numRef>
          </c:val>
          <c:extLst>
            <c:ext xmlns:c16="http://schemas.microsoft.com/office/drawing/2014/chart" uri="{C3380CC4-5D6E-409C-BE32-E72D297353CC}">
              <c16:uniqueId val="{00000000-E0E2-49E7-9C23-170D2FE1ECD2}"/>
            </c:ext>
          </c:extLst>
        </c:ser>
        <c:ser>
          <c:idx val="1"/>
          <c:order val="1"/>
          <c:tx>
            <c:strRef>
              <c:f>'AVPV and Arcuate'!$L$78</c:f>
              <c:strCache>
                <c:ptCount val="1"/>
                <c:pt idx="0">
                  <c:v>E2</c:v>
                </c:pt>
              </c:strCache>
            </c:strRef>
          </c:tx>
          <c:spPr>
            <a:pattFill prst="wdDnDiag">
              <a:fgClr>
                <a:srgbClr val="00B050"/>
              </a:fgClr>
              <a:bgClr>
                <a:schemeClr val="tx1"/>
              </a:bgClr>
            </a:pattFill>
            <a:ln>
              <a:noFill/>
            </a:ln>
            <a:effectLst/>
          </c:spPr>
          <c:invertIfNegative val="0"/>
          <c:errBars>
            <c:errBarType val="plus"/>
            <c:errValType val="cust"/>
            <c:noEndCap val="0"/>
            <c:plus>
              <c:numRef>
                <c:f>'AVPV and Arcuate'!$P$80:$P$82</c:f>
                <c:numCache>
                  <c:formatCode>General</c:formatCode>
                  <c:ptCount val="3"/>
                  <c:pt idx="0">
                    <c:v>1.1403603632490201E-6</c:v>
                  </c:pt>
                  <c:pt idx="1">
                    <c:v>0.13643033648945399</c:v>
                  </c:pt>
                  <c:pt idx="2">
                    <c:v>0.28237235986270298</c:v>
                  </c:pt>
                </c:numCache>
              </c:numRef>
            </c:plus>
            <c:minus>
              <c:numLit>
                <c:formatCode>General</c:formatCode>
                <c:ptCount val="1"/>
                <c:pt idx="0">
                  <c:v>0</c:v>
                </c:pt>
              </c:numLit>
            </c:minus>
            <c:spPr>
              <a:noFill/>
              <a:ln w="19050" cap="flat" cmpd="sng" algn="ctr">
                <a:solidFill>
                  <a:schemeClr val="dk1"/>
                </a:solidFill>
                <a:prstDash val="solid"/>
                <a:miter lim="800000"/>
              </a:ln>
              <a:effectLst/>
            </c:spPr>
          </c:errBars>
          <c:cat>
            <c:strRef>
              <c:f>'AVPV and Arcuate'!$A$80:$A$82</c:f>
              <c:strCache>
                <c:ptCount val="3"/>
                <c:pt idx="0">
                  <c:v>0hr</c:v>
                </c:pt>
                <c:pt idx="1">
                  <c:v>4hr</c:v>
                </c:pt>
                <c:pt idx="2">
                  <c:v>24hr</c:v>
                </c:pt>
              </c:strCache>
            </c:strRef>
          </c:cat>
          <c:val>
            <c:numRef>
              <c:f>'AVPV and Arcuate'!$L$80:$L$82</c:f>
              <c:numCache>
                <c:formatCode>General</c:formatCode>
                <c:ptCount val="3"/>
                <c:pt idx="0">
                  <c:v>1.0000001948438479</c:v>
                </c:pt>
                <c:pt idx="1">
                  <c:v>0.40381549880877698</c:v>
                </c:pt>
                <c:pt idx="2">
                  <c:v>0.70526554298746202</c:v>
                </c:pt>
              </c:numCache>
            </c:numRef>
          </c:val>
          <c:extLst>
            <c:ext xmlns:c16="http://schemas.microsoft.com/office/drawing/2014/chart" uri="{C3380CC4-5D6E-409C-BE32-E72D297353CC}">
              <c16:uniqueId val="{00000001-E0E2-49E7-9C23-170D2FE1ECD2}"/>
            </c:ext>
          </c:extLst>
        </c:ser>
        <c:dLbls>
          <c:showLegendKey val="0"/>
          <c:showVal val="0"/>
          <c:showCatName val="0"/>
          <c:showSerName val="0"/>
          <c:showPercent val="0"/>
          <c:showBubbleSize val="0"/>
        </c:dLbls>
        <c:gapWidth val="63"/>
        <c:overlap val="-21"/>
        <c:axId val="717619728"/>
        <c:axId val="717618160"/>
      </c:barChart>
      <c:catAx>
        <c:axId val="717619728"/>
        <c:scaling>
          <c:orientation val="minMax"/>
        </c:scaling>
        <c:delete val="0"/>
        <c:axPos val="b"/>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17618160"/>
        <c:crosses val="autoZero"/>
        <c:auto val="1"/>
        <c:lblAlgn val="ctr"/>
        <c:lblOffset val="100"/>
        <c:noMultiLvlLbl val="0"/>
      </c:catAx>
      <c:valAx>
        <c:axId val="717618160"/>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l-GR" sz="1200" dirty="0">
                    <a:solidFill>
                      <a:sysClr val="windowText" lastClr="000000"/>
                    </a:solidFill>
                  </a:rPr>
                  <a:t>ΔΔ</a:t>
                </a:r>
                <a:r>
                  <a:rPr lang="en-US" sz="1200" dirty="0">
                    <a:solidFill>
                      <a:sysClr val="windowText" lastClr="000000"/>
                    </a:solidFill>
                  </a:rPr>
                  <a:t>Ct-value</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17619728"/>
        <c:crosses val="autoZero"/>
        <c:crossBetween val="between"/>
        <c:majorUnit val="1"/>
      </c:valAx>
      <c:spPr>
        <a:noFill/>
        <a:ln>
          <a:noFill/>
        </a:ln>
        <a:effectLst/>
      </c:spPr>
    </c:plotArea>
    <c:legend>
      <c:legendPos val="r"/>
      <c:layout>
        <c:manualLayout>
          <c:xMode val="edge"/>
          <c:yMode val="edge"/>
          <c:x val="0.679968429483643"/>
          <c:y val="0.121156678331875"/>
          <c:w val="0.13648951954918501"/>
          <c:h val="0.1516214639836689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600" b="1" i="0">
                <a:solidFill>
                  <a:srgbClr val="44546A"/>
                </a:solidFill>
              </a:defRPr>
            </a:pPr>
            <a:r>
              <a:rPr lang="en-US"/>
              <a:t>KTaR-1 </a:t>
            </a:r>
            <a:r>
              <a:rPr lang="en-US" sz="1600" b="1" i="0" u="none" strike="noStrike" kern="1200" baseline="0">
                <a:solidFill>
                  <a:srgbClr val="44546A"/>
                </a:solidFill>
                <a:latin typeface="+mn-lt"/>
                <a:ea typeface="+mn-ea"/>
                <a:cs typeface="+mn-cs"/>
              </a:rPr>
              <a:t>kiss1</a:t>
            </a:r>
            <a:r>
              <a:rPr lang="en-US" i="1"/>
              <a:t> </a:t>
            </a:r>
            <a:r>
              <a:rPr lang="en-US" i="0"/>
              <a:t>expression</a:t>
            </a:r>
            <a:r>
              <a:rPr lang="en-US"/>
              <a:t>  </a:t>
            </a:r>
          </a:p>
        </c:rich>
      </c:tx>
      <c:overlay val="0"/>
    </c:title>
    <c:autoTitleDeleted val="0"/>
    <c:plotArea>
      <c:layout/>
      <c:barChart>
        <c:barDir val="col"/>
        <c:grouping val="clustered"/>
        <c:varyColors val="1"/>
        <c:ser>
          <c:idx val="0"/>
          <c:order val="0"/>
          <c:tx>
            <c:v>SF</c:v>
          </c:tx>
          <c:spPr>
            <a:solidFill>
              <a:srgbClr val="5B9BD5"/>
            </a:solidFill>
          </c:spPr>
          <c:invertIfNegative val="1"/>
          <c:errBars>
            <c:errBarType val="plus"/>
            <c:errValType val="cust"/>
            <c:noEndCap val="0"/>
            <c:plus>
              <c:numRef>
                <c:f>'[KTaR TC 1 2 and 3 data compilation DJ Edits (129310).xlsx]Sheet1'!$E$21:$E$23</c:f>
                <c:numCache>
                  <c:formatCode>General</c:formatCode>
                  <c:ptCount val="3"/>
                  <c:pt idx="0">
                    <c:v>5.5732865688563057E-7</c:v>
                  </c:pt>
                  <c:pt idx="1">
                    <c:v>5.76774928016833E-2</c:v>
                  </c:pt>
                  <c:pt idx="2">
                    <c:v>0.26767333995293141</c:v>
                  </c:pt>
                </c:numCache>
              </c:numRef>
            </c:plus>
            <c:minus>
              <c:numLit>
                <c:formatCode>General</c:formatCode>
                <c:ptCount val="1"/>
                <c:pt idx="0">
                  <c:v>0</c:v>
                </c:pt>
              </c:numLit>
            </c:minus>
          </c:errBars>
          <c:cat>
            <c:strRef>
              <c:f>'[KTaR TC 1 2 and 3 data compilation DJ Edits (129310).xlsx]Sheet1'!$F$4:$H$4</c:f>
              <c:strCache>
                <c:ptCount val="3"/>
                <c:pt idx="0">
                  <c:v>0 HR</c:v>
                </c:pt>
                <c:pt idx="1">
                  <c:v>4 HR</c:v>
                </c:pt>
                <c:pt idx="2">
                  <c:v>24 HR</c:v>
                </c:pt>
              </c:strCache>
            </c:strRef>
          </c:cat>
          <c:val>
            <c:numRef>
              <c:f>'[KTaR TC 1 2 and 3 data compilation DJ Edits (129310).xlsx]Sheet1'!$F$6:$H$6</c:f>
              <c:numCache>
                <c:formatCode>General</c:formatCode>
                <c:ptCount val="3"/>
                <c:pt idx="0">
                  <c:v>1.0000004460334004</c:v>
                </c:pt>
                <c:pt idx="1">
                  <c:v>3.1669032953302851</c:v>
                </c:pt>
                <c:pt idx="2">
                  <c:v>0.45700168773104571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881C-4A0C-B228-EEECB50851E1}"/>
            </c:ext>
          </c:extLst>
        </c:ser>
        <c:ser>
          <c:idx val="1"/>
          <c:order val="1"/>
          <c:tx>
            <c:v>E2</c:v>
          </c:tx>
          <c:spPr>
            <a:solidFill>
              <a:srgbClr val="ED7D31"/>
            </a:solidFill>
          </c:spPr>
          <c:invertIfNegative val="1"/>
          <c:errBars>
            <c:errBarType val="plus"/>
            <c:errValType val="cust"/>
            <c:noEndCap val="0"/>
            <c:plus>
              <c:numRef>
                <c:f>'[KTaR TC 1 2 and 3 data compilation DJ Edits (129310).xlsx]Sheet1'!$F$21:$F$23</c:f>
                <c:numCache>
                  <c:formatCode>General</c:formatCode>
                  <c:ptCount val="3"/>
                  <c:pt idx="0">
                    <c:v>1.1814470647046053E-6</c:v>
                  </c:pt>
                  <c:pt idx="1">
                    <c:v>0.13546401661471924</c:v>
                  </c:pt>
                  <c:pt idx="2">
                    <c:v>0.37206956700536392</c:v>
                  </c:pt>
                </c:numCache>
              </c:numRef>
            </c:plus>
            <c:minus>
              <c:numLit>
                <c:formatCode>General</c:formatCode>
                <c:ptCount val="1"/>
                <c:pt idx="0">
                  <c:v>0</c:v>
                </c:pt>
              </c:numLit>
            </c:minus>
          </c:errBars>
          <c:cat>
            <c:strRef>
              <c:f>'[KTaR TC 1 2 and 3 data compilation DJ Edits (129310).xlsx]Sheet1'!$F$4:$H$4</c:f>
              <c:strCache>
                <c:ptCount val="3"/>
                <c:pt idx="0">
                  <c:v>0 HR</c:v>
                </c:pt>
                <c:pt idx="1">
                  <c:v>4 HR</c:v>
                </c:pt>
                <c:pt idx="2">
                  <c:v>24 HR</c:v>
                </c:pt>
              </c:strCache>
            </c:strRef>
          </c:cat>
          <c:val>
            <c:numRef>
              <c:f>'[KTaR TC 1 2 and 3 data compilation DJ Edits (129310).xlsx]Sheet1'!$F$7:$H$7</c:f>
              <c:numCache>
                <c:formatCode>General</c:formatCode>
                <c:ptCount val="3"/>
                <c:pt idx="0">
                  <c:v>0.99999995659508512</c:v>
                </c:pt>
                <c:pt idx="1">
                  <c:v>0.47124145154521851</c:v>
                </c:pt>
                <c:pt idx="2">
                  <c:v>0.64498343617309617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881C-4A0C-B228-EEECB50851E1}"/>
            </c:ext>
          </c:extLst>
        </c:ser>
        <c:ser>
          <c:idx val="2"/>
          <c:order val="2"/>
          <c:tx>
            <c:v>DPN</c:v>
          </c:tx>
          <c:spPr>
            <a:solidFill>
              <a:srgbClr val="A5A5A5"/>
            </a:solidFill>
          </c:spPr>
          <c:invertIfNegative val="1"/>
          <c:errBars>
            <c:errBarType val="plus"/>
            <c:errValType val="cust"/>
            <c:noEndCap val="0"/>
            <c:plus>
              <c:numRef>
                <c:f>'[KTaR TC 1 2 and 3 data compilation DJ Edits (129310).xlsx]Sheet1'!$G$21:$G$23</c:f>
                <c:numCache>
                  <c:formatCode>General</c:formatCode>
                  <c:ptCount val="3"/>
                  <c:pt idx="0">
                    <c:v>1.1994021461323738E-7</c:v>
                  </c:pt>
                  <c:pt idx="1">
                    <c:v>2.7063196886992456E-2</c:v>
                  </c:pt>
                  <c:pt idx="2">
                    <c:v>0.20972123065060966</c:v>
                  </c:pt>
                </c:numCache>
              </c:numRef>
            </c:plus>
            <c:minus>
              <c:numLit>
                <c:formatCode>General</c:formatCode>
                <c:ptCount val="1"/>
                <c:pt idx="0">
                  <c:v>0</c:v>
                </c:pt>
              </c:numLit>
            </c:minus>
          </c:errBars>
          <c:cat>
            <c:strRef>
              <c:f>'[KTaR TC 1 2 and 3 data compilation DJ Edits (129310).xlsx]Sheet1'!$F$4:$H$4</c:f>
              <c:strCache>
                <c:ptCount val="3"/>
                <c:pt idx="0">
                  <c:v>0 HR</c:v>
                </c:pt>
                <c:pt idx="1">
                  <c:v>4 HR</c:v>
                </c:pt>
                <c:pt idx="2">
                  <c:v>24 HR</c:v>
                </c:pt>
              </c:strCache>
            </c:strRef>
          </c:cat>
          <c:val>
            <c:numRef>
              <c:f>'[KTaR TC 1 2 and 3 data compilation DJ Edits (129310).xlsx]Sheet1'!$F$8:$H$8</c:f>
              <c:numCache>
                <c:formatCode>General</c:formatCode>
                <c:ptCount val="3"/>
                <c:pt idx="0">
                  <c:v>1.0000000697772842</c:v>
                </c:pt>
                <c:pt idx="1">
                  <c:v>0.20896479197690807</c:v>
                </c:pt>
                <c:pt idx="2">
                  <c:v>0.60995234937896503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881C-4A0C-B228-EEECB50851E1}"/>
            </c:ext>
          </c:extLst>
        </c:ser>
        <c:ser>
          <c:idx val="3"/>
          <c:order val="3"/>
          <c:tx>
            <c:v>PPT</c:v>
          </c:tx>
          <c:spPr>
            <a:solidFill>
              <a:srgbClr val="FFC000"/>
            </a:solidFill>
          </c:spPr>
          <c:invertIfNegative val="1"/>
          <c:errBars>
            <c:errBarType val="plus"/>
            <c:errValType val="cust"/>
            <c:noEndCap val="0"/>
            <c:plus>
              <c:numRef>
                <c:f>'[KTaR TC 1 2 and 3 data compilation DJ Edits (129310).xlsx]Sheet1'!$H$21:$H$23</c:f>
                <c:numCache>
                  <c:formatCode>General</c:formatCode>
                  <c:ptCount val="3"/>
                  <c:pt idx="0">
                    <c:v>2.2381340460110959E-7</c:v>
                  </c:pt>
                  <c:pt idx="1">
                    <c:v>4.9505628490722634E-3</c:v>
                  </c:pt>
                  <c:pt idx="2">
                    <c:v>0.39240379030911043</c:v>
                  </c:pt>
                </c:numCache>
              </c:numRef>
            </c:plus>
            <c:minus>
              <c:numLit>
                <c:formatCode>General</c:formatCode>
                <c:ptCount val="1"/>
                <c:pt idx="0">
                  <c:v>0</c:v>
                </c:pt>
              </c:numLit>
            </c:minus>
          </c:errBars>
          <c:cat>
            <c:strRef>
              <c:f>'[KTaR TC 1 2 and 3 data compilation DJ Edits (129310).xlsx]Sheet1'!$F$4:$H$4</c:f>
              <c:strCache>
                <c:ptCount val="3"/>
                <c:pt idx="0">
                  <c:v>0 HR</c:v>
                </c:pt>
                <c:pt idx="1">
                  <c:v>4 HR</c:v>
                </c:pt>
                <c:pt idx="2">
                  <c:v>24 HR</c:v>
                </c:pt>
              </c:strCache>
            </c:strRef>
          </c:cat>
          <c:val>
            <c:numRef>
              <c:f>'[KTaR TC 1 2 and 3 data compilation DJ Edits (129310).xlsx]Sheet1'!$F$9:$H$9</c:f>
              <c:numCache>
                <c:formatCode>General</c:formatCode>
                <c:ptCount val="3"/>
                <c:pt idx="0">
                  <c:v>0.99999995901930294</c:v>
                </c:pt>
                <c:pt idx="1">
                  <c:v>3.4610354345870342E-2</c:v>
                </c:pt>
                <c:pt idx="2">
                  <c:v>0.51895998992402181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881C-4A0C-B228-EEECB50851E1}"/>
            </c:ext>
          </c:extLst>
        </c:ser>
        <c:dLbls>
          <c:showLegendKey val="0"/>
          <c:showVal val="0"/>
          <c:showCatName val="0"/>
          <c:showSerName val="0"/>
          <c:showPercent val="0"/>
          <c:showBubbleSize val="0"/>
        </c:dLbls>
        <c:gapWidth val="150"/>
        <c:axId val="717621296"/>
        <c:axId val="717617768"/>
      </c:barChart>
      <c:catAx>
        <c:axId val="717621296"/>
        <c:scaling>
          <c:orientation val="minMax"/>
        </c:scaling>
        <c:delete val="0"/>
        <c:axPos val="b"/>
        <c:numFmt formatCode="General" sourceLinked="1"/>
        <c:majorTickMark val="cross"/>
        <c:minorTickMark val="cross"/>
        <c:tickLblPos val="nextTo"/>
        <c:txPr>
          <a:bodyPr/>
          <a:lstStyle/>
          <a:p>
            <a:pPr lvl="0">
              <a:defRPr sz="900" b="0" i="0">
                <a:solidFill>
                  <a:srgbClr val="44546A"/>
                </a:solidFill>
              </a:defRPr>
            </a:pPr>
            <a:endParaRPr lang="en-US"/>
          </a:p>
        </c:txPr>
        <c:crossAx val="717617768"/>
        <c:crosses val="autoZero"/>
        <c:auto val="1"/>
        <c:lblAlgn val="ctr"/>
        <c:lblOffset val="100"/>
        <c:noMultiLvlLbl val="1"/>
      </c:catAx>
      <c:valAx>
        <c:axId val="717617768"/>
        <c:scaling>
          <c:orientation val="minMax"/>
        </c:scaling>
        <c:delete val="0"/>
        <c:axPos val="l"/>
        <c:majorGridlines>
          <c:spPr>
            <a:ln>
              <a:solidFill>
                <a:srgbClr val="E3E5E9"/>
              </a:solidFill>
            </a:ln>
          </c:spPr>
        </c:majorGridlines>
        <c:title>
          <c:tx>
            <c:rich>
              <a:bodyPr/>
              <a:lstStyle/>
              <a:p>
                <a:pPr>
                  <a:defRPr/>
                </a:pPr>
                <a:r>
                  <a:rPr lang="en-US"/>
                  <a:t>Relative</a:t>
                </a:r>
                <a:r>
                  <a:rPr lang="en-US" baseline="0"/>
                  <a:t> fold change</a:t>
                </a:r>
                <a:endParaRPr lang="en-US"/>
              </a:p>
            </c:rich>
          </c:tx>
          <c:overlay val="0"/>
        </c:title>
        <c:numFmt formatCode="General" sourceLinked="1"/>
        <c:majorTickMark val="cross"/>
        <c:minorTickMark val="cross"/>
        <c:tickLblPos val="nextTo"/>
        <c:spPr>
          <a:ln w="47625">
            <a:noFill/>
          </a:ln>
        </c:spPr>
        <c:txPr>
          <a:bodyPr/>
          <a:lstStyle/>
          <a:p>
            <a:pPr lvl="0">
              <a:defRPr sz="900" b="0" i="0">
                <a:solidFill>
                  <a:srgbClr val="44546A"/>
                </a:solidFill>
              </a:defRPr>
            </a:pPr>
            <a:endParaRPr lang="en-US"/>
          </a:p>
        </c:txPr>
        <c:crossAx val="717621296"/>
        <c:crosses val="autoZero"/>
        <c:crossBetween val="between"/>
      </c:valAx>
      <c:spPr>
        <a:solidFill>
          <a:srgbClr val="FFFFFF"/>
        </a:solidFill>
      </c:spPr>
    </c:plotArea>
    <c:legend>
      <c:legendPos val="b"/>
      <c:overlay val="0"/>
      <c:txPr>
        <a:bodyPr/>
        <a:lstStyle/>
        <a:p>
          <a:pPr lvl="0">
            <a:defRPr sz="900">
              <a:solidFill>
                <a:srgbClr val="44546A"/>
              </a:solidFill>
            </a:defRPr>
          </a:pPr>
          <a:endParaRPr lang="en-US"/>
        </a:p>
      </c:txPr>
    </c:legend>
    <c:plotVisOnly val="1"/>
    <c:dispBlanksAs val="zero"/>
    <c:showDLblsOverMax val="1"/>
  </c:chart>
  <c:spPr>
    <a:solidFill>
      <a:srgbClr val="FFFFFF"/>
    </a:solidFill>
    <a:ln>
      <a:beve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KTaV-3 </a:t>
            </a:r>
            <a:r>
              <a:rPr lang="en-US" sz="1600" b="1" i="0" u="none" strike="noStrike" kern="1200" baseline="0">
                <a:solidFill>
                  <a:srgbClr val="44546A"/>
                </a:solidFill>
                <a:latin typeface="+mn-lt"/>
                <a:ea typeface="+mn-ea"/>
                <a:cs typeface="+mn-cs"/>
              </a:rPr>
              <a:t>kiss1</a:t>
            </a:r>
            <a:r>
              <a:rPr lang="en-US" i="1"/>
              <a:t> </a:t>
            </a:r>
            <a:r>
              <a:rPr lang="en-US" i="0"/>
              <a:t>expression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Sheet1!$F$6</c:f>
              <c:strCache>
                <c:ptCount val="1"/>
                <c:pt idx="0">
                  <c:v>SF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plus"/>
            <c:errValType val="cust"/>
            <c:noEndCap val="0"/>
            <c:plus>
              <c:numRef>
                <c:f>Sheet1!$F$18:$F$20</c:f>
                <c:numCache>
                  <c:formatCode>General</c:formatCode>
                  <c:ptCount val="3"/>
                  <c:pt idx="0">
                    <c:v>5.2317396721585361E-8</c:v>
                  </c:pt>
                  <c:pt idx="1">
                    <c:v>0.32745202601399398</c:v>
                  </c:pt>
                  <c:pt idx="2">
                    <c:v>5.0807118539707846E-2</c:v>
                  </c:pt>
                </c:numCache>
              </c:numRef>
            </c:plus>
            <c:minus>
              <c:numLit>
                <c:formatCode>General</c:formatCode>
                <c:ptCount val="1"/>
                <c:pt idx="0">
                  <c:v>0</c:v>
                </c:pt>
              </c:numLit>
            </c:minus>
            <c:spPr>
              <a:noFill/>
              <a:ln w="9525">
                <a:solidFill>
                  <a:schemeClr val="tx2">
                    <a:lumMod val="75000"/>
                    <a:lumOff val="25000"/>
                  </a:schemeClr>
                </a:solidFill>
                <a:round/>
              </a:ln>
              <a:effectLst/>
            </c:spPr>
          </c:errBars>
          <c:cat>
            <c:strRef>
              <c:f>Sheet1!$G$5:$I$5</c:f>
              <c:strCache>
                <c:ptCount val="3"/>
                <c:pt idx="0">
                  <c:v>0 HR</c:v>
                </c:pt>
                <c:pt idx="1">
                  <c:v>4 HR</c:v>
                </c:pt>
                <c:pt idx="2">
                  <c:v>24 HR</c:v>
                </c:pt>
              </c:strCache>
            </c:strRef>
          </c:cat>
          <c:val>
            <c:numRef>
              <c:f>Sheet1!$G$6:$I$6</c:f>
              <c:numCache>
                <c:formatCode>General</c:formatCode>
                <c:ptCount val="3"/>
                <c:pt idx="0">
                  <c:v>1.0000000439000001</c:v>
                </c:pt>
                <c:pt idx="1">
                  <c:v>0.98587770266666663</c:v>
                </c:pt>
                <c:pt idx="2">
                  <c:v>0.4081614989666667</c:v>
                </c:pt>
              </c:numCache>
            </c:numRef>
          </c:val>
          <c:extLst>
            <c:ext xmlns:c16="http://schemas.microsoft.com/office/drawing/2014/chart" uri="{C3380CC4-5D6E-409C-BE32-E72D297353CC}">
              <c16:uniqueId val="{00000000-5201-452C-8CB3-37607C3030D3}"/>
            </c:ext>
          </c:extLst>
        </c:ser>
        <c:ser>
          <c:idx val="1"/>
          <c:order val="1"/>
          <c:tx>
            <c:strRef>
              <c:f>Sheet1!$F$7</c:f>
              <c:strCache>
                <c:ptCount val="1"/>
                <c:pt idx="0">
                  <c:v>E2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errBars>
            <c:errBarType val="plus"/>
            <c:errValType val="cust"/>
            <c:noEndCap val="0"/>
            <c:plus>
              <c:numRef>
                <c:f>Sheet1!$G$18:$G$20</c:f>
                <c:numCache>
                  <c:formatCode>General</c:formatCode>
                  <c:ptCount val="3"/>
                  <c:pt idx="0">
                    <c:v>2.088963822909068E-6</c:v>
                  </c:pt>
                  <c:pt idx="1">
                    <c:v>4.3299674053261574</c:v>
                  </c:pt>
                  <c:pt idx="2">
                    <c:v>0.52931427325289215</c:v>
                  </c:pt>
                </c:numCache>
              </c:numRef>
            </c:plus>
            <c:minus>
              <c:numLit>
                <c:formatCode>General</c:formatCode>
                <c:ptCount val="1"/>
                <c:pt idx="0">
                  <c:v>0</c:v>
                </c:pt>
              </c:numLit>
            </c:minus>
            <c:spPr>
              <a:noFill/>
              <a:ln w="9525">
                <a:solidFill>
                  <a:schemeClr val="tx2">
                    <a:lumMod val="75000"/>
                    <a:lumOff val="25000"/>
                  </a:schemeClr>
                </a:solidFill>
                <a:round/>
              </a:ln>
              <a:effectLst/>
            </c:spPr>
          </c:errBars>
          <c:cat>
            <c:strRef>
              <c:f>Sheet1!$G$5:$I$5</c:f>
              <c:strCache>
                <c:ptCount val="3"/>
                <c:pt idx="0">
                  <c:v>0 HR</c:v>
                </c:pt>
                <c:pt idx="1">
                  <c:v>4 HR</c:v>
                </c:pt>
                <c:pt idx="2">
                  <c:v>24 HR</c:v>
                </c:pt>
              </c:strCache>
            </c:strRef>
          </c:cat>
          <c:val>
            <c:numRef>
              <c:f>Sheet1!$G$7:$I$7</c:f>
              <c:numCache>
                <c:formatCode>General</c:formatCode>
                <c:ptCount val="3"/>
                <c:pt idx="0">
                  <c:v>0.99999869260000007</c:v>
                </c:pt>
                <c:pt idx="1">
                  <c:v>7.6760470253333324</c:v>
                </c:pt>
                <c:pt idx="2">
                  <c:v>2.2095832536666666</c:v>
                </c:pt>
              </c:numCache>
            </c:numRef>
          </c:val>
          <c:extLst>
            <c:ext xmlns:c16="http://schemas.microsoft.com/office/drawing/2014/chart" uri="{C3380CC4-5D6E-409C-BE32-E72D297353CC}">
              <c16:uniqueId val="{00000001-5201-452C-8CB3-37607C3030D3}"/>
            </c:ext>
          </c:extLst>
        </c:ser>
        <c:ser>
          <c:idx val="2"/>
          <c:order val="2"/>
          <c:tx>
            <c:strRef>
              <c:f>Sheet1!$F$8</c:f>
              <c:strCache>
                <c:ptCount val="1"/>
                <c:pt idx="0">
                  <c:v>DPN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errBars>
            <c:errBarType val="plus"/>
            <c:errValType val="cust"/>
            <c:noEndCap val="0"/>
            <c:plus>
              <c:numRef>
                <c:f>Sheet1!$H$18:$H$20</c:f>
                <c:numCache>
                  <c:formatCode>General</c:formatCode>
                  <c:ptCount val="3"/>
                  <c:pt idx="0">
                    <c:v>1.4762292990404336E-6</c:v>
                  </c:pt>
                  <c:pt idx="1">
                    <c:v>0.58828950227476273</c:v>
                  </c:pt>
                  <c:pt idx="2">
                    <c:v>1.0295808041787817</c:v>
                  </c:pt>
                </c:numCache>
              </c:numRef>
            </c:plus>
            <c:minus>
              <c:numLit>
                <c:formatCode>General</c:formatCode>
                <c:ptCount val="1"/>
                <c:pt idx="0">
                  <c:v>0</c:v>
                </c:pt>
              </c:numLit>
            </c:minus>
            <c:spPr>
              <a:noFill/>
              <a:ln w="9525">
                <a:solidFill>
                  <a:schemeClr val="tx2">
                    <a:lumMod val="75000"/>
                    <a:lumOff val="25000"/>
                  </a:schemeClr>
                </a:solidFill>
                <a:round/>
              </a:ln>
              <a:effectLst/>
            </c:spPr>
          </c:errBars>
          <c:cat>
            <c:strRef>
              <c:f>Sheet1!$G$5:$I$5</c:f>
              <c:strCache>
                <c:ptCount val="3"/>
                <c:pt idx="0">
                  <c:v>0 HR</c:v>
                </c:pt>
                <c:pt idx="1">
                  <c:v>4 HR</c:v>
                </c:pt>
                <c:pt idx="2">
                  <c:v>24 HR</c:v>
                </c:pt>
              </c:strCache>
            </c:strRef>
          </c:cat>
          <c:val>
            <c:numRef>
              <c:f>Sheet1!$G$8:$I$8</c:f>
              <c:numCache>
                <c:formatCode>General</c:formatCode>
                <c:ptCount val="3"/>
                <c:pt idx="0">
                  <c:v>0.99999801669999988</c:v>
                </c:pt>
                <c:pt idx="1">
                  <c:v>7.3448129739999999</c:v>
                </c:pt>
                <c:pt idx="2">
                  <c:v>1.9637808666333332</c:v>
                </c:pt>
              </c:numCache>
            </c:numRef>
          </c:val>
          <c:extLst>
            <c:ext xmlns:c16="http://schemas.microsoft.com/office/drawing/2014/chart" uri="{C3380CC4-5D6E-409C-BE32-E72D297353CC}">
              <c16:uniqueId val="{00000002-5201-452C-8CB3-37607C3030D3}"/>
            </c:ext>
          </c:extLst>
        </c:ser>
        <c:ser>
          <c:idx val="3"/>
          <c:order val="3"/>
          <c:tx>
            <c:strRef>
              <c:f>Sheet1!$F$9</c:f>
              <c:strCache>
                <c:ptCount val="1"/>
                <c:pt idx="0">
                  <c:v>PPT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errBars>
            <c:errBarType val="plus"/>
            <c:errValType val="cust"/>
            <c:noEndCap val="0"/>
            <c:plus>
              <c:numRef>
                <c:f>Sheet1!$I$18:$I$20</c:f>
                <c:numCache>
                  <c:formatCode>General</c:formatCode>
                  <c:ptCount val="3"/>
                  <c:pt idx="0">
                    <c:v>1.649761329679378E-7</c:v>
                  </c:pt>
                  <c:pt idx="1">
                    <c:v>3.4446408763395238</c:v>
                  </c:pt>
                  <c:pt idx="2">
                    <c:v>1.2644810817626431</c:v>
                  </c:pt>
                </c:numCache>
              </c:numRef>
            </c:plus>
            <c:minus>
              <c:numLit>
                <c:formatCode>General</c:formatCode>
                <c:ptCount val="1"/>
                <c:pt idx="0">
                  <c:v>0</c:v>
                </c:pt>
              </c:numLit>
            </c:minus>
            <c:spPr>
              <a:noFill/>
              <a:ln w="9525">
                <a:solidFill>
                  <a:schemeClr val="tx2">
                    <a:lumMod val="75000"/>
                    <a:lumOff val="25000"/>
                  </a:schemeClr>
                </a:solidFill>
                <a:round/>
              </a:ln>
              <a:effectLst/>
            </c:spPr>
          </c:errBars>
          <c:cat>
            <c:strRef>
              <c:f>Sheet1!$G$5:$I$5</c:f>
              <c:strCache>
                <c:ptCount val="3"/>
                <c:pt idx="0">
                  <c:v>0 HR</c:v>
                </c:pt>
                <c:pt idx="1">
                  <c:v>4 HR</c:v>
                </c:pt>
                <c:pt idx="2">
                  <c:v>24 HR</c:v>
                </c:pt>
              </c:strCache>
            </c:strRef>
          </c:cat>
          <c:val>
            <c:numRef>
              <c:f>Sheet1!$G$9:$I$9</c:f>
              <c:numCache>
                <c:formatCode>General</c:formatCode>
                <c:ptCount val="3"/>
                <c:pt idx="0">
                  <c:v>0.99999981046666664</c:v>
                </c:pt>
                <c:pt idx="1">
                  <c:v>5.2456365543333332</c:v>
                </c:pt>
                <c:pt idx="2">
                  <c:v>1.4336183974999999</c:v>
                </c:pt>
              </c:numCache>
            </c:numRef>
          </c:val>
          <c:extLst>
            <c:ext xmlns:c16="http://schemas.microsoft.com/office/drawing/2014/chart" uri="{C3380CC4-5D6E-409C-BE32-E72D297353CC}">
              <c16:uniqueId val="{00000003-5201-452C-8CB3-37607C3030D3}"/>
            </c:ext>
          </c:extLst>
        </c:ser>
        <c:dLbls>
          <c:showLegendKey val="0"/>
          <c:showVal val="0"/>
          <c:showCatName val="0"/>
          <c:showSerName val="0"/>
          <c:showPercent val="0"/>
          <c:showBubbleSize val="0"/>
        </c:dLbls>
        <c:gapWidth val="100"/>
        <c:overlap val="-24"/>
        <c:axId val="497305640"/>
        <c:axId val="497306816"/>
      </c:barChart>
      <c:catAx>
        <c:axId val="497305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7306816"/>
        <c:crosses val="autoZero"/>
        <c:auto val="1"/>
        <c:lblAlgn val="ctr"/>
        <c:lblOffset val="100"/>
        <c:noMultiLvlLbl val="0"/>
      </c:catAx>
      <c:valAx>
        <c:axId val="497306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730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KTaR-1</a:t>
            </a:r>
            <a:r>
              <a:rPr lang="en-US" baseline="0"/>
              <a:t> </a:t>
            </a:r>
            <a:r>
              <a:rPr lang="en-US" sz="1400" b="0" i="0" u="none" strike="noStrike" kern="1200" spc="0" baseline="0">
                <a:solidFill>
                  <a:sysClr val="windowText" lastClr="000000">
                    <a:lumMod val="65000"/>
                    <a:lumOff val="35000"/>
                  </a:sysClr>
                </a:solidFill>
                <a:latin typeface="+mn-lt"/>
                <a:ea typeface="+mn-ea"/>
                <a:cs typeface="+mn-cs"/>
              </a:rPr>
              <a:t>esr1</a:t>
            </a:r>
            <a:r>
              <a:rPr lang="en-US" baseline="0"/>
              <a:t> expression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Sheet1!$A$16</c:f>
              <c:strCache>
                <c:ptCount val="1"/>
                <c:pt idx="0">
                  <c:v>SF</c:v>
                </c:pt>
              </c:strCache>
            </c:strRef>
          </c:tx>
          <c:spPr>
            <a:solidFill>
              <a:schemeClr val="accent1"/>
            </a:solidFill>
            <a:ln>
              <a:noFill/>
            </a:ln>
            <a:effectLst/>
          </c:spPr>
          <c:invertIfNegative val="0"/>
          <c:errBars>
            <c:errBarType val="plus"/>
            <c:errValType val="cust"/>
            <c:noEndCap val="0"/>
            <c:plus>
              <c:numRef>
                <c:f>Sheet1!$A$30:$A$32</c:f>
                <c:numCache>
                  <c:formatCode>General</c:formatCode>
                  <c:ptCount val="3"/>
                  <c:pt idx="0">
                    <c:v>1.7384482940619656E-6</c:v>
                  </c:pt>
                  <c:pt idx="1">
                    <c:v>0.38132497679778632</c:v>
                  </c:pt>
                  <c:pt idx="2">
                    <c:v>2.2460987527780598</c:v>
                  </c:pt>
                </c:numCache>
              </c:numRef>
            </c:plus>
            <c:minus>
              <c:numLit>
                <c:formatCode>General</c:formatCode>
                <c:ptCount val="1"/>
                <c:pt idx="0">
                  <c:v>0</c:v>
                </c:pt>
              </c:numLit>
            </c:minus>
            <c:spPr>
              <a:noFill/>
              <a:ln w="9525" cap="flat" cmpd="sng" algn="ctr">
                <a:solidFill>
                  <a:schemeClr val="tx1">
                    <a:lumMod val="65000"/>
                    <a:lumOff val="35000"/>
                  </a:schemeClr>
                </a:solidFill>
                <a:round/>
              </a:ln>
              <a:effectLst/>
            </c:spPr>
          </c:errBars>
          <c:cat>
            <c:strRef>
              <c:f>Sheet1!$B$22:$B$24</c:f>
              <c:strCache>
                <c:ptCount val="3"/>
                <c:pt idx="0">
                  <c:v>0 HR</c:v>
                </c:pt>
                <c:pt idx="1">
                  <c:v>4 HR</c:v>
                </c:pt>
                <c:pt idx="2">
                  <c:v>24 HR</c:v>
                </c:pt>
              </c:strCache>
            </c:strRef>
          </c:cat>
          <c:val>
            <c:numRef>
              <c:f>Sheet1!$A$17:$A$19</c:f>
              <c:numCache>
                <c:formatCode>General</c:formatCode>
                <c:ptCount val="3"/>
                <c:pt idx="0">
                  <c:v>1.0000008947333334</c:v>
                </c:pt>
                <c:pt idx="1">
                  <c:v>1.2118979087999999</c:v>
                </c:pt>
                <c:pt idx="2">
                  <c:v>10.704771563333333</c:v>
                </c:pt>
              </c:numCache>
            </c:numRef>
          </c:val>
          <c:extLst>
            <c:ext xmlns:c16="http://schemas.microsoft.com/office/drawing/2014/chart" uri="{C3380CC4-5D6E-409C-BE32-E72D297353CC}">
              <c16:uniqueId val="{00000000-17FF-4467-9581-4EC30D7E8EAA}"/>
            </c:ext>
          </c:extLst>
        </c:ser>
        <c:ser>
          <c:idx val="1"/>
          <c:order val="1"/>
          <c:tx>
            <c:strRef>
              <c:f>Sheet1!$B$16</c:f>
              <c:strCache>
                <c:ptCount val="1"/>
                <c:pt idx="0">
                  <c:v>E2</c:v>
                </c:pt>
              </c:strCache>
            </c:strRef>
          </c:tx>
          <c:spPr>
            <a:solidFill>
              <a:schemeClr val="accent2"/>
            </a:solidFill>
            <a:ln>
              <a:noFill/>
            </a:ln>
            <a:effectLst/>
          </c:spPr>
          <c:invertIfNegative val="0"/>
          <c:errBars>
            <c:errBarType val="plus"/>
            <c:errValType val="cust"/>
            <c:noEndCap val="0"/>
            <c:plus>
              <c:numRef>
                <c:f>Sheet1!$B$30:$B$32</c:f>
                <c:numCache>
                  <c:formatCode>General</c:formatCode>
                  <c:ptCount val="3"/>
                  <c:pt idx="0">
                    <c:v>1.2960963479993904E-6</c:v>
                  </c:pt>
                  <c:pt idx="1">
                    <c:v>0.32629979904771239</c:v>
                  </c:pt>
                  <c:pt idx="2">
                    <c:v>2.042616211931283</c:v>
                  </c:pt>
                </c:numCache>
              </c:numRef>
            </c:plus>
            <c:minus>
              <c:numLit>
                <c:formatCode>General</c:formatCode>
                <c:ptCount val="1"/>
                <c:pt idx="0">
                  <c:v>0</c:v>
                </c:pt>
              </c:numLit>
            </c:minus>
            <c:spPr>
              <a:noFill/>
              <a:ln w="9525" cap="flat" cmpd="sng" algn="ctr">
                <a:solidFill>
                  <a:schemeClr val="tx1">
                    <a:lumMod val="65000"/>
                    <a:lumOff val="35000"/>
                  </a:schemeClr>
                </a:solidFill>
                <a:round/>
              </a:ln>
              <a:effectLst/>
            </c:spPr>
          </c:errBars>
          <c:cat>
            <c:strRef>
              <c:f>Sheet1!$B$22:$B$24</c:f>
              <c:strCache>
                <c:ptCount val="3"/>
                <c:pt idx="0">
                  <c:v>0 HR</c:v>
                </c:pt>
                <c:pt idx="1">
                  <c:v>4 HR</c:v>
                </c:pt>
                <c:pt idx="2">
                  <c:v>24 HR</c:v>
                </c:pt>
              </c:strCache>
            </c:strRef>
          </c:cat>
          <c:val>
            <c:numRef>
              <c:f>Sheet1!$B$17:$B$19</c:f>
              <c:numCache>
                <c:formatCode>General</c:formatCode>
                <c:ptCount val="3"/>
                <c:pt idx="0">
                  <c:v>0.99999886689999995</c:v>
                </c:pt>
                <c:pt idx="1">
                  <c:v>1.2786020931666666</c:v>
                </c:pt>
                <c:pt idx="2">
                  <c:v>5.410534240333333</c:v>
                </c:pt>
              </c:numCache>
            </c:numRef>
          </c:val>
          <c:extLst>
            <c:ext xmlns:c16="http://schemas.microsoft.com/office/drawing/2014/chart" uri="{C3380CC4-5D6E-409C-BE32-E72D297353CC}">
              <c16:uniqueId val="{00000001-17FF-4467-9581-4EC30D7E8EAA}"/>
            </c:ext>
          </c:extLst>
        </c:ser>
        <c:ser>
          <c:idx val="2"/>
          <c:order val="2"/>
          <c:tx>
            <c:strRef>
              <c:f>Sheet1!$C$16</c:f>
              <c:strCache>
                <c:ptCount val="1"/>
                <c:pt idx="0">
                  <c:v>DPN</c:v>
                </c:pt>
              </c:strCache>
            </c:strRef>
          </c:tx>
          <c:spPr>
            <a:solidFill>
              <a:schemeClr val="accent3"/>
            </a:solidFill>
            <a:ln>
              <a:noFill/>
            </a:ln>
            <a:effectLst/>
          </c:spPr>
          <c:invertIfNegative val="0"/>
          <c:errBars>
            <c:errBarType val="plus"/>
            <c:errValType val="cust"/>
            <c:noEndCap val="0"/>
            <c:plus>
              <c:numRef>
                <c:f>Sheet1!$C$30:$C$32</c:f>
                <c:numCache>
                  <c:formatCode>General</c:formatCode>
                  <c:ptCount val="3"/>
                  <c:pt idx="0">
                    <c:v>1.657110609835245E-6</c:v>
                  </c:pt>
                  <c:pt idx="1">
                    <c:v>0.12568371724772567</c:v>
                  </c:pt>
                  <c:pt idx="2">
                    <c:v>1.4066161325852995</c:v>
                  </c:pt>
                </c:numCache>
              </c:numRef>
            </c:plus>
            <c:minus>
              <c:numLit>
                <c:formatCode>General</c:formatCode>
                <c:ptCount val="1"/>
                <c:pt idx="0">
                  <c:v>0</c:v>
                </c:pt>
              </c:numLit>
            </c:minus>
            <c:spPr>
              <a:noFill/>
              <a:ln w="9525" cap="flat" cmpd="sng" algn="ctr">
                <a:solidFill>
                  <a:schemeClr val="tx1">
                    <a:lumMod val="65000"/>
                    <a:lumOff val="35000"/>
                  </a:schemeClr>
                </a:solidFill>
                <a:round/>
              </a:ln>
              <a:effectLst/>
            </c:spPr>
          </c:errBars>
          <c:cat>
            <c:strRef>
              <c:f>Sheet1!$B$22:$B$24</c:f>
              <c:strCache>
                <c:ptCount val="3"/>
                <c:pt idx="0">
                  <c:v>0 HR</c:v>
                </c:pt>
                <c:pt idx="1">
                  <c:v>4 HR</c:v>
                </c:pt>
                <c:pt idx="2">
                  <c:v>24 HR</c:v>
                </c:pt>
              </c:strCache>
            </c:strRef>
          </c:cat>
          <c:val>
            <c:numRef>
              <c:f>Sheet1!$C$17:$C$19</c:f>
              <c:numCache>
                <c:formatCode>General</c:formatCode>
                <c:ptCount val="3"/>
                <c:pt idx="0">
                  <c:v>1.0000001616</c:v>
                </c:pt>
                <c:pt idx="1">
                  <c:v>0.83262220696666667</c:v>
                </c:pt>
                <c:pt idx="2">
                  <c:v>5.0680794746666669</c:v>
                </c:pt>
              </c:numCache>
            </c:numRef>
          </c:val>
          <c:extLst>
            <c:ext xmlns:c16="http://schemas.microsoft.com/office/drawing/2014/chart" uri="{C3380CC4-5D6E-409C-BE32-E72D297353CC}">
              <c16:uniqueId val="{00000002-17FF-4467-9581-4EC30D7E8EAA}"/>
            </c:ext>
          </c:extLst>
        </c:ser>
        <c:ser>
          <c:idx val="3"/>
          <c:order val="3"/>
          <c:tx>
            <c:strRef>
              <c:f>Sheet1!$D$16</c:f>
              <c:strCache>
                <c:ptCount val="1"/>
                <c:pt idx="0">
                  <c:v>PPT</c:v>
                </c:pt>
              </c:strCache>
            </c:strRef>
          </c:tx>
          <c:spPr>
            <a:solidFill>
              <a:schemeClr val="accent4"/>
            </a:solidFill>
            <a:ln>
              <a:noFill/>
            </a:ln>
            <a:effectLst/>
          </c:spPr>
          <c:invertIfNegative val="0"/>
          <c:errBars>
            <c:errBarType val="plus"/>
            <c:errValType val="cust"/>
            <c:noEndCap val="0"/>
            <c:plus>
              <c:numRef>
                <c:f>Sheet1!$D$30:$D$32</c:f>
                <c:numCache>
                  <c:formatCode>General</c:formatCode>
                  <c:ptCount val="3"/>
                  <c:pt idx="0">
                    <c:v>1.3934948259500364E-6</c:v>
                  </c:pt>
                  <c:pt idx="1">
                    <c:v>0.24691983715207103</c:v>
                  </c:pt>
                  <c:pt idx="2">
                    <c:v>4.8913505012797911</c:v>
                  </c:pt>
                </c:numCache>
              </c:numRef>
            </c:plus>
            <c:minus>
              <c:numLit>
                <c:formatCode>General</c:formatCode>
                <c:ptCount val="1"/>
                <c:pt idx="0">
                  <c:v>0</c:v>
                </c:pt>
              </c:numLit>
            </c:minus>
            <c:spPr>
              <a:noFill/>
              <a:ln w="9525" cap="flat" cmpd="sng" algn="ctr">
                <a:solidFill>
                  <a:schemeClr val="tx1">
                    <a:lumMod val="65000"/>
                    <a:lumOff val="35000"/>
                  </a:schemeClr>
                </a:solidFill>
                <a:round/>
              </a:ln>
              <a:effectLst/>
            </c:spPr>
          </c:errBars>
          <c:cat>
            <c:strRef>
              <c:f>Sheet1!$B$22:$B$24</c:f>
              <c:strCache>
                <c:ptCount val="3"/>
                <c:pt idx="0">
                  <c:v>0 HR</c:v>
                </c:pt>
                <c:pt idx="1">
                  <c:v>4 HR</c:v>
                </c:pt>
                <c:pt idx="2">
                  <c:v>24 HR</c:v>
                </c:pt>
              </c:strCache>
            </c:strRef>
          </c:cat>
          <c:val>
            <c:numRef>
              <c:f>Sheet1!$D$17:$D$19</c:f>
              <c:numCache>
                <c:formatCode>General</c:formatCode>
                <c:ptCount val="3"/>
                <c:pt idx="0">
                  <c:v>0.99999689569999994</c:v>
                </c:pt>
                <c:pt idx="1">
                  <c:v>2.2760834876666665</c:v>
                </c:pt>
                <c:pt idx="2">
                  <c:v>17.100863777666664</c:v>
                </c:pt>
              </c:numCache>
            </c:numRef>
          </c:val>
          <c:extLst>
            <c:ext xmlns:c16="http://schemas.microsoft.com/office/drawing/2014/chart" uri="{C3380CC4-5D6E-409C-BE32-E72D297353CC}">
              <c16:uniqueId val="{00000003-17FF-4467-9581-4EC30D7E8EAA}"/>
            </c:ext>
          </c:extLst>
        </c:ser>
        <c:dLbls>
          <c:showLegendKey val="0"/>
          <c:showVal val="0"/>
          <c:showCatName val="0"/>
          <c:showSerName val="0"/>
          <c:showPercent val="0"/>
          <c:showBubbleSize val="0"/>
        </c:dLbls>
        <c:gapWidth val="219"/>
        <c:overlap val="-27"/>
        <c:axId val="497306032"/>
        <c:axId val="497306424"/>
      </c:barChart>
      <c:catAx>
        <c:axId val="49730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306424"/>
        <c:crosses val="autoZero"/>
        <c:auto val="1"/>
        <c:lblAlgn val="ctr"/>
        <c:lblOffset val="100"/>
        <c:noMultiLvlLbl val="0"/>
      </c:catAx>
      <c:valAx>
        <c:axId val="497306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30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KTaR-1</a:t>
            </a:r>
            <a:r>
              <a:rPr lang="en-US" baseline="0"/>
              <a:t> </a:t>
            </a:r>
            <a:r>
              <a:rPr lang="en-US" sz="1400" b="0" i="0" u="none" strike="noStrike" kern="1200" spc="0" baseline="0">
                <a:solidFill>
                  <a:sysClr val="windowText" lastClr="000000">
                    <a:lumMod val="65000"/>
                    <a:lumOff val="35000"/>
                  </a:sysClr>
                </a:solidFill>
                <a:latin typeface="+mn-lt"/>
                <a:ea typeface="+mn-ea"/>
                <a:cs typeface="+mn-cs"/>
              </a:rPr>
              <a:t>esr2</a:t>
            </a:r>
            <a:r>
              <a:rPr lang="en-US" baseline="0"/>
              <a:t> expression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Sheet1!$F$16</c:f>
              <c:strCache>
                <c:ptCount val="1"/>
                <c:pt idx="0">
                  <c:v>SF</c:v>
                </c:pt>
              </c:strCache>
            </c:strRef>
          </c:tx>
          <c:spPr>
            <a:solidFill>
              <a:schemeClr val="accent1"/>
            </a:solidFill>
            <a:ln>
              <a:noFill/>
            </a:ln>
            <a:effectLst/>
          </c:spPr>
          <c:invertIfNegative val="0"/>
          <c:errBars>
            <c:errBarType val="plus"/>
            <c:errValType val="cust"/>
            <c:noEndCap val="0"/>
            <c:plus>
              <c:numRef>
                <c:f>Sheet1!$F$30:$F$32</c:f>
                <c:numCache>
                  <c:formatCode>General</c:formatCode>
                  <c:ptCount val="3"/>
                  <c:pt idx="0">
                    <c:v>4.6520614190842468E-7</c:v>
                  </c:pt>
                  <c:pt idx="1">
                    <c:v>0.52750562385967481</c:v>
                  </c:pt>
                  <c:pt idx="2">
                    <c:v>1.1684447434394682</c:v>
                  </c:pt>
                </c:numCache>
              </c:numRef>
            </c:plus>
            <c:minus>
              <c:numLit>
                <c:formatCode>General</c:formatCode>
                <c:ptCount val="1"/>
                <c:pt idx="0">
                  <c:v>0</c:v>
                </c:pt>
              </c:numLit>
            </c:minus>
            <c:spPr>
              <a:noFill/>
              <a:ln w="9525" cap="flat" cmpd="sng" algn="ctr">
                <a:solidFill>
                  <a:schemeClr val="tx1">
                    <a:lumMod val="65000"/>
                    <a:lumOff val="35000"/>
                  </a:schemeClr>
                </a:solidFill>
                <a:round/>
              </a:ln>
              <a:effectLst/>
            </c:spPr>
          </c:errBars>
          <c:cat>
            <c:strRef>
              <c:f>Sheet1!$B$22:$B$24</c:f>
              <c:strCache>
                <c:ptCount val="3"/>
                <c:pt idx="0">
                  <c:v>0 HR</c:v>
                </c:pt>
                <c:pt idx="1">
                  <c:v>4 HR</c:v>
                </c:pt>
                <c:pt idx="2">
                  <c:v>24 HR</c:v>
                </c:pt>
              </c:strCache>
            </c:strRef>
          </c:cat>
          <c:val>
            <c:numRef>
              <c:f>Sheet1!$F$17:$F$19</c:f>
              <c:numCache>
                <c:formatCode>General</c:formatCode>
                <c:ptCount val="3"/>
                <c:pt idx="0">
                  <c:v>0.99999981223333345</c:v>
                </c:pt>
                <c:pt idx="1">
                  <c:v>1.1510245217333335</c:v>
                </c:pt>
                <c:pt idx="2">
                  <c:v>3.9774478260000001</c:v>
                </c:pt>
              </c:numCache>
            </c:numRef>
          </c:val>
          <c:extLst>
            <c:ext xmlns:c16="http://schemas.microsoft.com/office/drawing/2014/chart" uri="{C3380CC4-5D6E-409C-BE32-E72D297353CC}">
              <c16:uniqueId val="{00000000-C3CE-45FF-B51C-3ED6C8E551A4}"/>
            </c:ext>
          </c:extLst>
        </c:ser>
        <c:ser>
          <c:idx val="1"/>
          <c:order val="1"/>
          <c:tx>
            <c:strRef>
              <c:f>Sheet1!$G$16</c:f>
              <c:strCache>
                <c:ptCount val="1"/>
                <c:pt idx="0">
                  <c:v>E2</c:v>
                </c:pt>
              </c:strCache>
            </c:strRef>
          </c:tx>
          <c:spPr>
            <a:solidFill>
              <a:schemeClr val="accent2"/>
            </a:solidFill>
            <a:ln>
              <a:noFill/>
            </a:ln>
            <a:effectLst/>
          </c:spPr>
          <c:invertIfNegative val="0"/>
          <c:errBars>
            <c:errBarType val="plus"/>
            <c:errValType val="cust"/>
            <c:noEndCap val="0"/>
            <c:plus>
              <c:numRef>
                <c:f>Sheet1!$G$30:$G$32</c:f>
                <c:numCache>
                  <c:formatCode>General</c:formatCode>
                  <c:ptCount val="3"/>
                  <c:pt idx="0">
                    <c:v>4.9108372333103136E-7</c:v>
                  </c:pt>
                  <c:pt idx="1">
                    <c:v>0.24561440541456661</c:v>
                  </c:pt>
                  <c:pt idx="2">
                    <c:v>0.30368883637813165</c:v>
                  </c:pt>
                </c:numCache>
              </c:numRef>
            </c:plus>
            <c:minus>
              <c:numLit>
                <c:formatCode>General</c:formatCode>
                <c:ptCount val="1"/>
                <c:pt idx="0">
                  <c:v>0</c:v>
                </c:pt>
              </c:numLit>
            </c:minus>
            <c:spPr>
              <a:noFill/>
              <a:ln w="9525" cap="flat" cmpd="sng" algn="ctr">
                <a:solidFill>
                  <a:schemeClr val="tx1">
                    <a:lumMod val="65000"/>
                    <a:lumOff val="35000"/>
                  </a:schemeClr>
                </a:solidFill>
                <a:round/>
              </a:ln>
              <a:effectLst/>
            </c:spPr>
          </c:errBars>
          <c:cat>
            <c:strRef>
              <c:f>Sheet1!$B$22:$B$24</c:f>
              <c:strCache>
                <c:ptCount val="3"/>
                <c:pt idx="0">
                  <c:v>0 HR</c:v>
                </c:pt>
                <c:pt idx="1">
                  <c:v>4 HR</c:v>
                </c:pt>
                <c:pt idx="2">
                  <c:v>24 HR</c:v>
                </c:pt>
              </c:strCache>
            </c:strRef>
          </c:cat>
          <c:val>
            <c:numRef>
              <c:f>Sheet1!$G$17:$G$19</c:f>
              <c:numCache>
                <c:formatCode>General</c:formatCode>
                <c:ptCount val="3"/>
                <c:pt idx="0">
                  <c:v>0.99999966090000003</c:v>
                </c:pt>
                <c:pt idx="1">
                  <c:v>0.87376525586666665</c:v>
                </c:pt>
                <c:pt idx="2">
                  <c:v>1.4184050907333334</c:v>
                </c:pt>
              </c:numCache>
            </c:numRef>
          </c:val>
          <c:extLst>
            <c:ext xmlns:c16="http://schemas.microsoft.com/office/drawing/2014/chart" uri="{C3380CC4-5D6E-409C-BE32-E72D297353CC}">
              <c16:uniqueId val="{00000001-C3CE-45FF-B51C-3ED6C8E551A4}"/>
            </c:ext>
          </c:extLst>
        </c:ser>
        <c:ser>
          <c:idx val="2"/>
          <c:order val="2"/>
          <c:tx>
            <c:strRef>
              <c:f>Sheet1!$H$16</c:f>
              <c:strCache>
                <c:ptCount val="1"/>
                <c:pt idx="0">
                  <c:v>DPN</c:v>
                </c:pt>
              </c:strCache>
            </c:strRef>
          </c:tx>
          <c:spPr>
            <a:solidFill>
              <a:schemeClr val="accent3"/>
            </a:solidFill>
            <a:ln>
              <a:noFill/>
            </a:ln>
            <a:effectLst/>
          </c:spPr>
          <c:invertIfNegative val="0"/>
          <c:errBars>
            <c:errBarType val="plus"/>
            <c:errValType val="cust"/>
            <c:noEndCap val="0"/>
            <c:plus>
              <c:numRef>
                <c:f>Sheet1!$H$30:$H$32</c:f>
                <c:numCache>
                  <c:formatCode>General</c:formatCode>
                  <c:ptCount val="3"/>
                  <c:pt idx="0">
                    <c:v>4.6150283614872185E-7</c:v>
                  </c:pt>
                  <c:pt idx="1">
                    <c:v>0.43485969689138776</c:v>
                  </c:pt>
                  <c:pt idx="2">
                    <c:v>1.633599353877621</c:v>
                  </c:pt>
                </c:numCache>
              </c:numRef>
            </c:plus>
            <c:minus>
              <c:numLit>
                <c:formatCode>General</c:formatCode>
                <c:ptCount val="1"/>
                <c:pt idx="0">
                  <c:v>0</c:v>
                </c:pt>
              </c:numLit>
            </c:minus>
            <c:spPr>
              <a:noFill/>
              <a:ln w="9525" cap="flat" cmpd="sng" algn="ctr">
                <a:solidFill>
                  <a:schemeClr val="tx1">
                    <a:lumMod val="65000"/>
                    <a:lumOff val="35000"/>
                  </a:schemeClr>
                </a:solidFill>
                <a:round/>
              </a:ln>
              <a:effectLst/>
            </c:spPr>
          </c:errBars>
          <c:cat>
            <c:strRef>
              <c:f>Sheet1!$B$22:$B$24</c:f>
              <c:strCache>
                <c:ptCount val="3"/>
                <c:pt idx="0">
                  <c:v>0 HR</c:v>
                </c:pt>
                <c:pt idx="1">
                  <c:v>4 HR</c:v>
                </c:pt>
                <c:pt idx="2">
                  <c:v>24 HR</c:v>
                </c:pt>
              </c:strCache>
            </c:strRef>
          </c:cat>
          <c:val>
            <c:numRef>
              <c:f>Sheet1!$H$17:$H$19</c:f>
              <c:numCache>
                <c:formatCode>General</c:formatCode>
                <c:ptCount val="3"/>
                <c:pt idx="0">
                  <c:v>0.99999690843333333</c:v>
                </c:pt>
                <c:pt idx="1">
                  <c:v>1.0256075679000001</c:v>
                </c:pt>
                <c:pt idx="2">
                  <c:v>3.0993784626666661</c:v>
                </c:pt>
              </c:numCache>
            </c:numRef>
          </c:val>
          <c:extLst>
            <c:ext xmlns:c16="http://schemas.microsoft.com/office/drawing/2014/chart" uri="{C3380CC4-5D6E-409C-BE32-E72D297353CC}">
              <c16:uniqueId val="{00000002-C3CE-45FF-B51C-3ED6C8E551A4}"/>
            </c:ext>
          </c:extLst>
        </c:ser>
        <c:ser>
          <c:idx val="3"/>
          <c:order val="3"/>
          <c:tx>
            <c:strRef>
              <c:f>Sheet1!$I$16</c:f>
              <c:strCache>
                <c:ptCount val="1"/>
                <c:pt idx="0">
                  <c:v>PPT</c:v>
                </c:pt>
              </c:strCache>
            </c:strRef>
          </c:tx>
          <c:spPr>
            <a:solidFill>
              <a:schemeClr val="accent4"/>
            </a:solidFill>
            <a:ln>
              <a:noFill/>
            </a:ln>
            <a:effectLst/>
          </c:spPr>
          <c:invertIfNegative val="0"/>
          <c:errBars>
            <c:errBarType val="plus"/>
            <c:errValType val="cust"/>
            <c:noEndCap val="0"/>
            <c:plus>
              <c:numRef>
                <c:f>Sheet1!$I$30:$I$32</c:f>
                <c:numCache>
                  <c:formatCode>General</c:formatCode>
                  <c:ptCount val="3"/>
                  <c:pt idx="0">
                    <c:v>8.9936539542286729E-7</c:v>
                  </c:pt>
                  <c:pt idx="1">
                    <c:v>0.16399318445904687</c:v>
                  </c:pt>
                  <c:pt idx="2">
                    <c:v>0.64986380093513108</c:v>
                  </c:pt>
                </c:numCache>
              </c:numRef>
            </c:plus>
            <c:minus>
              <c:numLit>
                <c:formatCode>General</c:formatCode>
                <c:ptCount val="1"/>
                <c:pt idx="0">
                  <c:v>0</c:v>
                </c:pt>
              </c:numLit>
            </c:minus>
            <c:spPr>
              <a:noFill/>
              <a:ln w="9525" cap="flat" cmpd="sng" algn="ctr">
                <a:solidFill>
                  <a:schemeClr val="tx1">
                    <a:lumMod val="65000"/>
                    <a:lumOff val="35000"/>
                  </a:schemeClr>
                </a:solidFill>
                <a:round/>
              </a:ln>
              <a:effectLst/>
            </c:spPr>
          </c:errBars>
          <c:cat>
            <c:strRef>
              <c:f>Sheet1!$B$22:$B$24</c:f>
              <c:strCache>
                <c:ptCount val="3"/>
                <c:pt idx="0">
                  <c:v>0 HR</c:v>
                </c:pt>
                <c:pt idx="1">
                  <c:v>4 HR</c:v>
                </c:pt>
                <c:pt idx="2">
                  <c:v>24 HR</c:v>
                </c:pt>
              </c:strCache>
            </c:strRef>
          </c:cat>
          <c:val>
            <c:numRef>
              <c:f>Sheet1!$I$17:$I$19</c:f>
              <c:numCache>
                <c:formatCode>General</c:formatCode>
                <c:ptCount val="3"/>
                <c:pt idx="0">
                  <c:v>0.99999712183333334</c:v>
                </c:pt>
                <c:pt idx="1">
                  <c:v>1.0203739232666666</c:v>
                </c:pt>
                <c:pt idx="2">
                  <c:v>2.9526947623333335</c:v>
                </c:pt>
              </c:numCache>
            </c:numRef>
          </c:val>
          <c:extLst>
            <c:ext xmlns:c16="http://schemas.microsoft.com/office/drawing/2014/chart" uri="{C3380CC4-5D6E-409C-BE32-E72D297353CC}">
              <c16:uniqueId val="{00000003-C3CE-45FF-B51C-3ED6C8E551A4}"/>
            </c:ext>
          </c:extLst>
        </c:ser>
        <c:dLbls>
          <c:showLegendKey val="0"/>
          <c:showVal val="0"/>
          <c:showCatName val="0"/>
          <c:showSerName val="0"/>
          <c:showPercent val="0"/>
          <c:showBubbleSize val="0"/>
        </c:dLbls>
        <c:gapWidth val="219"/>
        <c:overlap val="-27"/>
        <c:axId val="499744312"/>
        <c:axId val="499745488"/>
      </c:barChart>
      <c:catAx>
        <c:axId val="49974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745488"/>
        <c:crosses val="autoZero"/>
        <c:auto val="1"/>
        <c:lblAlgn val="ctr"/>
        <c:lblOffset val="100"/>
        <c:noMultiLvlLbl val="0"/>
      </c:catAx>
      <c:valAx>
        <c:axId val="49974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744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0.5752</cdr:x>
      <cdr:y>0.72133</cdr:y>
    </cdr:from>
    <cdr:to>
      <cdr:x>0.63398</cdr:x>
      <cdr:y>0.83353</cdr:y>
    </cdr:to>
    <cdr:sp macro="" textlink="">
      <cdr:nvSpPr>
        <cdr:cNvPr id="2" name="TextBox 34"/>
        <cdr:cNvSpPr txBox="1"/>
      </cdr:nvSpPr>
      <cdr:spPr>
        <a:xfrm xmlns:a="http://schemas.openxmlformats.org/drawingml/2006/main">
          <a:off x="1733933" y="1978745"/>
          <a:ext cx="177193" cy="307787"/>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1400" b="1" dirty="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CC6D-2E69-44C7-BD46-30C51B7D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Salem Health</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SH020286</dc:creator>
  <cp:lastModifiedBy>Jessica</cp:lastModifiedBy>
  <cp:revision>2</cp:revision>
  <dcterms:created xsi:type="dcterms:W3CDTF">2016-09-06T16:45:00Z</dcterms:created>
  <dcterms:modified xsi:type="dcterms:W3CDTF">2016-09-06T16:45:00Z</dcterms:modified>
</cp:coreProperties>
</file>