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4C635" w14:textId="77777777" w:rsidR="008E76BA" w:rsidRDefault="008E76BA" w:rsidP="00FA7E67">
      <w:pPr>
        <w:widowControl w:val="0"/>
        <w:suppressLineNumbers/>
        <w:suppressAutoHyphens/>
        <w:spacing w:before="100" w:beforeAutospacing="1" w:after="100" w:afterAutospacing="1"/>
        <w:contextualSpacing/>
        <w:jc w:val="center"/>
        <w:rPr>
          <w:rFonts w:ascii="Times New Roman" w:hAnsi="Times New Roman" w:cs="Times New Roman"/>
          <w:b/>
          <w:sz w:val="28"/>
          <w:szCs w:val="28"/>
        </w:rPr>
      </w:pPr>
      <w:bookmarkStart w:id="0" w:name="_GoBack"/>
      <w:bookmarkEnd w:id="0"/>
    </w:p>
    <w:p w14:paraId="25B4DB8B" w14:textId="77777777" w:rsidR="008E76BA" w:rsidRDefault="008E76BA" w:rsidP="00FA7E67">
      <w:pPr>
        <w:widowControl w:val="0"/>
        <w:suppressLineNumbers/>
        <w:suppressAutoHyphens/>
        <w:spacing w:before="100" w:beforeAutospacing="1" w:after="100" w:afterAutospacing="1"/>
        <w:contextualSpacing/>
        <w:jc w:val="center"/>
        <w:rPr>
          <w:rFonts w:ascii="Times New Roman" w:hAnsi="Times New Roman" w:cs="Times New Roman"/>
          <w:b/>
          <w:sz w:val="28"/>
          <w:szCs w:val="28"/>
        </w:rPr>
      </w:pPr>
    </w:p>
    <w:p w14:paraId="693A9960" w14:textId="77777777" w:rsidR="008E76BA" w:rsidRDefault="008E76BA" w:rsidP="00FA7E67">
      <w:pPr>
        <w:widowControl w:val="0"/>
        <w:suppressLineNumbers/>
        <w:suppressAutoHyphens/>
        <w:spacing w:before="100" w:beforeAutospacing="1" w:after="100" w:afterAutospacing="1"/>
        <w:contextualSpacing/>
        <w:jc w:val="center"/>
        <w:rPr>
          <w:rFonts w:ascii="Times New Roman" w:hAnsi="Times New Roman" w:cs="Times New Roman"/>
          <w:b/>
          <w:sz w:val="28"/>
          <w:szCs w:val="28"/>
        </w:rPr>
      </w:pPr>
    </w:p>
    <w:p w14:paraId="5E28331F" w14:textId="77777777" w:rsidR="008E76BA" w:rsidRDefault="008E76BA" w:rsidP="00FA7E67">
      <w:pPr>
        <w:widowControl w:val="0"/>
        <w:suppressLineNumbers/>
        <w:suppressAutoHyphens/>
        <w:spacing w:before="100" w:beforeAutospacing="1" w:after="100" w:afterAutospacing="1"/>
        <w:contextualSpacing/>
        <w:jc w:val="center"/>
        <w:rPr>
          <w:rFonts w:ascii="Times New Roman" w:hAnsi="Times New Roman" w:cs="Times New Roman"/>
          <w:b/>
          <w:sz w:val="28"/>
          <w:szCs w:val="28"/>
        </w:rPr>
      </w:pPr>
    </w:p>
    <w:p w14:paraId="6AF2E894" w14:textId="77777777" w:rsidR="008E76BA" w:rsidRDefault="008E76BA" w:rsidP="00FA7E67">
      <w:pPr>
        <w:widowControl w:val="0"/>
        <w:suppressLineNumbers/>
        <w:suppressAutoHyphens/>
        <w:spacing w:before="100" w:beforeAutospacing="1" w:after="100" w:afterAutospacing="1"/>
        <w:contextualSpacing/>
        <w:jc w:val="center"/>
        <w:rPr>
          <w:rFonts w:ascii="Times New Roman" w:hAnsi="Times New Roman" w:cs="Times New Roman"/>
          <w:b/>
          <w:sz w:val="28"/>
          <w:szCs w:val="28"/>
        </w:rPr>
      </w:pPr>
    </w:p>
    <w:p w14:paraId="6227F08F" w14:textId="77777777" w:rsidR="008E76BA" w:rsidRDefault="008E76BA" w:rsidP="00FA7E67">
      <w:pPr>
        <w:widowControl w:val="0"/>
        <w:suppressLineNumbers/>
        <w:suppressAutoHyphens/>
        <w:spacing w:before="100" w:beforeAutospacing="1" w:after="100" w:afterAutospacing="1"/>
        <w:contextualSpacing/>
        <w:jc w:val="center"/>
        <w:rPr>
          <w:rFonts w:ascii="Times New Roman" w:hAnsi="Times New Roman" w:cs="Times New Roman"/>
          <w:b/>
          <w:sz w:val="28"/>
          <w:szCs w:val="28"/>
        </w:rPr>
      </w:pPr>
    </w:p>
    <w:p w14:paraId="7C008166" w14:textId="77777777" w:rsidR="008E76BA" w:rsidRDefault="008E76BA" w:rsidP="00FA7E67">
      <w:pPr>
        <w:widowControl w:val="0"/>
        <w:suppressLineNumbers/>
        <w:suppressAutoHyphens/>
        <w:spacing w:before="100" w:beforeAutospacing="1" w:after="100" w:afterAutospacing="1"/>
        <w:contextualSpacing/>
        <w:jc w:val="center"/>
        <w:rPr>
          <w:rFonts w:ascii="Times New Roman" w:hAnsi="Times New Roman" w:cs="Times New Roman"/>
          <w:b/>
          <w:sz w:val="28"/>
          <w:szCs w:val="28"/>
        </w:rPr>
      </w:pPr>
    </w:p>
    <w:p w14:paraId="1E5FC770" w14:textId="77777777" w:rsidR="008E76BA" w:rsidRDefault="008E76BA" w:rsidP="00FA7E67">
      <w:pPr>
        <w:widowControl w:val="0"/>
        <w:suppressLineNumbers/>
        <w:suppressAutoHyphens/>
        <w:spacing w:before="100" w:beforeAutospacing="1" w:after="100" w:afterAutospacing="1"/>
        <w:contextualSpacing/>
        <w:jc w:val="center"/>
        <w:rPr>
          <w:rFonts w:ascii="Times New Roman" w:hAnsi="Times New Roman" w:cs="Times New Roman"/>
          <w:b/>
          <w:sz w:val="28"/>
          <w:szCs w:val="28"/>
        </w:rPr>
      </w:pPr>
    </w:p>
    <w:p w14:paraId="37BD93E7" w14:textId="77777777" w:rsidR="008E76BA" w:rsidRDefault="008E76BA" w:rsidP="00FA7E67">
      <w:pPr>
        <w:widowControl w:val="0"/>
        <w:suppressLineNumbers/>
        <w:suppressAutoHyphens/>
        <w:spacing w:before="100" w:beforeAutospacing="1" w:after="100" w:afterAutospacing="1"/>
        <w:contextualSpacing/>
        <w:jc w:val="center"/>
        <w:rPr>
          <w:rFonts w:ascii="Times New Roman" w:hAnsi="Times New Roman" w:cs="Times New Roman"/>
          <w:b/>
          <w:sz w:val="28"/>
          <w:szCs w:val="28"/>
        </w:rPr>
      </w:pPr>
    </w:p>
    <w:p w14:paraId="320292F5" w14:textId="77777777" w:rsidR="008E76BA" w:rsidRDefault="008E76BA" w:rsidP="00FA7E67">
      <w:pPr>
        <w:widowControl w:val="0"/>
        <w:suppressLineNumbers/>
        <w:suppressAutoHyphens/>
        <w:spacing w:before="100" w:beforeAutospacing="1" w:after="100" w:afterAutospacing="1"/>
        <w:contextualSpacing/>
        <w:jc w:val="center"/>
        <w:rPr>
          <w:rFonts w:ascii="Times New Roman" w:hAnsi="Times New Roman" w:cs="Times New Roman"/>
          <w:b/>
          <w:sz w:val="28"/>
          <w:szCs w:val="28"/>
        </w:rPr>
      </w:pPr>
    </w:p>
    <w:p w14:paraId="706A9E39" w14:textId="23CB134C" w:rsidR="00431EDC" w:rsidRDefault="00454A68" w:rsidP="00FA7E67">
      <w:pPr>
        <w:widowControl w:val="0"/>
        <w:suppressLineNumbers/>
        <w:suppressAutoHyphens/>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rPr>
        <w:t xml:space="preserve">The Economics of </w:t>
      </w:r>
      <w:r w:rsidR="00790F4A" w:rsidRPr="00FE6F3F">
        <w:rPr>
          <w:rFonts w:ascii="Times New Roman" w:hAnsi="Times New Roman" w:cs="Times New Roman"/>
          <w:b/>
          <w:sz w:val="28"/>
          <w:szCs w:val="28"/>
        </w:rPr>
        <w:t>Species Conservation</w:t>
      </w:r>
    </w:p>
    <w:p w14:paraId="68C2FCCE" w14:textId="77777777" w:rsidR="00046DB2" w:rsidRDefault="00046DB2" w:rsidP="00FA7E67">
      <w:pPr>
        <w:widowControl w:val="0"/>
        <w:suppressLineNumbers/>
        <w:suppressAutoHyphens/>
        <w:spacing w:before="100" w:beforeAutospacing="1" w:after="100" w:afterAutospacing="1"/>
        <w:contextualSpacing/>
        <w:jc w:val="center"/>
        <w:rPr>
          <w:rFonts w:ascii="Times New Roman" w:hAnsi="Times New Roman" w:cs="Times New Roman"/>
          <w:b/>
          <w:sz w:val="28"/>
          <w:szCs w:val="28"/>
        </w:rPr>
      </w:pPr>
    </w:p>
    <w:p w14:paraId="04B187F9" w14:textId="48F7E426" w:rsidR="004F05EA" w:rsidRPr="007852D7" w:rsidRDefault="00046DB2" w:rsidP="00FA7E67">
      <w:pPr>
        <w:widowControl w:val="0"/>
        <w:suppressLineNumbers/>
        <w:suppressAutoHyphens/>
        <w:spacing w:after="160" w:line="480" w:lineRule="auto"/>
        <w:contextualSpacing/>
        <w:rPr>
          <w:rFonts w:ascii="Times New Roman" w:hAnsi="Times New Roman" w:cs="Times New Roman"/>
          <w:sz w:val="24"/>
          <w:szCs w:val="24"/>
        </w:rPr>
      </w:pPr>
      <w:r w:rsidRPr="007852D7">
        <w:rPr>
          <w:rFonts w:ascii="Times New Roman" w:hAnsi="Times New Roman" w:cs="Times New Roman"/>
          <w:sz w:val="24"/>
          <w:szCs w:val="24"/>
          <w:u w:val="single"/>
        </w:rPr>
        <w:t>Amy W. Ando</w:t>
      </w:r>
      <w:r w:rsidR="004F05EA" w:rsidRPr="007852D7">
        <w:rPr>
          <w:rFonts w:ascii="Times New Roman" w:hAnsi="Times New Roman" w:cs="Times New Roman"/>
          <w:sz w:val="24"/>
          <w:szCs w:val="24"/>
        </w:rPr>
        <w:t xml:space="preserve">: Department of Agricultural and Consumer Economics, University of Illinois at Urbana-Champaign; </w:t>
      </w:r>
      <w:hyperlink r:id="rId8" w:history="1">
        <w:r w:rsidR="004F05EA" w:rsidRPr="007852D7">
          <w:rPr>
            <w:rStyle w:val="Hyperlink"/>
            <w:rFonts w:ascii="Times New Roman" w:hAnsi="Times New Roman" w:cs="Times New Roman"/>
            <w:sz w:val="24"/>
            <w:szCs w:val="24"/>
          </w:rPr>
          <w:t>amyando@illinois.edu</w:t>
        </w:r>
      </w:hyperlink>
      <w:r w:rsidR="004F05EA" w:rsidRPr="007852D7">
        <w:rPr>
          <w:rFonts w:ascii="Times New Roman" w:hAnsi="Times New Roman" w:cs="Times New Roman"/>
          <w:sz w:val="24"/>
          <w:szCs w:val="24"/>
        </w:rPr>
        <w:t xml:space="preserve">. </w:t>
      </w:r>
    </w:p>
    <w:p w14:paraId="7D22C5F4" w14:textId="55CE3A25" w:rsidR="00046DB2" w:rsidRPr="007852D7" w:rsidRDefault="00046DB2" w:rsidP="00FA7E67">
      <w:pPr>
        <w:widowControl w:val="0"/>
        <w:suppressLineNumbers/>
        <w:suppressAutoHyphens/>
        <w:spacing w:after="160" w:line="480" w:lineRule="auto"/>
        <w:contextualSpacing/>
        <w:rPr>
          <w:rFonts w:ascii="Times New Roman" w:hAnsi="Times New Roman" w:cs="Times New Roman"/>
          <w:sz w:val="24"/>
          <w:szCs w:val="24"/>
        </w:rPr>
      </w:pPr>
      <w:r w:rsidRPr="007852D7">
        <w:rPr>
          <w:rFonts w:ascii="Times New Roman" w:hAnsi="Times New Roman" w:cs="Times New Roman"/>
          <w:sz w:val="24"/>
          <w:szCs w:val="24"/>
          <w:u w:val="single"/>
        </w:rPr>
        <w:t>Christian Langpap</w:t>
      </w:r>
      <w:r w:rsidR="004F05EA" w:rsidRPr="007852D7">
        <w:rPr>
          <w:rFonts w:ascii="Times New Roman" w:hAnsi="Times New Roman" w:cs="Times New Roman"/>
          <w:sz w:val="24"/>
          <w:szCs w:val="24"/>
        </w:rPr>
        <w:t xml:space="preserve">: Department of Applied Economics, Oregon State University; </w:t>
      </w:r>
      <w:hyperlink r:id="rId9" w:history="1">
        <w:r w:rsidR="007852D7" w:rsidRPr="00060C6B">
          <w:rPr>
            <w:rStyle w:val="Hyperlink"/>
            <w:rFonts w:ascii="Times New Roman" w:hAnsi="Times New Roman" w:cs="Times New Roman"/>
            <w:sz w:val="24"/>
            <w:szCs w:val="24"/>
          </w:rPr>
          <w:t>christian.langpap@oregonstate.edu</w:t>
        </w:r>
      </w:hyperlink>
      <w:r w:rsidR="004F05EA" w:rsidRPr="007852D7">
        <w:rPr>
          <w:rFonts w:ascii="Times New Roman" w:hAnsi="Times New Roman" w:cs="Times New Roman"/>
          <w:sz w:val="24"/>
          <w:szCs w:val="24"/>
        </w:rPr>
        <w:t xml:space="preserve">. </w:t>
      </w:r>
    </w:p>
    <w:p w14:paraId="63D05443" w14:textId="68855EBA" w:rsidR="007852D7" w:rsidRDefault="007852D7" w:rsidP="00FA7E67">
      <w:pPr>
        <w:widowControl w:val="0"/>
        <w:suppressLineNumbers/>
        <w:suppressAutoHyphens/>
        <w:spacing w:after="160" w:line="480" w:lineRule="auto"/>
        <w:contextualSpacing/>
        <w:rPr>
          <w:rFonts w:ascii="Times New Roman" w:hAnsi="Times New Roman" w:cs="Times New Roman"/>
          <w:sz w:val="24"/>
          <w:szCs w:val="24"/>
        </w:rPr>
      </w:pPr>
      <w:r>
        <w:rPr>
          <w:rFonts w:ascii="Times New Roman" w:hAnsi="Times New Roman" w:cs="Times New Roman"/>
          <w:sz w:val="24"/>
          <w:szCs w:val="24"/>
          <w:u w:val="single"/>
        </w:rPr>
        <w:t>R</w:t>
      </w:r>
      <w:r w:rsidRPr="007852D7">
        <w:rPr>
          <w:rFonts w:ascii="Times New Roman" w:hAnsi="Times New Roman" w:cs="Times New Roman"/>
          <w:sz w:val="24"/>
          <w:szCs w:val="24"/>
          <w:u w:val="single"/>
        </w:rPr>
        <w:t>unning title</w:t>
      </w:r>
      <w:r w:rsidR="00454A68">
        <w:rPr>
          <w:rFonts w:ascii="Times New Roman" w:hAnsi="Times New Roman" w:cs="Times New Roman"/>
          <w:sz w:val="24"/>
          <w:szCs w:val="24"/>
          <w:u w:val="single"/>
        </w:rPr>
        <w:t>:</w:t>
      </w:r>
      <w:r w:rsidRPr="007852D7">
        <w:rPr>
          <w:rFonts w:ascii="Times New Roman" w:hAnsi="Times New Roman" w:cs="Times New Roman"/>
          <w:sz w:val="24"/>
          <w:szCs w:val="24"/>
        </w:rPr>
        <w:t xml:space="preserve"> </w:t>
      </w:r>
      <w:r w:rsidR="00454A68">
        <w:rPr>
          <w:rFonts w:ascii="Times New Roman" w:hAnsi="Times New Roman" w:cs="Times New Roman"/>
          <w:sz w:val="24"/>
          <w:szCs w:val="24"/>
        </w:rPr>
        <w:t>Species Conservation</w:t>
      </w:r>
    </w:p>
    <w:p w14:paraId="53B244BB" w14:textId="17280B23" w:rsidR="004F05EA" w:rsidRPr="007852D7" w:rsidRDefault="007852D7" w:rsidP="00FA7E67">
      <w:pPr>
        <w:widowControl w:val="0"/>
        <w:suppressLineNumbers/>
        <w:suppressAutoHyphens/>
        <w:spacing w:after="160" w:line="480" w:lineRule="auto"/>
        <w:contextualSpacing/>
        <w:rPr>
          <w:rFonts w:ascii="Times New Roman" w:hAnsi="Times New Roman" w:cs="Times New Roman"/>
          <w:sz w:val="24"/>
          <w:szCs w:val="24"/>
        </w:rPr>
      </w:pPr>
      <w:r w:rsidRPr="007852D7">
        <w:rPr>
          <w:rFonts w:ascii="Times New Roman" w:hAnsi="Times New Roman" w:cs="Times New Roman"/>
          <w:sz w:val="24"/>
          <w:szCs w:val="24"/>
          <w:u w:val="single"/>
        </w:rPr>
        <w:t>Corresponding Author contact information</w:t>
      </w:r>
      <w:r>
        <w:rPr>
          <w:rFonts w:ascii="Times New Roman" w:hAnsi="Times New Roman" w:cs="Times New Roman"/>
          <w:sz w:val="24"/>
          <w:szCs w:val="24"/>
        </w:rPr>
        <w:t xml:space="preserve">: </w:t>
      </w:r>
      <w:r w:rsidR="00454A68">
        <w:rPr>
          <w:rFonts w:ascii="Times New Roman" w:hAnsi="Times New Roman" w:cs="Times New Roman"/>
          <w:sz w:val="24"/>
          <w:szCs w:val="24"/>
        </w:rPr>
        <w:t>Amy W. Ando,</w:t>
      </w:r>
      <w:r w:rsidRPr="007852D7">
        <w:rPr>
          <w:rFonts w:ascii="Times New Roman" w:hAnsi="Times New Roman" w:cs="Times New Roman"/>
          <w:sz w:val="24"/>
          <w:szCs w:val="24"/>
        </w:rPr>
        <w:t xml:space="preserve"> Department of Agricultural and Consumer Economics, University o</w:t>
      </w:r>
      <w:r>
        <w:rPr>
          <w:rFonts w:ascii="Times New Roman" w:hAnsi="Times New Roman" w:cs="Times New Roman"/>
          <w:sz w:val="24"/>
          <w:szCs w:val="24"/>
        </w:rPr>
        <w:t xml:space="preserve">f Illinois at Urbana-Champaign, </w:t>
      </w:r>
      <w:r w:rsidRPr="007852D7">
        <w:rPr>
          <w:rFonts w:ascii="Times New Roman" w:hAnsi="Times New Roman" w:cs="Times New Roman"/>
          <w:sz w:val="24"/>
          <w:szCs w:val="24"/>
        </w:rPr>
        <w:t>326 Mumford Hall, 1301 W. Gregory Dr., Urbana, IL 61801. (217) 333-5130</w:t>
      </w:r>
      <w:r>
        <w:rPr>
          <w:rFonts w:ascii="Times New Roman" w:hAnsi="Times New Roman" w:cs="Times New Roman"/>
          <w:sz w:val="24"/>
          <w:szCs w:val="24"/>
        </w:rPr>
        <w:t xml:space="preserve">. </w:t>
      </w:r>
      <w:r w:rsidRPr="007852D7">
        <w:rPr>
          <w:rFonts w:ascii="Times New Roman" w:hAnsi="Times New Roman" w:cs="Times New Roman"/>
          <w:sz w:val="24"/>
          <w:szCs w:val="24"/>
        </w:rPr>
        <w:t>amyando@illinois.edu.</w:t>
      </w:r>
    </w:p>
    <w:p w14:paraId="04388E9B" w14:textId="77777777" w:rsidR="007852D7" w:rsidRDefault="007852D7" w:rsidP="00FA7E67">
      <w:pPr>
        <w:widowControl w:val="0"/>
        <w:suppressLineNumbers/>
        <w:suppressAutoHyphens/>
        <w:spacing w:after="160" w:line="259"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5CD85DE" w14:textId="2E63956C" w:rsidR="001E1AEE" w:rsidRPr="007852D7" w:rsidRDefault="00D84E6C" w:rsidP="00FA7E67">
      <w:pPr>
        <w:widowControl w:val="0"/>
        <w:suppressLineNumbers/>
        <w:suppressAutoHyphens/>
        <w:spacing w:line="480" w:lineRule="auto"/>
        <w:contextualSpacing/>
        <w:rPr>
          <w:rFonts w:ascii="Times New Roman" w:hAnsi="Times New Roman" w:cs="Times New Roman"/>
          <w:sz w:val="24"/>
          <w:szCs w:val="24"/>
          <w:u w:val="single"/>
        </w:rPr>
      </w:pPr>
      <w:r w:rsidRPr="00D84E6C">
        <w:rPr>
          <w:rFonts w:ascii="Times New Roman" w:hAnsi="Times New Roman" w:cs="Times New Roman"/>
          <w:b/>
          <w:sz w:val="24"/>
          <w:szCs w:val="24"/>
          <w:u w:val="single"/>
        </w:rPr>
        <w:lastRenderedPageBreak/>
        <w:t>Keywords</w:t>
      </w:r>
      <w:r w:rsidRPr="00D84E6C">
        <w:rPr>
          <w:rFonts w:ascii="Times New Roman" w:hAnsi="Times New Roman" w:cs="Times New Roman"/>
          <w:sz w:val="24"/>
          <w:szCs w:val="24"/>
        </w:rPr>
        <w:t xml:space="preserve">: </w:t>
      </w:r>
      <w:r w:rsidR="00454A68">
        <w:rPr>
          <w:rFonts w:ascii="Times New Roman" w:hAnsi="Times New Roman" w:cs="Times New Roman"/>
          <w:sz w:val="24"/>
          <w:szCs w:val="24"/>
        </w:rPr>
        <w:t xml:space="preserve">endangered species, </w:t>
      </w:r>
      <w:r>
        <w:rPr>
          <w:rFonts w:ascii="Times New Roman" w:hAnsi="Times New Roman" w:cs="Times New Roman"/>
          <w:sz w:val="24"/>
          <w:szCs w:val="24"/>
        </w:rPr>
        <w:t xml:space="preserve">climate change, charismatic megafauna, </w:t>
      </w:r>
      <w:r w:rsidR="00454A68">
        <w:rPr>
          <w:rFonts w:ascii="Times New Roman" w:hAnsi="Times New Roman" w:cs="Times New Roman"/>
          <w:sz w:val="24"/>
          <w:szCs w:val="24"/>
        </w:rPr>
        <w:t>conservation</w:t>
      </w:r>
      <w:r>
        <w:rPr>
          <w:rFonts w:ascii="Times New Roman" w:hAnsi="Times New Roman" w:cs="Times New Roman"/>
          <w:sz w:val="24"/>
          <w:szCs w:val="24"/>
        </w:rPr>
        <w:t xml:space="preserve"> site selection, impact evaluation, incentive design</w:t>
      </w:r>
    </w:p>
    <w:p w14:paraId="76D15468" w14:textId="0EB42A48" w:rsidR="004F05EA" w:rsidRPr="007852D7" w:rsidRDefault="004F05EA" w:rsidP="00FA7E67">
      <w:pPr>
        <w:widowControl w:val="0"/>
        <w:suppressLineNumbers/>
        <w:suppressAutoHyphens/>
        <w:spacing w:line="480" w:lineRule="auto"/>
        <w:contextualSpacing/>
        <w:rPr>
          <w:rFonts w:ascii="Times New Roman" w:hAnsi="Times New Roman" w:cs="Times New Roman"/>
          <w:sz w:val="24"/>
          <w:szCs w:val="24"/>
          <w:u w:val="single"/>
        </w:rPr>
      </w:pPr>
    </w:p>
    <w:p w14:paraId="2577695F" w14:textId="12CD8FC9" w:rsidR="00D84E6C" w:rsidRPr="00D84E6C" w:rsidRDefault="004F05EA" w:rsidP="00D84E6C">
      <w:pPr>
        <w:spacing w:line="480" w:lineRule="auto"/>
        <w:rPr>
          <w:rFonts w:ascii="Times New Roman" w:hAnsi="Times New Roman" w:cs="Times New Roman"/>
          <w:sz w:val="24"/>
          <w:szCs w:val="24"/>
        </w:rPr>
      </w:pPr>
      <w:r w:rsidRPr="00D84E6C">
        <w:rPr>
          <w:rFonts w:ascii="Times New Roman" w:hAnsi="Times New Roman" w:cs="Times New Roman"/>
          <w:b/>
          <w:sz w:val="24"/>
          <w:szCs w:val="24"/>
          <w:u w:val="single"/>
        </w:rPr>
        <w:t>Abstract</w:t>
      </w:r>
      <w:r w:rsidRPr="00D84E6C">
        <w:rPr>
          <w:rFonts w:ascii="Times New Roman" w:hAnsi="Times New Roman" w:cs="Times New Roman"/>
          <w:sz w:val="24"/>
          <w:szCs w:val="24"/>
        </w:rPr>
        <w:t xml:space="preserve">: </w:t>
      </w:r>
      <w:r w:rsidR="00D84E6C" w:rsidRPr="00D84E6C">
        <w:rPr>
          <w:rFonts w:ascii="Times New Roman" w:hAnsi="Times New Roman" w:cs="Times New Roman"/>
          <w:sz w:val="24"/>
          <w:szCs w:val="24"/>
        </w:rPr>
        <w:t>A quarter of all species around the globe are threatened with extinction; this paper reviews research in economics about how best to counter those threats. Normative research has developed useful tools for cost-effectively choosing areas of habitat to protect. Such work has also designed working-lands contracts that can induce efficient quantities and patterns of conservation on private lands. Positive research finds evidence that payments for ecosystem service programs are effective but legal protections for threatened species have a mixed record of success</w:t>
      </w:r>
      <w:r w:rsidR="00454A68">
        <w:rPr>
          <w:rFonts w:ascii="Times New Roman" w:hAnsi="Times New Roman" w:cs="Times New Roman"/>
          <w:sz w:val="24"/>
          <w:szCs w:val="24"/>
        </w:rPr>
        <w:t>.</w:t>
      </w:r>
      <w:r w:rsidR="00D84E6C" w:rsidRPr="00D84E6C">
        <w:rPr>
          <w:rFonts w:ascii="Times New Roman" w:hAnsi="Times New Roman" w:cs="Times New Roman"/>
          <w:sz w:val="24"/>
          <w:szCs w:val="24"/>
        </w:rPr>
        <w:t xml:space="preserve"> </w:t>
      </w:r>
      <w:r w:rsidR="00454A68">
        <w:rPr>
          <w:rFonts w:ascii="Times New Roman" w:hAnsi="Times New Roman" w:cs="Times New Roman"/>
          <w:sz w:val="24"/>
          <w:szCs w:val="24"/>
        </w:rPr>
        <w:t>E</w:t>
      </w:r>
      <w:r w:rsidR="00D84E6C" w:rsidRPr="00D84E6C">
        <w:rPr>
          <w:rFonts w:ascii="Times New Roman" w:hAnsi="Times New Roman" w:cs="Times New Roman"/>
          <w:sz w:val="24"/>
          <w:szCs w:val="24"/>
        </w:rPr>
        <w:t xml:space="preserve">conomists have </w:t>
      </w:r>
      <w:r w:rsidR="00454A68">
        <w:rPr>
          <w:rFonts w:ascii="Times New Roman" w:hAnsi="Times New Roman" w:cs="Times New Roman"/>
          <w:sz w:val="24"/>
          <w:szCs w:val="24"/>
        </w:rPr>
        <w:t xml:space="preserve">also </w:t>
      </w:r>
      <w:r w:rsidR="00D84E6C" w:rsidRPr="00D84E6C">
        <w:rPr>
          <w:rFonts w:ascii="Times New Roman" w:hAnsi="Times New Roman" w:cs="Times New Roman"/>
          <w:sz w:val="24"/>
          <w:szCs w:val="24"/>
        </w:rPr>
        <w:t xml:space="preserve">measured both the non-market benefits and the costs of species conservation. Emerging work is tackling the particular challenges to species conservation posed by climate change, demand for exploiting charismatic megafauna, and global population growth. Future research would do well to build on those three areas and to study distributional issues in the benefits and costs of species conservation. </w:t>
      </w:r>
    </w:p>
    <w:p w14:paraId="68A8A35A" w14:textId="77777777" w:rsidR="00C62EE0" w:rsidRDefault="00C62EE0">
      <w:p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7E947C7" w14:textId="360D3CA9" w:rsidR="00F80FF8" w:rsidRDefault="008E76BA" w:rsidP="00817CFB">
      <w:pPr>
        <w:widowControl w:val="0"/>
        <w:suppressLineNumbers/>
        <w:suppressAutoHyphens/>
        <w:spacing w:line="48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1</w:t>
      </w:r>
      <w:r w:rsidR="00F80FF8" w:rsidRPr="00F80FF8">
        <w:rPr>
          <w:rFonts w:ascii="Times New Roman" w:hAnsi="Times New Roman" w:cs="Times New Roman"/>
          <w:b/>
          <w:sz w:val="24"/>
          <w:szCs w:val="24"/>
          <w:u w:val="single"/>
        </w:rPr>
        <w:t>. Introduction</w:t>
      </w:r>
    </w:p>
    <w:p w14:paraId="62979B6F" w14:textId="45D6A2D8" w:rsidR="00936843" w:rsidRDefault="00936843"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w:t>
      </w:r>
      <w:r w:rsidR="008A52D1">
        <w:rPr>
          <w:rFonts w:ascii="Times New Roman" w:hAnsi="Times New Roman" w:cs="Times New Roman"/>
          <w:sz w:val="24"/>
          <w:szCs w:val="24"/>
        </w:rPr>
        <w:t xml:space="preserve">any </w:t>
      </w:r>
      <w:r>
        <w:rPr>
          <w:rFonts w:ascii="Times New Roman" w:hAnsi="Times New Roman" w:cs="Times New Roman"/>
          <w:sz w:val="24"/>
          <w:szCs w:val="24"/>
        </w:rPr>
        <w:t xml:space="preserve">plant and animal </w:t>
      </w:r>
      <w:r w:rsidR="008A52D1">
        <w:rPr>
          <w:rFonts w:ascii="Times New Roman" w:hAnsi="Times New Roman" w:cs="Times New Roman"/>
          <w:sz w:val="24"/>
          <w:szCs w:val="24"/>
        </w:rPr>
        <w:t>species are at risk</w:t>
      </w:r>
      <w:r>
        <w:rPr>
          <w:rFonts w:ascii="Times New Roman" w:hAnsi="Times New Roman" w:cs="Times New Roman"/>
          <w:sz w:val="24"/>
          <w:szCs w:val="24"/>
        </w:rPr>
        <w:t xml:space="preserve"> of extinction</w:t>
      </w:r>
      <w:r w:rsidR="001D32A1">
        <w:rPr>
          <w:rFonts w:ascii="Times New Roman" w:hAnsi="Times New Roman" w:cs="Times New Roman"/>
          <w:sz w:val="24"/>
          <w:szCs w:val="24"/>
        </w:rPr>
        <w:t>. T</w:t>
      </w:r>
      <w:r w:rsidR="0077303C">
        <w:rPr>
          <w:rFonts w:ascii="Times New Roman" w:hAnsi="Times New Roman" w:cs="Times New Roman"/>
          <w:sz w:val="24"/>
          <w:szCs w:val="24"/>
        </w:rPr>
        <w:t>he</w:t>
      </w:r>
      <w:r w:rsidR="0077303C" w:rsidRPr="0077303C">
        <w:rPr>
          <w:rFonts w:ascii="Times New Roman" w:hAnsi="Times New Roman" w:cs="Times New Roman"/>
          <w:sz w:val="24"/>
          <w:szCs w:val="24"/>
        </w:rPr>
        <w:t xml:space="preserve"> IUCN Red List </w:t>
      </w:r>
      <w:r w:rsidR="0077303C">
        <w:rPr>
          <w:rFonts w:ascii="Times New Roman" w:hAnsi="Times New Roman" w:cs="Times New Roman"/>
          <w:sz w:val="24"/>
          <w:szCs w:val="24"/>
        </w:rPr>
        <w:t xml:space="preserve">indicates that </w:t>
      </w:r>
      <w:r w:rsidR="0077303C" w:rsidRPr="0077303C">
        <w:rPr>
          <w:rFonts w:ascii="Times New Roman" w:hAnsi="Times New Roman" w:cs="Times New Roman"/>
          <w:sz w:val="24"/>
          <w:szCs w:val="24"/>
        </w:rPr>
        <w:t xml:space="preserve">25% of </w:t>
      </w:r>
      <w:r w:rsidR="0077303C">
        <w:rPr>
          <w:rFonts w:ascii="Times New Roman" w:hAnsi="Times New Roman" w:cs="Times New Roman"/>
          <w:sz w:val="24"/>
          <w:szCs w:val="24"/>
        </w:rPr>
        <w:t xml:space="preserve">all </w:t>
      </w:r>
      <w:r w:rsidR="0061156D">
        <w:rPr>
          <w:rFonts w:ascii="Times New Roman" w:hAnsi="Times New Roman" w:cs="Times New Roman"/>
          <w:sz w:val="24"/>
          <w:szCs w:val="24"/>
        </w:rPr>
        <w:t xml:space="preserve">species </w:t>
      </w:r>
      <w:r w:rsidR="0077303C">
        <w:rPr>
          <w:rFonts w:ascii="Times New Roman" w:hAnsi="Times New Roman" w:cs="Times New Roman"/>
          <w:sz w:val="24"/>
          <w:szCs w:val="24"/>
        </w:rPr>
        <w:t xml:space="preserve">are threatened with extinction </w:t>
      </w:r>
      <w:r w:rsidR="008A52D1">
        <w:rPr>
          <w:rFonts w:ascii="Times New Roman" w:hAnsi="Times New Roman" w:cs="Times New Roman"/>
          <w:sz w:val="24"/>
          <w:szCs w:val="24"/>
        </w:rPr>
        <w:t xml:space="preserve">(IUCN </w:t>
      </w:r>
      <w:r w:rsidR="00FE52AF">
        <w:rPr>
          <w:rFonts w:ascii="Times New Roman" w:hAnsi="Times New Roman" w:cs="Times New Roman"/>
          <w:sz w:val="24"/>
          <w:szCs w:val="24"/>
        </w:rPr>
        <w:t>2017</w:t>
      </w:r>
      <w:r w:rsidR="008A52D1">
        <w:rPr>
          <w:rFonts w:ascii="Times New Roman" w:hAnsi="Times New Roman" w:cs="Times New Roman"/>
          <w:sz w:val="24"/>
          <w:szCs w:val="24"/>
        </w:rPr>
        <w:t>).</w:t>
      </w:r>
      <w:r w:rsidR="007B23E2">
        <w:rPr>
          <w:rFonts w:ascii="Times New Roman" w:hAnsi="Times New Roman" w:cs="Times New Roman"/>
          <w:sz w:val="24"/>
          <w:szCs w:val="24"/>
        </w:rPr>
        <w:t xml:space="preserve"> Figure 1 shows </w:t>
      </w:r>
      <w:r w:rsidR="001D32A1">
        <w:rPr>
          <w:rFonts w:ascii="Times New Roman" w:hAnsi="Times New Roman" w:cs="Times New Roman"/>
          <w:sz w:val="24"/>
          <w:szCs w:val="24"/>
        </w:rPr>
        <w:t xml:space="preserve">large </w:t>
      </w:r>
      <w:r w:rsidR="007B23E2">
        <w:rPr>
          <w:rFonts w:ascii="Times New Roman" w:hAnsi="Times New Roman" w:cs="Times New Roman"/>
          <w:sz w:val="24"/>
          <w:szCs w:val="24"/>
        </w:rPr>
        <w:t>number</w:t>
      </w:r>
      <w:r w:rsidR="001D32A1">
        <w:rPr>
          <w:rFonts w:ascii="Times New Roman" w:hAnsi="Times New Roman" w:cs="Times New Roman"/>
          <w:sz w:val="24"/>
          <w:szCs w:val="24"/>
        </w:rPr>
        <w:t>s</w:t>
      </w:r>
      <w:r w:rsidR="007B23E2">
        <w:rPr>
          <w:rFonts w:ascii="Times New Roman" w:hAnsi="Times New Roman" w:cs="Times New Roman"/>
          <w:sz w:val="24"/>
          <w:szCs w:val="24"/>
        </w:rPr>
        <w:t xml:space="preserve"> of threatened plants, fish, mammals, and birds by region in 2016</w:t>
      </w:r>
      <w:r w:rsidR="00AF27E4">
        <w:rPr>
          <w:rFonts w:ascii="Times New Roman" w:hAnsi="Times New Roman" w:cs="Times New Roman"/>
          <w:sz w:val="24"/>
          <w:szCs w:val="24"/>
        </w:rPr>
        <w:t>,</w:t>
      </w:r>
      <w:r w:rsidR="001D32A1" w:rsidRPr="001D32A1">
        <w:rPr>
          <w:rFonts w:ascii="Times New Roman" w:hAnsi="Times New Roman" w:cs="Times New Roman"/>
          <w:sz w:val="24"/>
          <w:szCs w:val="24"/>
        </w:rPr>
        <w:t xml:space="preserve"> </w:t>
      </w:r>
      <w:r w:rsidR="001D32A1">
        <w:rPr>
          <w:rFonts w:ascii="Times New Roman" w:hAnsi="Times New Roman" w:cs="Times New Roman"/>
          <w:sz w:val="24"/>
          <w:szCs w:val="24"/>
        </w:rPr>
        <w:t xml:space="preserve">and patterns in the IUCN’s aggregate indices for species survival probabilities indicate that the threats are getting worse (Rodrigues et al. 2014). </w:t>
      </w:r>
    </w:p>
    <w:p w14:paraId="014F948A" w14:textId="3B11D93D" w:rsidR="00936843" w:rsidRDefault="00936843"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These levels of endangerment are likely to be inefficiently high. Plant and animal species are valued by people for many reasons, including intrinsic and cultural value, recreation, and contributions to ecosystems that themselves produce ecosystem services like carbon sequestration and flood mitigation. Many of these values are public goods, and thus species conservation is underprovided by people making </w:t>
      </w:r>
      <w:r w:rsidR="00136EC2">
        <w:rPr>
          <w:rFonts w:ascii="Times New Roman" w:hAnsi="Times New Roman" w:cs="Times New Roman"/>
          <w:sz w:val="24"/>
          <w:szCs w:val="24"/>
        </w:rPr>
        <w:t xml:space="preserve">at least three types of </w:t>
      </w:r>
      <w:r>
        <w:rPr>
          <w:rFonts w:ascii="Times New Roman" w:hAnsi="Times New Roman" w:cs="Times New Roman"/>
          <w:sz w:val="24"/>
          <w:szCs w:val="24"/>
        </w:rPr>
        <w:t>private decisions about how to use the environment.</w:t>
      </w:r>
      <w:r w:rsidR="00136EC2">
        <w:rPr>
          <w:rFonts w:ascii="Times New Roman" w:hAnsi="Times New Roman" w:cs="Times New Roman"/>
          <w:sz w:val="24"/>
          <w:szCs w:val="24"/>
        </w:rPr>
        <w:t xml:space="preserve"> </w:t>
      </w:r>
      <w:r>
        <w:rPr>
          <w:rFonts w:ascii="Times New Roman" w:hAnsi="Times New Roman" w:cs="Times New Roman"/>
          <w:sz w:val="24"/>
          <w:szCs w:val="24"/>
        </w:rPr>
        <w:t xml:space="preserve">People choose how much natural habitat to </w:t>
      </w:r>
      <w:r w:rsidR="003507EF">
        <w:rPr>
          <w:rFonts w:ascii="Times New Roman" w:hAnsi="Times New Roman" w:cs="Times New Roman"/>
          <w:sz w:val="24"/>
          <w:szCs w:val="24"/>
        </w:rPr>
        <w:t>convert to</w:t>
      </w:r>
      <w:r>
        <w:rPr>
          <w:rFonts w:ascii="Times New Roman" w:hAnsi="Times New Roman" w:cs="Times New Roman"/>
          <w:sz w:val="24"/>
          <w:szCs w:val="24"/>
        </w:rPr>
        <w:t xml:space="preserve"> agriculture, urban development, or other valuable </w:t>
      </w:r>
      <w:r w:rsidR="009D248E">
        <w:rPr>
          <w:rFonts w:ascii="Times New Roman" w:hAnsi="Times New Roman" w:cs="Times New Roman"/>
          <w:sz w:val="24"/>
          <w:szCs w:val="24"/>
        </w:rPr>
        <w:t xml:space="preserve">human </w:t>
      </w:r>
      <w:r>
        <w:rPr>
          <w:rFonts w:ascii="Times New Roman" w:hAnsi="Times New Roman" w:cs="Times New Roman"/>
          <w:sz w:val="24"/>
          <w:szCs w:val="24"/>
        </w:rPr>
        <w:t xml:space="preserve">use. </w:t>
      </w:r>
      <w:r w:rsidR="003507EF">
        <w:rPr>
          <w:rFonts w:ascii="Times New Roman" w:hAnsi="Times New Roman" w:cs="Times New Roman"/>
          <w:sz w:val="24"/>
          <w:szCs w:val="24"/>
        </w:rPr>
        <w:t xml:space="preserve">People make management decisions, such as invasive species control, that affect the quality of unconverted habitat for the species that depend on it. And people </w:t>
      </w:r>
      <w:r w:rsidR="0021262E">
        <w:rPr>
          <w:rFonts w:ascii="Times New Roman" w:hAnsi="Times New Roman" w:cs="Times New Roman"/>
          <w:sz w:val="24"/>
          <w:szCs w:val="24"/>
        </w:rPr>
        <w:t xml:space="preserve">engage in hunting and collection of species in the wild. </w:t>
      </w:r>
    </w:p>
    <w:p w14:paraId="10BCBCF5" w14:textId="7032DFB9" w:rsidR="001D32A1" w:rsidRDefault="0021262E"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Ideally, we would measure the external costs of actions that harm species and design policies to limit those actions to efficient levels and spatial patterns in the environment. </w:t>
      </w:r>
      <w:r w:rsidR="00422D38">
        <w:rPr>
          <w:rFonts w:ascii="Times New Roman" w:hAnsi="Times New Roman" w:cs="Times New Roman"/>
          <w:sz w:val="24"/>
          <w:szCs w:val="24"/>
        </w:rPr>
        <w:t>However,</w:t>
      </w:r>
      <w:r>
        <w:rPr>
          <w:rFonts w:ascii="Times New Roman" w:hAnsi="Times New Roman" w:cs="Times New Roman"/>
          <w:sz w:val="24"/>
          <w:szCs w:val="24"/>
        </w:rPr>
        <w:t xml:space="preserve"> implicit property rights </w:t>
      </w:r>
      <w:r w:rsidR="00422D38">
        <w:rPr>
          <w:rFonts w:ascii="Times New Roman" w:hAnsi="Times New Roman" w:cs="Times New Roman"/>
          <w:sz w:val="24"/>
          <w:szCs w:val="24"/>
        </w:rPr>
        <w:t>often lie</w:t>
      </w:r>
      <w:r>
        <w:rPr>
          <w:rFonts w:ascii="Times New Roman" w:hAnsi="Times New Roman" w:cs="Times New Roman"/>
          <w:sz w:val="24"/>
          <w:szCs w:val="24"/>
        </w:rPr>
        <w:t xml:space="preserve"> with land owners and users; </w:t>
      </w:r>
      <w:r w:rsidR="00422D38">
        <w:rPr>
          <w:rFonts w:ascii="Times New Roman" w:hAnsi="Times New Roman" w:cs="Times New Roman"/>
          <w:sz w:val="24"/>
          <w:szCs w:val="24"/>
        </w:rPr>
        <w:t>this pattern is strong in the U.S.</w:t>
      </w:r>
      <w:r w:rsidR="00EF5247">
        <w:rPr>
          <w:rFonts w:ascii="Times New Roman" w:hAnsi="Times New Roman" w:cs="Times New Roman"/>
          <w:sz w:val="24"/>
          <w:szCs w:val="24"/>
        </w:rPr>
        <w:t>,</w:t>
      </w:r>
      <w:r w:rsidR="00422D38">
        <w:rPr>
          <w:rFonts w:ascii="Times New Roman" w:hAnsi="Times New Roman" w:cs="Times New Roman"/>
          <w:sz w:val="24"/>
          <w:szCs w:val="24"/>
        </w:rPr>
        <w:t xml:space="preserve"> where </w:t>
      </w:r>
      <w:r>
        <w:rPr>
          <w:rFonts w:ascii="Times New Roman" w:hAnsi="Times New Roman" w:cs="Times New Roman"/>
          <w:sz w:val="24"/>
          <w:szCs w:val="24"/>
        </w:rPr>
        <w:t>the Endangered Species Act</w:t>
      </w:r>
      <w:r w:rsidR="00EF5247">
        <w:rPr>
          <w:rFonts w:ascii="Times New Roman" w:hAnsi="Times New Roman" w:cs="Times New Roman"/>
          <w:sz w:val="24"/>
          <w:szCs w:val="24"/>
        </w:rPr>
        <w:t xml:space="preserve"> (ESA)</w:t>
      </w:r>
      <w:r>
        <w:rPr>
          <w:rFonts w:ascii="Times New Roman" w:hAnsi="Times New Roman" w:cs="Times New Roman"/>
          <w:sz w:val="24"/>
          <w:szCs w:val="24"/>
        </w:rPr>
        <w:t xml:space="preserve">, which can force landowners not to damage habitat if a listed species relies on it, is controversial and under constant </w:t>
      </w:r>
      <w:r w:rsidR="00136EC2">
        <w:rPr>
          <w:rFonts w:ascii="Times New Roman" w:hAnsi="Times New Roman" w:cs="Times New Roman"/>
          <w:sz w:val="24"/>
          <w:szCs w:val="24"/>
        </w:rPr>
        <w:t xml:space="preserve">political </w:t>
      </w:r>
      <w:r>
        <w:rPr>
          <w:rFonts w:ascii="Times New Roman" w:hAnsi="Times New Roman" w:cs="Times New Roman"/>
          <w:sz w:val="24"/>
          <w:szCs w:val="24"/>
        </w:rPr>
        <w:t>siege. Thus,</w:t>
      </w:r>
      <w:r w:rsidR="00422D38">
        <w:rPr>
          <w:rFonts w:ascii="Times New Roman" w:hAnsi="Times New Roman" w:cs="Times New Roman"/>
          <w:sz w:val="24"/>
          <w:szCs w:val="24"/>
        </w:rPr>
        <w:t xml:space="preserve"> many efforts</w:t>
      </w:r>
      <w:r>
        <w:rPr>
          <w:rFonts w:ascii="Times New Roman" w:hAnsi="Times New Roman" w:cs="Times New Roman"/>
          <w:sz w:val="24"/>
          <w:szCs w:val="24"/>
        </w:rPr>
        <w:t xml:space="preserve"> to protect species involve inducing voluntary conservation. Because species</w:t>
      </w:r>
      <w:r w:rsidR="00FD550E">
        <w:rPr>
          <w:rFonts w:ascii="Times New Roman" w:hAnsi="Times New Roman" w:cs="Times New Roman"/>
          <w:sz w:val="24"/>
          <w:szCs w:val="24"/>
        </w:rPr>
        <w:t xml:space="preserve"> conservation is a public good, free-riding plagues fundraising for conservation through taxes and charities. Thus, economists are often limited to </w:t>
      </w:r>
      <w:r w:rsidR="00136EC2">
        <w:rPr>
          <w:rFonts w:ascii="Times New Roman" w:hAnsi="Times New Roman" w:cs="Times New Roman"/>
          <w:sz w:val="24"/>
          <w:szCs w:val="24"/>
        </w:rPr>
        <w:t>informing</w:t>
      </w:r>
      <w:r w:rsidR="00FD550E">
        <w:rPr>
          <w:rFonts w:ascii="Times New Roman" w:hAnsi="Times New Roman" w:cs="Times New Roman"/>
          <w:sz w:val="24"/>
          <w:szCs w:val="24"/>
        </w:rPr>
        <w:t xml:space="preserve"> cost-effective conservation strategies – </w:t>
      </w:r>
      <w:r w:rsidR="00FD550E">
        <w:rPr>
          <w:rFonts w:ascii="Times New Roman" w:hAnsi="Times New Roman" w:cs="Times New Roman"/>
          <w:sz w:val="24"/>
          <w:szCs w:val="24"/>
        </w:rPr>
        <w:lastRenderedPageBreak/>
        <w:t>doing the best we can with the resources we have.</w:t>
      </w:r>
    </w:p>
    <w:p w14:paraId="667E231A" w14:textId="6D5AD44A" w:rsidR="00FA7E67" w:rsidRDefault="0021262E"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this paper, we review research carried out by economists </w:t>
      </w:r>
      <w:r w:rsidR="00B331ED">
        <w:rPr>
          <w:rFonts w:ascii="Times New Roman" w:hAnsi="Times New Roman" w:cs="Times New Roman"/>
          <w:sz w:val="24"/>
          <w:szCs w:val="24"/>
        </w:rPr>
        <w:t>on several facets of</w:t>
      </w:r>
      <w:r>
        <w:rPr>
          <w:rFonts w:ascii="Times New Roman" w:hAnsi="Times New Roman" w:cs="Times New Roman"/>
          <w:sz w:val="24"/>
          <w:szCs w:val="24"/>
        </w:rPr>
        <w:t xml:space="preserve"> species </w:t>
      </w:r>
      <w:r w:rsidR="00B331ED">
        <w:rPr>
          <w:rFonts w:ascii="Times New Roman" w:hAnsi="Times New Roman" w:cs="Times New Roman"/>
          <w:sz w:val="24"/>
          <w:szCs w:val="24"/>
        </w:rPr>
        <w:t xml:space="preserve">endangerment and </w:t>
      </w:r>
      <w:r>
        <w:rPr>
          <w:rFonts w:ascii="Times New Roman" w:hAnsi="Times New Roman" w:cs="Times New Roman"/>
          <w:sz w:val="24"/>
          <w:szCs w:val="24"/>
        </w:rPr>
        <w:t xml:space="preserve">conservation. </w:t>
      </w:r>
      <w:r w:rsidR="00677A65">
        <w:rPr>
          <w:rFonts w:ascii="Times New Roman" w:hAnsi="Times New Roman" w:cs="Times New Roman"/>
          <w:sz w:val="24"/>
          <w:szCs w:val="24"/>
        </w:rPr>
        <w:t xml:space="preserve">First we discuss </w:t>
      </w:r>
      <w:r w:rsidR="00FD550E">
        <w:rPr>
          <w:rFonts w:ascii="Times New Roman" w:hAnsi="Times New Roman" w:cs="Times New Roman"/>
          <w:sz w:val="24"/>
          <w:szCs w:val="24"/>
        </w:rPr>
        <w:t xml:space="preserve">research </w:t>
      </w:r>
      <w:r w:rsidR="00677A65">
        <w:rPr>
          <w:rFonts w:ascii="Times New Roman" w:hAnsi="Times New Roman" w:cs="Times New Roman"/>
          <w:sz w:val="24"/>
          <w:szCs w:val="24"/>
        </w:rPr>
        <w:t xml:space="preserve">that </w:t>
      </w:r>
      <w:r w:rsidR="00FD550E">
        <w:rPr>
          <w:rFonts w:ascii="Times New Roman" w:hAnsi="Times New Roman" w:cs="Times New Roman"/>
          <w:sz w:val="24"/>
          <w:szCs w:val="24"/>
        </w:rPr>
        <w:t xml:space="preserve">has studied </w:t>
      </w:r>
      <w:r w:rsidR="00677A65">
        <w:rPr>
          <w:rFonts w:ascii="Times New Roman" w:hAnsi="Times New Roman" w:cs="Times New Roman"/>
          <w:sz w:val="24"/>
          <w:szCs w:val="24"/>
        </w:rPr>
        <w:t>optimal design of programs to counteract the market failures in species protection: habitat conservation programs, policies to encourage habitat</w:t>
      </w:r>
      <w:r w:rsidR="00FD550E">
        <w:rPr>
          <w:rFonts w:ascii="Times New Roman" w:hAnsi="Times New Roman" w:cs="Times New Roman"/>
          <w:sz w:val="24"/>
          <w:szCs w:val="24"/>
        </w:rPr>
        <w:t xml:space="preserve"> maintenance</w:t>
      </w:r>
      <w:r w:rsidR="00677A65">
        <w:rPr>
          <w:rFonts w:ascii="Times New Roman" w:hAnsi="Times New Roman" w:cs="Times New Roman"/>
          <w:sz w:val="24"/>
          <w:szCs w:val="24"/>
        </w:rPr>
        <w:t xml:space="preserve"> and reduce </w:t>
      </w:r>
      <w:r w:rsidR="00FD550E">
        <w:rPr>
          <w:rFonts w:ascii="Times New Roman" w:hAnsi="Times New Roman" w:cs="Times New Roman"/>
          <w:sz w:val="24"/>
          <w:szCs w:val="24"/>
        </w:rPr>
        <w:t xml:space="preserve">incidental </w:t>
      </w:r>
      <w:r w:rsidR="00677A65">
        <w:rPr>
          <w:rFonts w:ascii="Times New Roman" w:hAnsi="Times New Roman" w:cs="Times New Roman"/>
          <w:sz w:val="24"/>
          <w:szCs w:val="24"/>
        </w:rPr>
        <w:t>take, and management of hunting and collection.</w:t>
      </w:r>
      <w:r w:rsidR="00D417B5">
        <w:rPr>
          <w:rFonts w:ascii="Times New Roman" w:hAnsi="Times New Roman" w:cs="Times New Roman"/>
          <w:sz w:val="24"/>
          <w:szCs w:val="24"/>
        </w:rPr>
        <w:t xml:space="preserve"> </w:t>
      </w:r>
      <w:r w:rsidR="00677A65">
        <w:rPr>
          <w:rFonts w:ascii="Times New Roman" w:hAnsi="Times New Roman" w:cs="Times New Roman"/>
          <w:sz w:val="24"/>
          <w:szCs w:val="24"/>
        </w:rPr>
        <w:t>Second, we review work that</w:t>
      </w:r>
      <w:r w:rsidR="00FD550E">
        <w:rPr>
          <w:rFonts w:ascii="Times New Roman" w:hAnsi="Times New Roman" w:cs="Times New Roman"/>
          <w:sz w:val="24"/>
          <w:szCs w:val="24"/>
        </w:rPr>
        <w:t xml:space="preserve"> </w:t>
      </w:r>
      <w:r w:rsidR="00677A65">
        <w:rPr>
          <w:rFonts w:ascii="Times New Roman" w:hAnsi="Times New Roman" w:cs="Times New Roman"/>
          <w:sz w:val="24"/>
          <w:szCs w:val="24"/>
        </w:rPr>
        <w:t>has quantified</w:t>
      </w:r>
      <w:r w:rsidR="00FD550E">
        <w:rPr>
          <w:rFonts w:ascii="Times New Roman" w:hAnsi="Times New Roman" w:cs="Times New Roman"/>
          <w:sz w:val="24"/>
          <w:szCs w:val="24"/>
        </w:rPr>
        <w:t xml:space="preserve"> the </w:t>
      </w:r>
      <w:r w:rsidR="009D248E">
        <w:rPr>
          <w:rFonts w:ascii="Times New Roman" w:hAnsi="Times New Roman" w:cs="Times New Roman"/>
          <w:sz w:val="24"/>
          <w:szCs w:val="24"/>
        </w:rPr>
        <w:t xml:space="preserve">effects, </w:t>
      </w:r>
      <w:r w:rsidR="00FD550E">
        <w:rPr>
          <w:rFonts w:ascii="Times New Roman" w:hAnsi="Times New Roman" w:cs="Times New Roman"/>
          <w:sz w:val="24"/>
          <w:szCs w:val="24"/>
        </w:rPr>
        <w:t>benefits</w:t>
      </w:r>
      <w:r w:rsidR="009D248E">
        <w:rPr>
          <w:rFonts w:ascii="Times New Roman" w:hAnsi="Times New Roman" w:cs="Times New Roman"/>
          <w:sz w:val="24"/>
          <w:szCs w:val="24"/>
        </w:rPr>
        <w:t>,</w:t>
      </w:r>
      <w:r w:rsidR="00FD550E">
        <w:rPr>
          <w:rFonts w:ascii="Times New Roman" w:hAnsi="Times New Roman" w:cs="Times New Roman"/>
          <w:sz w:val="24"/>
          <w:szCs w:val="24"/>
        </w:rPr>
        <w:t xml:space="preserve"> and costs of some of the</w:t>
      </w:r>
      <w:r w:rsidR="00D71BD0">
        <w:rPr>
          <w:rFonts w:ascii="Times New Roman" w:hAnsi="Times New Roman" w:cs="Times New Roman"/>
          <w:sz w:val="24"/>
          <w:szCs w:val="24"/>
        </w:rPr>
        <w:t>se</w:t>
      </w:r>
      <w:r w:rsidR="00FD550E">
        <w:rPr>
          <w:rFonts w:ascii="Times New Roman" w:hAnsi="Times New Roman" w:cs="Times New Roman"/>
          <w:sz w:val="24"/>
          <w:szCs w:val="24"/>
        </w:rPr>
        <w:t xml:space="preserve"> species conservation </w:t>
      </w:r>
      <w:r w:rsidR="003657A0">
        <w:rPr>
          <w:rFonts w:ascii="Times New Roman" w:hAnsi="Times New Roman" w:cs="Times New Roman"/>
          <w:sz w:val="24"/>
          <w:szCs w:val="24"/>
        </w:rPr>
        <w:t>efforts</w:t>
      </w:r>
      <w:r w:rsidR="00FD550E">
        <w:rPr>
          <w:rFonts w:ascii="Times New Roman" w:hAnsi="Times New Roman" w:cs="Times New Roman"/>
          <w:sz w:val="24"/>
          <w:szCs w:val="24"/>
        </w:rPr>
        <w:t>.</w:t>
      </w:r>
      <w:r w:rsidR="009A17AC">
        <w:rPr>
          <w:rFonts w:ascii="Times New Roman" w:hAnsi="Times New Roman" w:cs="Times New Roman"/>
          <w:sz w:val="24"/>
          <w:szCs w:val="24"/>
        </w:rPr>
        <w:t xml:space="preserve"> </w:t>
      </w:r>
      <w:r w:rsidR="00677A65">
        <w:rPr>
          <w:rFonts w:ascii="Times New Roman" w:hAnsi="Times New Roman" w:cs="Times New Roman"/>
          <w:sz w:val="24"/>
          <w:szCs w:val="24"/>
        </w:rPr>
        <w:t>Third, w</w:t>
      </w:r>
      <w:r w:rsidR="009A17AC">
        <w:rPr>
          <w:rFonts w:ascii="Times New Roman" w:hAnsi="Times New Roman" w:cs="Times New Roman"/>
          <w:sz w:val="24"/>
          <w:szCs w:val="24"/>
        </w:rPr>
        <w:t xml:space="preserve">e highlight the limited work that has been done on </w:t>
      </w:r>
      <w:bookmarkStart w:id="1" w:name="Fig_1_RedListIndex"/>
      <w:bookmarkEnd w:id="1"/>
      <w:r w:rsidR="0009146E">
        <w:rPr>
          <w:rFonts w:ascii="Times New Roman" w:hAnsi="Times New Roman" w:cs="Times New Roman"/>
          <w:sz w:val="24"/>
          <w:szCs w:val="24"/>
        </w:rPr>
        <w:t xml:space="preserve">what </w:t>
      </w:r>
      <w:r w:rsidR="0009146E" w:rsidRPr="00A17BBC">
        <w:rPr>
          <w:rFonts w:ascii="Times New Roman" w:hAnsi="Times New Roman" w:cs="Times New Roman"/>
          <w:sz w:val="24"/>
          <w:szCs w:val="24"/>
        </w:rPr>
        <w:t>are likely to be grand challenges to conservation in the future</w:t>
      </w:r>
      <w:r w:rsidR="00677A65">
        <w:rPr>
          <w:rFonts w:ascii="Times New Roman" w:hAnsi="Times New Roman" w:cs="Times New Roman"/>
          <w:sz w:val="24"/>
          <w:szCs w:val="24"/>
        </w:rPr>
        <w:t>:</w:t>
      </w:r>
      <w:r w:rsidR="0009146E" w:rsidRPr="00A17BBC">
        <w:rPr>
          <w:rFonts w:ascii="Times New Roman" w:hAnsi="Times New Roman" w:cs="Times New Roman"/>
          <w:sz w:val="24"/>
          <w:szCs w:val="24"/>
        </w:rPr>
        <w:t xml:space="preserve"> climate change </w:t>
      </w:r>
      <w:r w:rsidR="00735FB1" w:rsidRPr="00A17BBC">
        <w:rPr>
          <w:rFonts w:ascii="Times New Roman" w:hAnsi="Times New Roman" w:cs="Times New Roman"/>
          <w:sz w:val="24"/>
          <w:szCs w:val="24"/>
        </w:rPr>
        <w:t>and the threats posed to species by a burgeoning human population</w:t>
      </w:r>
      <w:r w:rsidR="00677A65">
        <w:rPr>
          <w:rFonts w:ascii="Times New Roman" w:hAnsi="Times New Roman" w:cs="Times New Roman"/>
          <w:sz w:val="24"/>
          <w:szCs w:val="24"/>
        </w:rPr>
        <w:t xml:space="preserve">. We end by </w:t>
      </w:r>
      <w:r w:rsidR="003657A0">
        <w:rPr>
          <w:rFonts w:ascii="Times New Roman" w:hAnsi="Times New Roman" w:cs="Times New Roman"/>
          <w:sz w:val="24"/>
          <w:szCs w:val="24"/>
        </w:rPr>
        <w:t>identify</w:t>
      </w:r>
      <w:r w:rsidR="00677A65">
        <w:rPr>
          <w:rFonts w:ascii="Times New Roman" w:hAnsi="Times New Roman" w:cs="Times New Roman"/>
          <w:sz w:val="24"/>
          <w:szCs w:val="24"/>
        </w:rPr>
        <w:t>ing</w:t>
      </w:r>
      <w:r w:rsidR="003657A0">
        <w:rPr>
          <w:rFonts w:ascii="Times New Roman" w:hAnsi="Times New Roman" w:cs="Times New Roman"/>
          <w:sz w:val="24"/>
          <w:szCs w:val="24"/>
        </w:rPr>
        <w:t xml:space="preserve"> other key areas for future research</w:t>
      </w:r>
      <w:r w:rsidR="00735FB1" w:rsidRPr="00A17BBC">
        <w:rPr>
          <w:rFonts w:ascii="Times New Roman" w:hAnsi="Times New Roman" w:cs="Times New Roman"/>
          <w:sz w:val="24"/>
          <w:szCs w:val="24"/>
        </w:rPr>
        <w:t>.</w:t>
      </w:r>
    </w:p>
    <w:p w14:paraId="3DD17E93" w14:textId="3863C4B5" w:rsidR="00735FB1" w:rsidRPr="00A17BBC" w:rsidRDefault="00735FB1" w:rsidP="00817CFB">
      <w:pPr>
        <w:widowControl w:val="0"/>
        <w:suppressLineNumbers/>
        <w:suppressAutoHyphens/>
        <w:spacing w:line="480" w:lineRule="auto"/>
        <w:ind w:firstLine="720"/>
        <w:contextualSpacing/>
        <w:rPr>
          <w:rFonts w:ascii="Times New Roman" w:hAnsi="Times New Roman" w:cs="Times New Roman"/>
          <w:sz w:val="24"/>
          <w:szCs w:val="24"/>
        </w:rPr>
      </w:pPr>
      <w:r w:rsidRPr="00A17BBC">
        <w:rPr>
          <w:rFonts w:ascii="Times New Roman" w:hAnsi="Times New Roman" w:cs="Times New Roman"/>
          <w:sz w:val="24"/>
          <w:szCs w:val="24"/>
        </w:rPr>
        <w:t xml:space="preserve"> </w:t>
      </w:r>
    </w:p>
    <w:p w14:paraId="273EB0E0" w14:textId="0DA67947" w:rsidR="00412D07" w:rsidRPr="00F80FF8" w:rsidRDefault="008E76BA" w:rsidP="00817CFB">
      <w:pPr>
        <w:widowControl w:val="0"/>
        <w:suppressLineNumbers/>
        <w:suppressAutoHyphens/>
        <w:spacing w:line="48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2</w:t>
      </w:r>
      <w:r w:rsidR="00F80FF8" w:rsidRPr="00F80FF8">
        <w:rPr>
          <w:rFonts w:ascii="Times New Roman" w:hAnsi="Times New Roman" w:cs="Times New Roman"/>
          <w:b/>
          <w:sz w:val="24"/>
          <w:szCs w:val="24"/>
          <w:u w:val="single"/>
        </w:rPr>
        <w:t xml:space="preserve">. </w:t>
      </w:r>
      <w:r w:rsidR="00BF20C3">
        <w:rPr>
          <w:rFonts w:ascii="Times New Roman" w:hAnsi="Times New Roman" w:cs="Times New Roman"/>
          <w:b/>
          <w:sz w:val="24"/>
          <w:szCs w:val="24"/>
          <w:u w:val="single"/>
        </w:rPr>
        <w:t xml:space="preserve">Economics of </w:t>
      </w:r>
      <w:r w:rsidR="009D248E">
        <w:rPr>
          <w:rFonts w:ascii="Times New Roman" w:hAnsi="Times New Roman" w:cs="Times New Roman"/>
          <w:b/>
          <w:sz w:val="24"/>
          <w:szCs w:val="24"/>
          <w:u w:val="single"/>
        </w:rPr>
        <w:t>conservation</w:t>
      </w:r>
      <w:r w:rsidR="00BF20C3">
        <w:rPr>
          <w:rFonts w:ascii="Times New Roman" w:hAnsi="Times New Roman" w:cs="Times New Roman"/>
          <w:b/>
          <w:sz w:val="24"/>
          <w:szCs w:val="24"/>
          <w:u w:val="single"/>
        </w:rPr>
        <w:t xml:space="preserve"> policy design</w:t>
      </w:r>
    </w:p>
    <w:p w14:paraId="6F7B6F4C" w14:textId="161E9126" w:rsidR="00F80FF8" w:rsidRPr="00F80FF8" w:rsidRDefault="008E76BA" w:rsidP="00817CFB">
      <w:pPr>
        <w:widowControl w:val="0"/>
        <w:suppressLineNumbers/>
        <w:suppressAutoHyphens/>
        <w:spacing w:line="480" w:lineRule="auto"/>
        <w:ind w:firstLine="720"/>
        <w:contextualSpacing/>
        <w:rPr>
          <w:rFonts w:ascii="Times New Roman" w:hAnsi="Times New Roman" w:cs="Times New Roman"/>
          <w:b/>
          <w:i/>
          <w:sz w:val="24"/>
          <w:szCs w:val="24"/>
        </w:rPr>
      </w:pPr>
      <w:r>
        <w:rPr>
          <w:rFonts w:ascii="Times New Roman" w:hAnsi="Times New Roman" w:cs="Times New Roman"/>
          <w:b/>
          <w:i/>
          <w:sz w:val="24"/>
          <w:szCs w:val="24"/>
        </w:rPr>
        <w:t xml:space="preserve">2.1 </w:t>
      </w:r>
      <w:r w:rsidR="008C555B">
        <w:rPr>
          <w:rFonts w:ascii="Times New Roman" w:hAnsi="Times New Roman" w:cs="Times New Roman"/>
          <w:b/>
          <w:i/>
          <w:sz w:val="24"/>
          <w:szCs w:val="24"/>
        </w:rPr>
        <w:t>Habitat conservation</w:t>
      </w:r>
    </w:p>
    <w:p w14:paraId="1BC28CCE" w14:textId="4A14C94E" w:rsidR="006A17EF" w:rsidRDefault="009D248E"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Economics can inform</w:t>
      </w:r>
      <w:r w:rsidR="00412D07" w:rsidRPr="00864B76">
        <w:rPr>
          <w:rFonts w:ascii="Times New Roman" w:hAnsi="Times New Roman" w:cs="Times New Roman"/>
          <w:sz w:val="24"/>
          <w:szCs w:val="24"/>
        </w:rPr>
        <w:t xml:space="preserve"> actions and policies that </w:t>
      </w:r>
      <w:r w:rsidR="00580738">
        <w:rPr>
          <w:rFonts w:ascii="Times New Roman" w:hAnsi="Times New Roman" w:cs="Times New Roman"/>
          <w:sz w:val="24"/>
          <w:szCs w:val="24"/>
        </w:rPr>
        <w:t>protect</w:t>
      </w:r>
      <w:r w:rsidR="00412D07" w:rsidRPr="00864B76">
        <w:rPr>
          <w:rFonts w:ascii="Times New Roman" w:hAnsi="Times New Roman" w:cs="Times New Roman"/>
          <w:sz w:val="24"/>
          <w:szCs w:val="24"/>
        </w:rPr>
        <w:t xml:space="preserve"> the habitat on which species depend for survival. </w:t>
      </w:r>
      <w:r w:rsidR="00864B76" w:rsidRPr="00864B76">
        <w:rPr>
          <w:rFonts w:ascii="Times New Roman" w:hAnsi="Times New Roman" w:cs="Times New Roman"/>
          <w:sz w:val="24"/>
          <w:szCs w:val="24"/>
        </w:rPr>
        <w:t xml:space="preserve">The earliest and most prolific strain of </w:t>
      </w:r>
      <w:r>
        <w:rPr>
          <w:rFonts w:ascii="Times New Roman" w:hAnsi="Times New Roman" w:cs="Times New Roman"/>
          <w:sz w:val="24"/>
          <w:szCs w:val="24"/>
        </w:rPr>
        <w:t>such</w:t>
      </w:r>
      <w:r w:rsidR="00864B76" w:rsidRPr="00864B76">
        <w:rPr>
          <w:rFonts w:ascii="Times New Roman" w:hAnsi="Times New Roman" w:cs="Times New Roman"/>
          <w:sz w:val="24"/>
          <w:szCs w:val="24"/>
        </w:rPr>
        <w:t xml:space="preserve"> research has produced analyses of the best lands to set aside from productive use in </w:t>
      </w:r>
      <w:r w:rsidR="0061156D">
        <w:rPr>
          <w:rFonts w:ascii="Times New Roman" w:hAnsi="Times New Roman" w:cs="Times New Roman"/>
          <w:sz w:val="24"/>
          <w:szCs w:val="24"/>
        </w:rPr>
        <w:t xml:space="preserve">nature </w:t>
      </w:r>
      <w:r w:rsidR="00864B76" w:rsidRPr="00864B76">
        <w:rPr>
          <w:rFonts w:ascii="Times New Roman" w:hAnsi="Times New Roman" w:cs="Times New Roman"/>
          <w:sz w:val="24"/>
          <w:szCs w:val="24"/>
        </w:rPr>
        <w:t xml:space="preserve">reserves. </w:t>
      </w:r>
      <w:r w:rsidR="007453BF">
        <w:rPr>
          <w:rFonts w:ascii="Times New Roman" w:hAnsi="Times New Roman" w:cs="Times New Roman"/>
          <w:sz w:val="24"/>
          <w:szCs w:val="24"/>
        </w:rPr>
        <w:t xml:space="preserve">What lands should be protected to accomplish the most good with a limited budget? </w:t>
      </w:r>
      <w:r w:rsidR="00B90752" w:rsidRPr="00B90752">
        <w:rPr>
          <w:rFonts w:ascii="Times New Roman" w:hAnsi="Times New Roman" w:cs="Times New Roman"/>
          <w:sz w:val="24"/>
          <w:szCs w:val="24"/>
        </w:rPr>
        <w:t xml:space="preserve">Newbold &amp; Siikamäki (2015) </w:t>
      </w:r>
      <w:r w:rsidR="008C555B">
        <w:rPr>
          <w:rFonts w:ascii="Times New Roman" w:hAnsi="Times New Roman" w:cs="Times New Roman"/>
          <w:sz w:val="24"/>
          <w:szCs w:val="24"/>
        </w:rPr>
        <w:t>and</w:t>
      </w:r>
      <w:r w:rsidR="00E33548">
        <w:rPr>
          <w:rFonts w:ascii="Times New Roman" w:hAnsi="Times New Roman" w:cs="Times New Roman"/>
          <w:sz w:val="24"/>
          <w:szCs w:val="24"/>
        </w:rPr>
        <w:t xml:space="preserve"> </w:t>
      </w:r>
      <w:r w:rsidR="00F83088">
        <w:rPr>
          <w:rFonts w:ascii="Times New Roman" w:hAnsi="Times New Roman" w:cs="Times New Roman"/>
          <w:sz w:val="24"/>
          <w:szCs w:val="24"/>
        </w:rPr>
        <w:t xml:space="preserve">Boyd et al. (2015) </w:t>
      </w:r>
      <w:r w:rsidR="007453BF">
        <w:rPr>
          <w:rFonts w:ascii="Times New Roman" w:hAnsi="Times New Roman" w:cs="Times New Roman"/>
          <w:sz w:val="24"/>
          <w:szCs w:val="24"/>
        </w:rPr>
        <w:t xml:space="preserve">review research </w:t>
      </w:r>
      <w:r w:rsidR="00B90752">
        <w:rPr>
          <w:rFonts w:ascii="Times New Roman" w:hAnsi="Times New Roman" w:cs="Times New Roman"/>
          <w:sz w:val="24"/>
          <w:szCs w:val="24"/>
        </w:rPr>
        <w:t>that aimed to provide tools to answer that question</w:t>
      </w:r>
      <w:r w:rsidR="008C555B">
        <w:rPr>
          <w:rFonts w:ascii="Times New Roman" w:hAnsi="Times New Roman" w:cs="Times New Roman"/>
          <w:sz w:val="24"/>
          <w:szCs w:val="24"/>
        </w:rPr>
        <w:t xml:space="preserve">. </w:t>
      </w:r>
      <w:r w:rsidR="00474253">
        <w:rPr>
          <w:rFonts w:ascii="Times New Roman" w:hAnsi="Times New Roman" w:cs="Times New Roman"/>
          <w:sz w:val="24"/>
          <w:szCs w:val="24"/>
        </w:rPr>
        <w:t>We have learned that o</w:t>
      </w:r>
      <w:r w:rsidR="008C555B">
        <w:rPr>
          <w:rFonts w:ascii="Times New Roman" w:hAnsi="Times New Roman" w:cs="Times New Roman"/>
          <w:sz w:val="24"/>
          <w:szCs w:val="24"/>
        </w:rPr>
        <w:t xml:space="preserve">ptimal reserve designs depend on spatial variation in many factors, such as the </w:t>
      </w:r>
      <w:r w:rsidR="00AE22E2">
        <w:rPr>
          <w:rFonts w:ascii="Times New Roman" w:hAnsi="Times New Roman" w:cs="Times New Roman"/>
          <w:sz w:val="24"/>
          <w:szCs w:val="24"/>
        </w:rPr>
        <w:t xml:space="preserve">costs and </w:t>
      </w:r>
      <w:r w:rsidR="008C555B">
        <w:rPr>
          <w:rFonts w:ascii="Times New Roman" w:hAnsi="Times New Roman" w:cs="Times New Roman"/>
          <w:sz w:val="24"/>
          <w:szCs w:val="24"/>
        </w:rPr>
        <w:t xml:space="preserve">conservation benefits of </w:t>
      </w:r>
      <w:r w:rsidR="00AE22E2">
        <w:rPr>
          <w:rFonts w:ascii="Times New Roman" w:hAnsi="Times New Roman" w:cs="Times New Roman"/>
          <w:sz w:val="24"/>
          <w:szCs w:val="24"/>
        </w:rPr>
        <w:t xml:space="preserve">protecting </w:t>
      </w:r>
      <w:r w:rsidR="008C555B">
        <w:rPr>
          <w:rFonts w:ascii="Times New Roman" w:hAnsi="Times New Roman" w:cs="Times New Roman"/>
          <w:sz w:val="24"/>
          <w:szCs w:val="24"/>
        </w:rPr>
        <w:t>parcels</w:t>
      </w:r>
      <w:r w:rsidR="00AE22E2">
        <w:rPr>
          <w:rFonts w:ascii="Times New Roman" w:hAnsi="Times New Roman" w:cs="Times New Roman"/>
          <w:sz w:val="24"/>
          <w:szCs w:val="24"/>
        </w:rPr>
        <w:t>,</w:t>
      </w:r>
      <w:r w:rsidR="008C555B">
        <w:rPr>
          <w:rFonts w:ascii="Times New Roman" w:hAnsi="Times New Roman" w:cs="Times New Roman"/>
          <w:sz w:val="24"/>
          <w:szCs w:val="24"/>
        </w:rPr>
        <w:t xml:space="preserve"> </w:t>
      </w:r>
      <w:r w:rsidR="00474253">
        <w:rPr>
          <w:rFonts w:ascii="Times New Roman" w:hAnsi="Times New Roman" w:cs="Times New Roman"/>
          <w:sz w:val="24"/>
          <w:szCs w:val="24"/>
        </w:rPr>
        <w:t xml:space="preserve">and </w:t>
      </w:r>
      <w:r w:rsidR="008C555B">
        <w:rPr>
          <w:rFonts w:ascii="Times New Roman" w:hAnsi="Times New Roman" w:cs="Times New Roman"/>
          <w:sz w:val="24"/>
          <w:szCs w:val="24"/>
        </w:rPr>
        <w:t xml:space="preserve">the threat of parcel conversion if </w:t>
      </w:r>
      <w:r w:rsidR="00474253">
        <w:rPr>
          <w:rFonts w:ascii="Times New Roman" w:hAnsi="Times New Roman" w:cs="Times New Roman"/>
          <w:sz w:val="24"/>
          <w:szCs w:val="24"/>
        </w:rPr>
        <w:t xml:space="preserve">conservation is not established. </w:t>
      </w:r>
      <w:r w:rsidR="00874643">
        <w:rPr>
          <w:rFonts w:ascii="Times New Roman" w:hAnsi="Times New Roman" w:cs="Times New Roman"/>
          <w:sz w:val="24"/>
          <w:szCs w:val="24"/>
        </w:rPr>
        <w:t xml:space="preserve">Fully optimal reserve networks can yield more benefits for the same costs than the results of simple heuristics because optimization routines take into account complementarity among sites (if one site already protects a species, the marginal value of other </w:t>
      </w:r>
      <w:r w:rsidR="00874643">
        <w:rPr>
          <w:rFonts w:ascii="Times New Roman" w:hAnsi="Times New Roman" w:cs="Times New Roman"/>
          <w:sz w:val="24"/>
          <w:szCs w:val="24"/>
        </w:rPr>
        <w:lastRenderedPageBreak/>
        <w:t xml:space="preserve">sites that do the same is lower). </w:t>
      </w:r>
    </w:p>
    <w:p w14:paraId="302612DE" w14:textId="12220816" w:rsidR="006A17EF" w:rsidRDefault="00874643"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Reserve-site selection (RSS) o</w:t>
      </w:r>
      <w:r w:rsidR="00474253">
        <w:rPr>
          <w:rFonts w:ascii="Times New Roman" w:hAnsi="Times New Roman" w:cs="Times New Roman"/>
          <w:sz w:val="24"/>
          <w:szCs w:val="24"/>
        </w:rPr>
        <w:t>ptimization algorithms are widely used by conservation practitioners</w:t>
      </w:r>
      <w:r w:rsidR="009D248E">
        <w:rPr>
          <w:rFonts w:ascii="Times New Roman" w:hAnsi="Times New Roman" w:cs="Times New Roman"/>
          <w:sz w:val="24"/>
          <w:szCs w:val="24"/>
        </w:rPr>
        <w:t>. U</w:t>
      </w:r>
      <w:r w:rsidR="00474253">
        <w:rPr>
          <w:rFonts w:ascii="Times New Roman" w:hAnsi="Times New Roman" w:cs="Times New Roman"/>
          <w:sz w:val="24"/>
          <w:szCs w:val="24"/>
        </w:rPr>
        <w:t xml:space="preserve">sers </w:t>
      </w:r>
      <w:r w:rsidR="009D248E">
        <w:rPr>
          <w:rFonts w:ascii="Times New Roman" w:hAnsi="Times New Roman" w:cs="Times New Roman"/>
          <w:sz w:val="24"/>
          <w:szCs w:val="24"/>
        </w:rPr>
        <w:t>can</w:t>
      </w:r>
      <w:r w:rsidR="00474253">
        <w:rPr>
          <w:rFonts w:ascii="Times New Roman" w:hAnsi="Times New Roman" w:cs="Times New Roman"/>
          <w:sz w:val="24"/>
          <w:szCs w:val="24"/>
        </w:rPr>
        <w:t xml:space="preserve"> optimize over </w:t>
      </w:r>
      <w:r w:rsidR="007453BF">
        <w:rPr>
          <w:rFonts w:ascii="Times New Roman" w:hAnsi="Times New Roman" w:cs="Times New Roman"/>
          <w:sz w:val="24"/>
          <w:szCs w:val="24"/>
        </w:rPr>
        <w:t xml:space="preserve">single and multiple </w:t>
      </w:r>
      <w:r w:rsidR="006A17EF">
        <w:rPr>
          <w:rFonts w:ascii="Times New Roman" w:hAnsi="Times New Roman" w:cs="Times New Roman"/>
          <w:sz w:val="24"/>
          <w:szCs w:val="24"/>
        </w:rPr>
        <w:t xml:space="preserve">conservation </w:t>
      </w:r>
      <w:r w:rsidR="007453BF">
        <w:rPr>
          <w:rFonts w:ascii="Times New Roman" w:hAnsi="Times New Roman" w:cs="Times New Roman"/>
          <w:sz w:val="24"/>
          <w:szCs w:val="24"/>
        </w:rPr>
        <w:t xml:space="preserve">objectives, </w:t>
      </w:r>
      <w:r w:rsidR="00474253">
        <w:rPr>
          <w:rFonts w:ascii="Times New Roman" w:hAnsi="Times New Roman" w:cs="Times New Roman"/>
          <w:sz w:val="24"/>
          <w:szCs w:val="24"/>
        </w:rPr>
        <w:t xml:space="preserve">allow total benefits to depend on the spatial configuration of protected parcels, and plan conservation actions that take place at multiple points in time. </w:t>
      </w:r>
      <w:r w:rsidR="006A17EF">
        <w:rPr>
          <w:rFonts w:ascii="Times New Roman" w:hAnsi="Times New Roman" w:cs="Times New Roman"/>
          <w:sz w:val="24"/>
          <w:szCs w:val="24"/>
        </w:rPr>
        <w:t xml:space="preserve">However, advances to this science can still be made. </w:t>
      </w:r>
      <w:r>
        <w:rPr>
          <w:rFonts w:ascii="Times New Roman" w:hAnsi="Times New Roman" w:cs="Times New Roman"/>
          <w:sz w:val="24"/>
          <w:szCs w:val="24"/>
        </w:rPr>
        <w:t xml:space="preserve">For example, RSS processes should account for behavioral spillovers. </w:t>
      </w:r>
      <w:r w:rsidR="00B97149">
        <w:rPr>
          <w:rFonts w:ascii="Times New Roman" w:hAnsi="Times New Roman" w:cs="Times New Roman"/>
          <w:sz w:val="24"/>
          <w:szCs w:val="24"/>
        </w:rPr>
        <w:t>Bode et al. (</w:t>
      </w:r>
      <w:r w:rsidR="00627D44">
        <w:rPr>
          <w:rFonts w:ascii="Times New Roman" w:hAnsi="Times New Roman" w:cs="Times New Roman"/>
          <w:sz w:val="24"/>
          <w:szCs w:val="24"/>
        </w:rPr>
        <w:t>2015</w:t>
      </w:r>
      <w:r w:rsidR="00B97149">
        <w:rPr>
          <w:rFonts w:ascii="Times New Roman" w:hAnsi="Times New Roman" w:cs="Times New Roman"/>
          <w:sz w:val="24"/>
          <w:szCs w:val="24"/>
        </w:rPr>
        <w:t xml:space="preserve">) </w:t>
      </w:r>
      <w:r>
        <w:rPr>
          <w:rFonts w:ascii="Times New Roman" w:hAnsi="Times New Roman" w:cs="Times New Roman"/>
          <w:sz w:val="24"/>
          <w:szCs w:val="24"/>
        </w:rPr>
        <w:t>develop</w:t>
      </w:r>
      <w:r w:rsidR="00627D44">
        <w:rPr>
          <w:rFonts w:ascii="Times New Roman" w:hAnsi="Times New Roman" w:cs="Times New Roman"/>
          <w:sz w:val="24"/>
          <w:szCs w:val="24"/>
        </w:rPr>
        <w:t xml:space="preserve"> a stylized spatial simulation model of </w:t>
      </w:r>
      <w:r w:rsidR="00E2399F">
        <w:rPr>
          <w:rFonts w:ascii="Times New Roman" w:hAnsi="Times New Roman" w:cs="Times New Roman"/>
          <w:sz w:val="24"/>
          <w:szCs w:val="24"/>
        </w:rPr>
        <w:t xml:space="preserve">subsistence </w:t>
      </w:r>
      <w:r>
        <w:rPr>
          <w:rFonts w:ascii="Times New Roman" w:hAnsi="Times New Roman" w:cs="Times New Roman"/>
          <w:sz w:val="24"/>
          <w:szCs w:val="24"/>
        </w:rPr>
        <w:t>forest extraction</w:t>
      </w:r>
      <w:r w:rsidR="00627D44">
        <w:rPr>
          <w:rFonts w:ascii="Times New Roman" w:hAnsi="Times New Roman" w:cs="Times New Roman"/>
          <w:sz w:val="24"/>
          <w:szCs w:val="24"/>
        </w:rPr>
        <w:t xml:space="preserve"> </w:t>
      </w:r>
      <w:r>
        <w:rPr>
          <w:rFonts w:ascii="Times New Roman" w:hAnsi="Times New Roman" w:cs="Times New Roman"/>
          <w:sz w:val="24"/>
          <w:szCs w:val="24"/>
        </w:rPr>
        <w:t xml:space="preserve">where villagers both reduce total extraction and re-optimize their spatial pattern of extraction in response to creation of a protected area. The results show </w:t>
      </w:r>
      <w:r w:rsidR="00CF1C03">
        <w:rPr>
          <w:rFonts w:ascii="Times New Roman" w:hAnsi="Times New Roman" w:cs="Times New Roman"/>
          <w:sz w:val="24"/>
          <w:szCs w:val="24"/>
        </w:rPr>
        <w:t>how</w:t>
      </w:r>
      <w:r w:rsidR="00B97149">
        <w:rPr>
          <w:rFonts w:ascii="Times New Roman" w:hAnsi="Times New Roman" w:cs="Times New Roman"/>
          <w:sz w:val="24"/>
          <w:szCs w:val="24"/>
        </w:rPr>
        <w:t xml:space="preserve"> the optimal network of protected areas </w:t>
      </w:r>
      <w:r>
        <w:rPr>
          <w:rFonts w:ascii="Times New Roman" w:hAnsi="Times New Roman" w:cs="Times New Roman"/>
          <w:sz w:val="24"/>
          <w:szCs w:val="24"/>
        </w:rPr>
        <w:t>must</w:t>
      </w:r>
      <w:r w:rsidR="00B97149">
        <w:rPr>
          <w:rFonts w:ascii="Times New Roman" w:hAnsi="Times New Roman" w:cs="Times New Roman"/>
          <w:sz w:val="24"/>
          <w:szCs w:val="24"/>
        </w:rPr>
        <w:t xml:space="preserve"> take spillovers into account, as protection of one site may displace environmental degr</w:t>
      </w:r>
      <w:r>
        <w:rPr>
          <w:rFonts w:ascii="Times New Roman" w:hAnsi="Times New Roman" w:cs="Times New Roman"/>
          <w:sz w:val="24"/>
          <w:szCs w:val="24"/>
        </w:rPr>
        <w:t xml:space="preserve">adation into neighboring areas. </w:t>
      </w:r>
      <w:r w:rsidR="00CF1C03">
        <w:rPr>
          <w:rFonts w:ascii="Times New Roman" w:hAnsi="Times New Roman" w:cs="Times New Roman"/>
          <w:sz w:val="24"/>
          <w:szCs w:val="24"/>
        </w:rPr>
        <w:t>These results are thought provoking but too stylized to be implementable;</w:t>
      </w:r>
      <w:r>
        <w:rPr>
          <w:rFonts w:ascii="Times New Roman" w:hAnsi="Times New Roman" w:cs="Times New Roman"/>
          <w:sz w:val="24"/>
          <w:szCs w:val="24"/>
        </w:rPr>
        <w:t xml:space="preserve"> </w:t>
      </w:r>
      <w:r w:rsidR="00B97149">
        <w:rPr>
          <w:rFonts w:ascii="Times New Roman" w:hAnsi="Times New Roman" w:cs="Times New Roman"/>
          <w:sz w:val="24"/>
          <w:szCs w:val="24"/>
        </w:rPr>
        <w:t>more work could be done in this vein. Additionally, few papers have</w:t>
      </w:r>
      <w:r w:rsidR="006A17EF">
        <w:rPr>
          <w:rFonts w:ascii="Times New Roman" w:hAnsi="Times New Roman" w:cs="Times New Roman"/>
          <w:sz w:val="24"/>
          <w:szCs w:val="24"/>
        </w:rPr>
        <w:t xml:space="preserve"> used the tools of economists to </w:t>
      </w:r>
      <w:r w:rsidR="007453BF">
        <w:rPr>
          <w:rFonts w:ascii="Times New Roman" w:hAnsi="Times New Roman" w:cs="Times New Roman"/>
          <w:sz w:val="24"/>
          <w:szCs w:val="24"/>
        </w:rPr>
        <w:t xml:space="preserve">incorporate uncertainty into </w:t>
      </w:r>
      <w:r w:rsidR="009D248E">
        <w:rPr>
          <w:rFonts w:ascii="Times New Roman" w:hAnsi="Times New Roman" w:cs="Times New Roman"/>
          <w:sz w:val="24"/>
          <w:szCs w:val="24"/>
        </w:rPr>
        <w:t>RSS</w:t>
      </w:r>
      <w:r w:rsidR="005A6A2C">
        <w:rPr>
          <w:rFonts w:ascii="Times New Roman" w:hAnsi="Times New Roman" w:cs="Times New Roman"/>
          <w:sz w:val="24"/>
          <w:szCs w:val="24"/>
        </w:rPr>
        <w:t xml:space="preserve"> tools</w:t>
      </w:r>
      <w:r w:rsidR="006A17EF">
        <w:rPr>
          <w:rFonts w:ascii="Times New Roman" w:hAnsi="Times New Roman" w:cs="Times New Roman"/>
          <w:sz w:val="24"/>
          <w:szCs w:val="24"/>
        </w:rPr>
        <w:t xml:space="preserve"> (</w:t>
      </w:r>
      <w:r w:rsidR="005A6A2C">
        <w:rPr>
          <w:rFonts w:ascii="Times New Roman" w:hAnsi="Times New Roman" w:cs="Times New Roman"/>
          <w:sz w:val="24"/>
          <w:szCs w:val="24"/>
        </w:rPr>
        <w:t xml:space="preserve">Ando </w:t>
      </w:r>
      <w:r w:rsidR="00B33EF2">
        <w:rPr>
          <w:rFonts w:ascii="Times New Roman" w:hAnsi="Times New Roman" w:cs="Times New Roman"/>
          <w:sz w:val="24"/>
          <w:szCs w:val="24"/>
        </w:rPr>
        <w:t>&amp;</w:t>
      </w:r>
      <w:r w:rsidR="006A17EF">
        <w:rPr>
          <w:rFonts w:ascii="Times New Roman" w:hAnsi="Times New Roman" w:cs="Times New Roman"/>
          <w:sz w:val="24"/>
          <w:szCs w:val="24"/>
        </w:rPr>
        <w:t xml:space="preserve"> Shah </w:t>
      </w:r>
      <w:r w:rsidR="005A6A2C">
        <w:rPr>
          <w:rFonts w:ascii="Times New Roman" w:hAnsi="Times New Roman" w:cs="Times New Roman"/>
          <w:sz w:val="24"/>
          <w:szCs w:val="24"/>
        </w:rPr>
        <w:t>2014</w:t>
      </w:r>
      <w:r w:rsidR="007453BF">
        <w:rPr>
          <w:rFonts w:ascii="Times New Roman" w:hAnsi="Times New Roman" w:cs="Times New Roman"/>
          <w:sz w:val="24"/>
          <w:szCs w:val="24"/>
        </w:rPr>
        <w:t>)</w:t>
      </w:r>
      <w:r w:rsidR="006A17EF">
        <w:rPr>
          <w:rFonts w:ascii="Times New Roman" w:hAnsi="Times New Roman" w:cs="Times New Roman"/>
          <w:sz w:val="24"/>
          <w:szCs w:val="24"/>
        </w:rPr>
        <w:t>.</w:t>
      </w:r>
      <w:r w:rsidR="007453BF">
        <w:rPr>
          <w:rFonts w:ascii="Times New Roman" w:hAnsi="Times New Roman" w:cs="Times New Roman"/>
          <w:sz w:val="24"/>
          <w:szCs w:val="24"/>
        </w:rPr>
        <w:t xml:space="preserve"> </w:t>
      </w:r>
      <w:r w:rsidR="00B97149">
        <w:rPr>
          <w:rFonts w:ascii="Times New Roman" w:hAnsi="Times New Roman" w:cs="Times New Roman"/>
          <w:sz w:val="24"/>
          <w:szCs w:val="24"/>
        </w:rPr>
        <w:t>Instruments</w:t>
      </w:r>
      <w:r w:rsidR="008E76BA">
        <w:rPr>
          <w:rFonts w:ascii="Times New Roman" w:hAnsi="Times New Roman" w:cs="Times New Roman"/>
          <w:sz w:val="24"/>
          <w:szCs w:val="24"/>
        </w:rPr>
        <w:t xml:space="preserve"> </w:t>
      </w:r>
      <w:r w:rsidR="0061156D">
        <w:rPr>
          <w:rFonts w:ascii="Times New Roman" w:hAnsi="Times New Roman" w:cs="Times New Roman"/>
          <w:sz w:val="24"/>
          <w:szCs w:val="24"/>
        </w:rPr>
        <w:t>like</w:t>
      </w:r>
      <w:r w:rsidR="008E76BA">
        <w:rPr>
          <w:rFonts w:ascii="Times New Roman" w:hAnsi="Times New Roman" w:cs="Times New Roman"/>
          <w:sz w:val="24"/>
          <w:szCs w:val="24"/>
        </w:rPr>
        <w:t xml:space="preserve"> p</w:t>
      </w:r>
      <w:r w:rsidR="007453BF">
        <w:rPr>
          <w:rFonts w:ascii="Times New Roman" w:hAnsi="Times New Roman" w:cs="Times New Roman"/>
          <w:sz w:val="24"/>
          <w:szCs w:val="24"/>
        </w:rPr>
        <w:t>ortfolio theory can be used to reduce the uncertainty in the benefits gleaned from a network of protected areas</w:t>
      </w:r>
      <w:r w:rsidR="00B97149">
        <w:rPr>
          <w:rFonts w:ascii="Times New Roman" w:hAnsi="Times New Roman" w:cs="Times New Roman"/>
          <w:sz w:val="24"/>
          <w:szCs w:val="24"/>
        </w:rPr>
        <w:t xml:space="preserve"> (</w:t>
      </w:r>
      <w:r w:rsidR="008E76BA">
        <w:rPr>
          <w:rFonts w:ascii="Times New Roman" w:hAnsi="Times New Roman" w:cs="Times New Roman"/>
          <w:sz w:val="24"/>
          <w:szCs w:val="24"/>
        </w:rPr>
        <w:t xml:space="preserve">we discuss that </w:t>
      </w:r>
      <w:r w:rsidR="0061156D">
        <w:rPr>
          <w:rFonts w:ascii="Times New Roman" w:hAnsi="Times New Roman" w:cs="Times New Roman"/>
          <w:sz w:val="24"/>
          <w:szCs w:val="24"/>
        </w:rPr>
        <w:t>work</w:t>
      </w:r>
      <w:r w:rsidR="008E76BA">
        <w:rPr>
          <w:rFonts w:ascii="Times New Roman" w:hAnsi="Times New Roman" w:cs="Times New Roman"/>
          <w:sz w:val="24"/>
          <w:szCs w:val="24"/>
        </w:rPr>
        <w:t xml:space="preserve"> in section 4.</w:t>
      </w:r>
      <w:r w:rsidR="00CF1C03">
        <w:rPr>
          <w:rFonts w:ascii="Times New Roman" w:hAnsi="Times New Roman" w:cs="Times New Roman"/>
          <w:sz w:val="24"/>
          <w:szCs w:val="24"/>
        </w:rPr>
        <w:t>1</w:t>
      </w:r>
      <w:r w:rsidR="00B97149">
        <w:rPr>
          <w:rFonts w:ascii="Times New Roman" w:hAnsi="Times New Roman" w:cs="Times New Roman"/>
          <w:sz w:val="24"/>
          <w:szCs w:val="24"/>
        </w:rPr>
        <w:t>) but other strategies should be studied.</w:t>
      </w:r>
    </w:p>
    <w:p w14:paraId="70A2CB60" w14:textId="5BA5E196" w:rsidR="00CF1C03" w:rsidRDefault="00F65ECD"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Choosing where to conserve habitat is just the first step toward species conservation. Programs must be designed to implement conservation plans</w:t>
      </w:r>
      <w:r w:rsidR="00A85C93">
        <w:rPr>
          <w:rFonts w:ascii="Times New Roman" w:hAnsi="Times New Roman" w:cs="Times New Roman"/>
          <w:sz w:val="24"/>
          <w:szCs w:val="24"/>
        </w:rPr>
        <w:t>, and</w:t>
      </w:r>
      <w:r>
        <w:rPr>
          <w:rFonts w:ascii="Times New Roman" w:hAnsi="Times New Roman" w:cs="Times New Roman"/>
          <w:sz w:val="24"/>
          <w:szCs w:val="24"/>
        </w:rPr>
        <w:t xml:space="preserve"> such program</w:t>
      </w:r>
      <w:r w:rsidR="00A85C93">
        <w:rPr>
          <w:rFonts w:ascii="Times New Roman" w:hAnsi="Times New Roman" w:cs="Times New Roman"/>
          <w:sz w:val="24"/>
          <w:szCs w:val="24"/>
        </w:rPr>
        <w:t xml:space="preserve"> design is </w:t>
      </w:r>
      <w:r>
        <w:rPr>
          <w:rFonts w:ascii="Times New Roman" w:hAnsi="Times New Roman" w:cs="Times New Roman"/>
          <w:sz w:val="24"/>
          <w:szCs w:val="24"/>
        </w:rPr>
        <w:t xml:space="preserve">complicated when priority lands for conservation are privately owned. </w:t>
      </w:r>
    </w:p>
    <w:p w14:paraId="2A670EA5" w14:textId="35A1499F" w:rsidR="00CF1C03" w:rsidRDefault="00F65ECD"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 rare occasions, political will permits habitat protection to be implemented with regulatory sticks rather than carrots. </w:t>
      </w:r>
      <w:r w:rsidR="00CF1C03">
        <w:rPr>
          <w:rFonts w:ascii="Times New Roman" w:hAnsi="Times New Roman" w:cs="Times New Roman"/>
          <w:sz w:val="24"/>
          <w:szCs w:val="24"/>
        </w:rPr>
        <w:t xml:space="preserve">McConnell </w:t>
      </w:r>
      <w:r w:rsidR="0075462F">
        <w:rPr>
          <w:rFonts w:ascii="Times New Roman" w:hAnsi="Times New Roman" w:cs="Times New Roman"/>
          <w:sz w:val="24"/>
          <w:szCs w:val="24"/>
        </w:rPr>
        <w:t xml:space="preserve">&amp; </w:t>
      </w:r>
      <w:r w:rsidR="00CF1C03">
        <w:rPr>
          <w:rFonts w:ascii="Times New Roman" w:hAnsi="Times New Roman" w:cs="Times New Roman"/>
          <w:sz w:val="24"/>
          <w:szCs w:val="24"/>
        </w:rPr>
        <w:t>Walls (2009) review t</w:t>
      </w:r>
      <w:r>
        <w:rPr>
          <w:rFonts w:ascii="Times New Roman" w:hAnsi="Times New Roman" w:cs="Times New Roman"/>
          <w:sz w:val="24"/>
          <w:szCs w:val="24"/>
        </w:rPr>
        <w:t xml:space="preserve">radable development right (TDR) </w:t>
      </w:r>
      <w:r w:rsidR="00CF1C03">
        <w:rPr>
          <w:rFonts w:ascii="Times New Roman" w:hAnsi="Times New Roman" w:cs="Times New Roman"/>
          <w:sz w:val="24"/>
          <w:szCs w:val="24"/>
        </w:rPr>
        <w:t xml:space="preserve">programs that </w:t>
      </w:r>
      <w:r>
        <w:rPr>
          <w:rFonts w:ascii="Times New Roman" w:hAnsi="Times New Roman" w:cs="Times New Roman"/>
          <w:sz w:val="24"/>
          <w:szCs w:val="24"/>
        </w:rPr>
        <w:t xml:space="preserve">can be used in areas where the threat to </w:t>
      </w:r>
      <w:r w:rsidR="00CF1C03">
        <w:rPr>
          <w:rFonts w:ascii="Times New Roman" w:hAnsi="Times New Roman" w:cs="Times New Roman"/>
          <w:sz w:val="24"/>
          <w:szCs w:val="24"/>
        </w:rPr>
        <w:t>species comes from development. The regulator set</w:t>
      </w:r>
      <w:r w:rsidR="0075462F">
        <w:rPr>
          <w:rFonts w:ascii="Times New Roman" w:hAnsi="Times New Roman" w:cs="Times New Roman"/>
          <w:sz w:val="24"/>
          <w:szCs w:val="24"/>
        </w:rPr>
        <w:t>s</w:t>
      </w:r>
      <w:r w:rsidR="00CF1C03">
        <w:rPr>
          <w:rFonts w:ascii="Times New Roman" w:hAnsi="Times New Roman" w:cs="Times New Roman"/>
          <w:sz w:val="24"/>
          <w:szCs w:val="24"/>
        </w:rPr>
        <w:t xml:space="preserve"> a total desired level of development in an area, distributes development permits to landowners, and allows permits to be traded</w:t>
      </w:r>
      <w:r>
        <w:rPr>
          <w:rFonts w:ascii="Times New Roman" w:hAnsi="Times New Roman" w:cs="Times New Roman"/>
          <w:sz w:val="24"/>
          <w:szCs w:val="24"/>
        </w:rPr>
        <w:t xml:space="preserve">. </w:t>
      </w:r>
      <w:r w:rsidR="00CF1C03">
        <w:rPr>
          <w:rFonts w:ascii="Times New Roman" w:hAnsi="Times New Roman" w:cs="Times New Roman"/>
          <w:sz w:val="24"/>
          <w:szCs w:val="24"/>
        </w:rPr>
        <w:t xml:space="preserve">Goals like species </w:t>
      </w:r>
      <w:r w:rsidR="00CF1C03">
        <w:rPr>
          <w:rFonts w:ascii="Times New Roman" w:hAnsi="Times New Roman" w:cs="Times New Roman"/>
          <w:sz w:val="24"/>
          <w:szCs w:val="24"/>
        </w:rPr>
        <w:lastRenderedPageBreak/>
        <w:t xml:space="preserve">protection can be accomplished with TDRs by establishing protected “sending” areas in which owners can sell permits but not buy them, and “receiving” areas </w:t>
      </w:r>
      <w:r w:rsidR="0075462F">
        <w:rPr>
          <w:rFonts w:ascii="Times New Roman" w:hAnsi="Times New Roman" w:cs="Times New Roman"/>
          <w:sz w:val="24"/>
          <w:szCs w:val="24"/>
        </w:rPr>
        <w:t xml:space="preserve">where they </w:t>
      </w:r>
      <w:r w:rsidR="00CF1C03">
        <w:rPr>
          <w:rFonts w:ascii="Times New Roman" w:hAnsi="Times New Roman" w:cs="Times New Roman"/>
          <w:sz w:val="24"/>
          <w:szCs w:val="24"/>
        </w:rPr>
        <w:t>may buy but not sell. Such programs can accomplis</w:t>
      </w:r>
      <w:r w:rsidR="0075462F">
        <w:rPr>
          <w:rFonts w:ascii="Times New Roman" w:hAnsi="Times New Roman" w:cs="Times New Roman"/>
          <w:sz w:val="24"/>
          <w:szCs w:val="24"/>
        </w:rPr>
        <w:t>h</w:t>
      </w:r>
      <w:r w:rsidR="00CF1C03">
        <w:rPr>
          <w:rFonts w:ascii="Times New Roman" w:hAnsi="Times New Roman" w:cs="Times New Roman"/>
          <w:sz w:val="24"/>
          <w:szCs w:val="24"/>
        </w:rPr>
        <w:t xml:space="preserve"> desired conservation at </w:t>
      </w:r>
      <w:r w:rsidR="0075462F">
        <w:rPr>
          <w:rFonts w:ascii="Times New Roman" w:hAnsi="Times New Roman" w:cs="Times New Roman"/>
          <w:sz w:val="24"/>
          <w:szCs w:val="24"/>
        </w:rPr>
        <w:t xml:space="preserve">lower </w:t>
      </w:r>
      <w:r w:rsidR="00CF1C03">
        <w:rPr>
          <w:rFonts w:ascii="Times New Roman" w:hAnsi="Times New Roman" w:cs="Times New Roman"/>
          <w:sz w:val="24"/>
          <w:szCs w:val="24"/>
        </w:rPr>
        <w:t>total cost by allowing development to flow to places where the net private benefits of development are high. However, TDR programs can fail if transaction costs to trading are high and if the demand side of the market is thin because receiving areas are placed in areas already saturated with development.</w:t>
      </w:r>
    </w:p>
    <w:p w14:paraId="097267D2" w14:textId="16365382" w:rsidR="00F65ECD" w:rsidRDefault="00D06B07"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Environmental Impact Fees (EIF) are the mirror image of TDR programs. </w:t>
      </w:r>
      <w:r w:rsidR="00F65ECD">
        <w:rPr>
          <w:rFonts w:ascii="Times New Roman" w:hAnsi="Times New Roman" w:cs="Times New Roman"/>
          <w:sz w:val="24"/>
          <w:szCs w:val="24"/>
        </w:rPr>
        <w:t xml:space="preserve">Jiang &amp; Swallow (2017) </w:t>
      </w:r>
      <w:r w:rsidR="00A85C93">
        <w:rPr>
          <w:rFonts w:ascii="Times New Roman" w:hAnsi="Times New Roman" w:cs="Times New Roman"/>
          <w:sz w:val="24"/>
          <w:szCs w:val="24"/>
        </w:rPr>
        <w:t>devise</w:t>
      </w:r>
      <w:r w:rsidR="00F65ECD">
        <w:rPr>
          <w:rFonts w:ascii="Times New Roman" w:hAnsi="Times New Roman" w:cs="Times New Roman"/>
          <w:sz w:val="24"/>
          <w:szCs w:val="24"/>
        </w:rPr>
        <w:t xml:space="preserve"> a program for use in ex-urban areas </w:t>
      </w:r>
      <w:r w:rsidR="00A85C93">
        <w:rPr>
          <w:rFonts w:ascii="Times New Roman" w:hAnsi="Times New Roman" w:cs="Times New Roman"/>
          <w:sz w:val="24"/>
          <w:szCs w:val="24"/>
        </w:rPr>
        <w:t>using</w:t>
      </w:r>
      <w:r>
        <w:rPr>
          <w:rFonts w:ascii="Times New Roman" w:hAnsi="Times New Roman" w:cs="Times New Roman"/>
          <w:sz w:val="24"/>
          <w:szCs w:val="24"/>
        </w:rPr>
        <w:t xml:space="preserve"> </w:t>
      </w:r>
      <w:r w:rsidR="00F65ECD">
        <w:rPr>
          <w:rFonts w:ascii="Times New Roman" w:hAnsi="Times New Roman" w:cs="Times New Roman"/>
          <w:sz w:val="24"/>
          <w:szCs w:val="24"/>
        </w:rPr>
        <w:t xml:space="preserve">EIFs on development </w:t>
      </w:r>
      <w:r w:rsidR="00A85C93">
        <w:rPr>
          <w:rFonts w:ascii="Times New Roman" w:hAnsi="Times New Roman" w:cs="Times New Roman"/>
          <w:sz w:val="24"/>
          <w:szCs w:val="24"/>
        </w:rPr>
        <w:t>to induce</w:t>
      </w:r>
      <w:r>
        <w:rPr>
          <w:rFonts w:ascii="Times New Roman" w:hAnsi="Times New Roman" w:cs="Times New Roman"/>
          <w:sz w:val="24"/>
          <w:szCs w:val="24"/>
        </w:rPr>
        <w:t xml:space="preserve"> </w:t>
      </w:r>
      <w:r w:rsidR="00F65ECD">
        <w:rPr>
          <w:rFonts w:ascii="Times New Roman" w:hAnsi="Times New Roman" w:cs="Times New Roman"/>
          <w:sz w:val="24"/>
          <w:szCs w:val="24"/>
        </w:rPr>
        <w:t xml:space="preserve">landowners to internalize the </w:t>
      </w:r>
      <w:r>
        <w:rPr>
          <w:rFonts w:ascii="Times New Roman" w:hAnsi="Times New Roman" w:cs="Times New Roman"/>
          <w:sz w:val="24"/>
          <w:szCs w:val="24"/>
        </w:rPr>
        <w:t xml:space="preserve">social </w:t>
      </w:r>
      <w:r w:rsidR="00F65ECD">
        <w:rPr>
          <w:rFonts w:ascii="Times New Roman" w:hAnsi="Times New Roman" w:cs="Times New Roman"/>
          <w:sz w:val="24"/>
          <w:szCs w:val="24"/>
        </w:rPr>
        <w:t>value of damage to habitat if they develop their land.</w:t>
      </w:r>
      <w:r>
        <w:rPr>
          <w:rFonts w:ascii="Times New Roman" w:hAnsi="Times New Roman" w:cs="Times New Roman"/>
          <w:sz w:val="24"/>
          <w:szCs w:val="24"/>
        </w:rPr>
        <w:t xml:space="preserve"> They use bioeconomic models of species conservation to show that EIFs can encourage landowners to internalize the environmental externalities of their development decisions in a setting where imperfect information and pu</w:t>
      </w:r>
      <w:r w:rsidR="0093582C">
        <w:rPr>
          <w:rFonts w:ascii="Times New Roman" w:hAnsi="Times New Roman" w:cs="Times New Roman"/>
          <w:sz w:val="24"/>
          <w:szCs w:val="24"/>
        </w:rPr>
        <w:t>blic funding constraints make it</w:t>
      </w:r>
      <w:r>
        <w:rPr>
          <w:rFonts w:ascii="Times New Roman" w:hAnsi="Times New Roman" w:cs="Times New Roman"/>
          <w:sz w:val="24"/>
          <w:szCs w:val="24"/>
        </w:rPr>
        <w:t xml:space="preserve"> difficult to accomplish first-best conservation objectives with conservation payments alone. </w:t>
      </w:r>
    </w:p>
    <w:p w14:paraId="60032C00" w14:textId="0DA010DA" w:rsidR="00B61198" w:rsidRPr="00877E39" w:rsidRDefault="00026C46" w:rsidP="00817CFB">
      <w:pPr>
        <w:widowControl w:val="0"/>
        <w:suppressLineNumbers/>
        <w:suppressAutoHyphens/>
        <w:spacing w:line="480" w:lineRule="auto"/>
        <w:ind w:firstLine="720"/>
        <w:contextualSpacing/>
        <w:rPr>
          <w:rFonts w:ascii="Times New Roman" w:hAnsi="Times New Roman" w:cs="Times New Roman"/>
          <w:sz w:val="24"/>
          <w:szCs w:val="24"/>
        </w:rPr>
      </w:pPr>
      <w:r w:rsidRPr="00B61198">
        <w:rPr>
          <w:rFonts w:ascii="Times New Roman" w:hAnsi="Times New Roman" w:cs="Times New Roman"/>
          <w:sz w:val="24"/>
          <w:szCs w:val="24"/>
        </w:rPr>
        <w:t xml:space="preserve">If a species has been listed as threatened or endangered under the </w:t>
      </w:r>
      <w:r w:rsidR="00F44BAD" w:rsidRPr="00B61198">
        <w:rPr>
          <w:rFonts w:ascii="Times New Roman" w:hAnsi="Times New Roman" w:cs="Times New Roman"/>
          <w:sz w:val="24"/>
          <w:szCs w:val="24"/>
        </w:rPr>
        <w:t>ESA</w:t>
      </w:r>
      <w:r w:rsidRPr="00B61198">
        <w:rPr>
          <w:rFonts w:ascii="Times New Roman" w:hAnsi="Times New Roman" w:cs="Times New Roman"/>
          <w:sz w:val="24"/>
          <w:szCs w:val="24"/>
        </w:rPr>
        <w:t xml:space="preserve">, non-voluntary restrictions on land development and habitat use can be put in place. </w:t>
      </w:r>
      <w:r w:rsidR="00B61198" w:rsidRPr="00B61198">
        <w:rPr>
          <w:rFonts w:ascii="Times New Roman" w:hAnsi="Times New Roman" w:cs="Times New Roman"/>
          <w:sz w:val="24"/>
          <w:szCs w:val="24"/>
        </w:rPr>
        <w:t>Such restrictions and direct government investment in species recovery are costly; Weitzman (1998) suggests a framework to determine priorities for species conservation</w:t>
      </w:r>
      <w:r w:rsidR="006060F2">
        <w:rPr>
          <w:rFonts w:ascii="Times New Roman" w:hAnsi="Times New Roman" w:cs="Times New Roman"/>
          <w:sz w:val="24"/>
          <w:szCs w:val="24"/>
        </w:rPr>
        <w:t xml:space="preserve">. </w:t>
      </w:r>
      <w:r w:rsidR="00B61198" w:rsidRPr="00B61198">
        <w:rPr>
          <w:rFonts w:ascii="Times New Roman" w:hAnsi="Times New Roman" w:cs="Times New Roman"/>
          <w:sz w:val="24"/>
          <w:szCs w:val="24"/>
        </w:rPr>
        <w:t xml:space="preserve">The benefits from </w:t>
      </w:r>
      <w:r w:rsidR="006060F2">
        <w:rPr>
          <w:rFonts w:ascii="Times New Roman" w:hAnsi="Times New Roman" w:cs="Times New Roman"/>
          <w:sz w:val="24"/>
          <w:szCs w:val="24"/>
        </w:rPr>
        <w:t xml:space="preserve">investments in </w:t>
      </w:r>
      <w:r w:rsidR="00B61198" w:rsidRPr="00B61198">
        <w:rPr>
          <w:rFonts w:ascii="Times New Roman" w:hAnsi="Times New Roman" w:cs="Times New Roman"/>
          <w:sz w:val="24"/>
          <w:szCs w:val="24"/>
        </w:rPr>
        <w:t>preservation of a species are given by the direct utility derived from that species</w:t>
      </w:r>
      <w:r w:rsidR="006060F2">
        <w:rPr>
          <w:rFonts w:ascii="Times New Roman" w:hAnsi="Times New Roman" w:cs="Times New Roman"/>
          <w:sz w:val="24"/>
          <w:szCs w:val="24"/>
        </w:rPr>
        <w:t xml:space="preserve">, </w:t>
      </w:r>
      <w:r w:rsidR="001C56AC">
        <w:rPr>
          <w:rFonts w:ascii="Times New Roman" w:hAnsi="Times New Roman" w:cs="Times New Roman"/>
          <w:sz w:val="24"/>
          <w:szCs w:val="24"/>
        </w:rPr>
        <w:t>its</w:t>
      </w:r>
      <w:r w:rsidR="006060F2">
        <w:rPr>
          <w:rFonts w:ascii="Times New Roman" w:hAnsi="Times New Roman" w:cs="Times New Roman"/>
          <w:sz w:val="24"/>
          <w:szCs w:val="24"/>
        </w:rPr>
        <w:t xml:space="preserve"> </w:t>
      </w:r>
      <w:r w:rsidR="00B61198" w:rsidRPr="00B61198">
        <w:rPr>
          <w:rFonts w:ascii="Times New Roman" w:hAnsi="Times New Roman" w:cs="Times New Roman"/>
          <w:sz w:val="24"/>
          <w:szCs w:val="24"/>
        </w:rPr>
        <w:t>contribution to diversity</w:t>
      </w:r>
      <w:r w:rsidR="006060F2">
        <w:rPr>
          <w:rFonts w:ascii="Times New Roman" w:hAnsi="Times New Roman" w:cs="Times New Roman"/>
          <w:sz w:val="24"/>
          <w:szCs w:val="24"/>
        </w:rPr>
        <w:t xml:space="preserve">, and </w:t>
      </w:r>
      <w:r w:rsidR="00B61198" w:rsidRPr="00B61198">
        <w:rPr>
          <w:rFonts w:ascii="Times New Roman" w:hAnsi="Times New Roman" w:cs="Times New Roman"/>
          <w:sz w:val="24"/>
          <w:szCs w:val="24"/>
        </w:rPr>
        <w:t xml:space="preserve">the enhanced survivability of </w:t>
      </w:r>
      <w:r w:rsidR="001C56AC">
        <w:rPr>
          <w:rFonts w:ascii="Times New Roman" w:hAnsi="Times New Roman" w:cs="Times New Roman"/>
          <w:sz w:val="24"/>
          <w:szCs w:val="24"/>
        </w:rPr>
        <w:t>the</w:t>
      </w:r>
      <w:r w:rsidR="001C56AC" w:rsidRPr="00B61198">
        <w:rPr>
          <w:rFonts w:ascii="Times New Roman" w:hAnsi="Times New Roman" w:cs="Times New Roman"/>
          <w:sz w:val="24"/>
          <w:szCs w:val="24"/>
        </w:rPr>
        <w:t xml:space="preserve"> </w:t>
      </w:r>
      <w:r w:rsidR="00B61198" w:rsidRPr="00B61198">
        <w:rPr>
          <w:rFonts w:ascii="Times New Roman" w:hAnsi="Times New Roman" w:cs="Times New Roman"/>
          <w:sz w:val="24"/>
          <w:szCs w:val="24"/>
        </w:rPr>
        <w:t xml:space="preserve">species that results from the investment (the difference in probability of survival with and without the investment). </w:t>
      </w:r>
      <w:r w:rsidR="00D417B5">
        <w:rPr>
          <w:rFonts w:ascii="Times New Roman" w:hAnsi="Times New Roman" w:cs="Times New Roman"/>
          <w:sz w:val="24"/>
          <w:szCs w:val="24"/>
        </w:rPr>
        <w:t>B</w:t>
      </w:r>
      <w:r w:rsidR="00B61198" w:rsidRPr="00B61198">
        <w:rPr>
          <w:rFonts w:ascii="Times New Roman" w:hAnsi="Times New Roman" w:cs="Times New Roman"/>
          <w:sz w:val="24"/>
          <w:szCs w:val="24"/>
        </w:rPr>
        <w:t xml:space="preserve">enefits </w:t>
      </w:r>
      <w:r w:rsidR="00D417B5">
        <w:rPr>
          <w:rFonts w:ascii="Times New Roman" w:hAnsi="Times New Roman" w:cs="Times New Roman"/>
          <w:sz w:val="24"/>
          <w:szCs w:val="24"/>
        </w:rPr>
        <w:t>are combined with o</w:t>
      </w:r>
      <w:r w:rsidR="006060F2">
        <w:rPr>
          <w:rFonts w:ascii="Times New Roman" w:hAnsi="Times New Roman" w:cs="Times New Roman"/>
          <w:sz w:val="24"/>
          <w:szCs w:val="24"/>
        </w:rPr>
        <w:t xml:space="preserve">pportunity </w:t>
      </w:r>
      <w:r w:rsidR="00B61198" w:rsidRPr="00B61198">
        <w:rPr>
          <w:rFonts w:ascii="Times New Roman" w:hAnsi="Times New Roman" w:cs="Times New Roman"/>
          <w:sz w:val="24"/>
          <w:szCs w:val="24"/>
        </w:rPr>
        <w:t xml:space="preserve">costs </w:t>
      </w:r>
      <w:r w:rsidR="006060F2">
        <w:rPr>
          <w:rFonts w:ascii="Times New Roman" w:hAnsi="Times New Roman" w:cs="Times New Roman"/>
          <w:sz w:val="24"/>
          <w:szCs w:val="24"/>
        </w:rPr>
        <w:t xml:space="preserve">of investment </w:t>
      </w:r>
      <w:r w:rsidR="00B61198" w:rsidRPr="00B61198">
        <w:rPr>
          <w:rFonts w:ascii="Times New Roman" w:hAnsi="Times New Roman" w:cs="Times New Roman"/>
          <w:sz w:val="24"/>
          <w:szCs w:val="24"/>
        </w:rPr>
        <w:t xml:space="preserve">into a formula that in principle </w:t>
      </w:r>
      <w:r w:rsidR="006060F2">
        <w:rPr>
          <w:rFonts w:ascii="Times New Roman" w:hAnsi="Times New Roman" w:cs="Times New Roman"/>
          <w:sz w:val="24"/>
          <w:szCs w:val="24"/>
        </w:rPr>
        <w:t>could</w:t>
      </w:r>
      <w:r w:rsidR="00B61198" w:rsidRPr="00B61198">
        <w:rPr>
          <w:rFonts w:ascii="Times New Roman" w:hAnsi="Times New Roman" w:cs="Times New Roman"/>
          <w:sz w:val="24"/>
          <w:szCs w:val="24"/>
        </w:rPr>
        <w:t xml:space="preserve"> be used to rank species in order of priority for allocation of conservation resources.</w:t>
      </w:r>
      <w:r w:rsidR="006060F2">
        <w:rPr>
          <w:rFonts w:ascii="Times New Roman" w:hAnsi="Times New Roman" w:cs="Times New Roman"/>
          <w:sz w:val="24"/>
          <w:szCs w:val="24"/>
        </w:rPr>
        <w:t xml:space="preserve"> </w:t>
      </w:r>
    </w:p>
    <w:p w14:paraId="2FF887F6" w14:textId="0976FF88" w:rsidR="00FC35CD" w:rsidRDefault="00F44BAD"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However, the ESA is not designed to be efficient or cost-effective, </w:t>
      </w:r>
      <w:r w:rsidR="00FC35CD">
        <w:rPr>
          <w:rFonts w:ascii="Times New Roman" w:hAnsi="Times New Roman" w:cs="Times New Roman"/>
          <w:sz w:val="24"/>
          <w:szCs w:val="24"/>
        </w:rPr>
        <w:t xml:space="preserve">provides no incentives </w:t>
      </w:r>
      <w:r w:rsidR="00FC35CD">
        <w:rPr>
          <w:rFonts w:ascii="Times New Roman" w:hAnsi="Times New Roman" w:cs="Times New Roman"/>
          <w:sz w:val="24"/>
          <w:szCs w:val="24"/>
        </w:rPr>
        <w:lastRenderedPageBreak/>
        <w:t xml:space="preserve">for active stewardship of endangered species habitat, </w:t>
      </w:r>
      <w:r>
        <w:rPr>
          <w:rFonts w:ascii="Times New Roman" w:hAnsi="Times New Roman" w:cs="Times New Roman"/>
          <w:sz w:val="24"/>
          <w:szCs w:val="24"/>
        </w:rPr>
        <w:t xml:space="preserve">and can even give private landowners </w:t>
      </w:r>
      <w:r w:rsidR="00FC35CD">
        <w:rPr>
          <w:rFonts w:ascii="Times New Roman" w:hAnsi="Times New Roman" w:cs="Times New Roman"/>
          <w:sz w:val="24"/>
          <w:szCs w:val="24"/>
        </w:rPr>
        <w:t>incentives to preemptively destroy habitat to evade regulation</w:t>
      </w:r>
      <w:r w:rsidR="005B21DA">
        <w:rPr>
          <w:rFonts w:ascii="Times New Roman" w:hAnsi="Times New Roman" w:cs="Times New Roman"/>
          <w:sz w:val="24"/>
          <w:szCs w:val="24"/>
        </w:rPr>
        <w:t xml:space="preserve">. Positive </w:t>
      </w:r>
      <w:r w:rsidR="00D06B07">
        <w:rPr>
          <w:rFonts w:ascii="Times New Roman" w:hAnsi="Times New Roman" w:cs="Times New Roman"/>
          <w:sz w:val="24"/>
          <w:szCs w:val="24"/>
        </w:rPr>
        <w:t>incentives and regulatory assurances can be more effective than just threats of regulation for inducing private landowners to help care for threatened species</w:t>
      </w:r>
      <w:r w:rsidR="00FC35CD">
        <w:rPr>
          <w:rFonts w:ascii="Times New Roman" w:hAnsi="Times New Roman" w:cs="Times New Roman"/>
          <w:sz w:val="24"/>
          <w:szCs w:val="24"/>
        </w:rPr>
        <w:t xml:space="preserve"> (Langpap 2006).</w:t>
      </w:r>
    </w:p>
    <w:p w14:paraId="3204D6CD" w14:textId="6D058111" w:rsidR="00F65ECD" w:rsidRDefault="00026C46"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Indeed, </w:t>
      </w:r>
      <w:r w:rsidR="00F65ECD" w:rsidRPr="00F65ECD">
        <w:rPr>
          <w:rFonts w:ascii="Times New Roman" w:hAnsi="Times New Roman" w:cs="Times New Roman"/>
          <w:sz w:val="24"/>
          <w:szCs w:val="24"/>
        </w:rPr>
        <w:t>where conservation is motivated by concern about an acutely endangered species that</w:t>
      </w:r>
      <w:r w:rsidR="005B21DA">
        <w:rPr>
          <w:rFonts w:ascii="Times New Roman" w:hAnsi="Times New Roman" w:cs="Times New Roman"/>
          <w:sz w:val="24"/>
          <w:szCs w:val="24"/>
        </w:rPr>
        <w:t xml:space="preserve"> is not</w:t>
      </w:r>
      <w:r w:rsidR="005B21DA" w:rsidRPr="005B21DA">
        <w:rPr>
          <w:rFonts w:ascii="Times New Roman" w:hAnsi="Times New Roman" w:cs="Times New Roman"/>
          <w:sz w:val="24"/>
          <w:szCs w:val="24"/>
        </w:rPr>
        <w:t xml:space="preserve"> </w:t>
      </w:r>
      <w:r w:rsidR="005B21DA" w:rsidRPr="00F65ECD">
        <w:rPr>
          <w:rFonts w:ascii="Times New Roman" w:hAnsi="Times New Roman" w:cs="Times New Roman"/>
          <w:sz w:val="24"/>
          <w:szCs w:val="24"/>
        </w:rPr>
        <w:t>on the endangered species list</w:t>
      </w:r>
      <w:r w:rsidR="005B21DA">
        <w:rPr>
          <w:rFonts w:ascii="Times New Roman" w:hAnsi="Times New Roman" w:cs="Times New Roman"/>
          <w:sz w:val="24"/>
          <w:szCs w:val="24"/>
        </w:rPr>
        <w:t xml:space="preserve"> but may be listed</w:t>
      </w:r>
      <w:r w:rsidR="00F44BAD">
        <w:rPr>
          <w:rFonts w:ascii="Times New Roman" w:hAnsi="Times New Roman" w:cs="Times New Roman"/>
          <w:sz w:val="24"/>
          <w:szCs w:val="24"/>
        </w:rPr>
        <w:t xml:space="preserve">, </w:t>
      </w:r>
      <w:r w:rsidR="00F65ECD" w:rsidRPr="00F65ECD">
        <w:rPr>
          <w:rFonts w:ascii="Times New Roman" w:hAnsi="Times New Roman" w:cs="Times New Roman"/>
          <w:sz w:val="24"/>
          <w:szCs w:val="24"/>
        </w:rPr>
        <w:t xml:space="preserve">voluntary conservation activities </w:t>
      </w:r>
      <w:r w:rsidR="00F44BAD">
        <w:rPr>
          <w:rFonts w:ascii="Times New Roman" w:hAnsi="Times New Roman" w:cs="Times New Roman"/>
          <w:sz w:val="24"/>
          <w:szCs w:val="24"/>
        </w:rPr>
        <w:t>may</w:t>
      </w:r>
      <w:r w:rsidR="00F65ECD" w:rsidRPr="00F65ECD">
        <w:rPr>
          <w:rFonts w:ascii="Times New Roman" w:hAnsi="Times New Roman" w:cs="Times New Roman"/>
          <w:sz w:val="24"/>
          <w:szCs w:val="24"/>
        </w:rPr>
        <w:t xml:space="preserve"> be motivated by prelisting policies that encourage land owners and users to help prevent the listing and its rigid land-use res</w:t>
      </w:r>
      <w:r w:rsidR="00F44BAD">
        <w:rPr>
          <w:rFonts w:ascii="Times New Roman" w:hAnsi="Times New Roman" w:cs="Times New Roman"/>
          <w:sz w:val="24"/>
          <w:szCs w:val="24"/>
        </w:rPr>
        <w:t>trictions from being necessary</w:t>
      </w:r>
      <w:r w:rsidR="00F65ECD" w:rsidRPr="00F65ECD">
        <w:rPr>
          <w:rFonts w:ascii="Times New Roman" w:hAnsi="Times New Roman" w:cs="Times New Roman"/>
          <w:sz w:val="24"/>
          <w:szCs w:val="24"/>
        </w:rPr>
        <w:t xml:space="preserve">. Langpap &amp; Wu (2017) </w:t>
      </w:r>
      <w:r w:rsidR="00A95957">
        <w:rPr>
          <w:rFonts w:ascii="Times New Roman" w:hAnsi="Times New Roman" w:cs="Times New Roman"/>
          <w:sz w:val="24"/>
          <w:szCs w:val="24"/>
        </w:rPr>
        <w:t xml:space="preserve">develop a model in which landowners choose non-cooperatively whether to engage in preemptive habitat destruction or conservation. In their model, marginal increases in conservation reduce the probability of the species being listed if and only if conservation levels are above a threshold that varies with the conservation problem at hand. They show </w:t>
      </w:r>
      <w:r w:rsidR="00F65ECD" w:rsidRPr="00F65ECD">
        <w:rPr>
          <w:rFonts w:ascii="Times New Roman" w:hAnsi="Times New Roman" w:cs="Times New Roman"/>
          <w:sz w:val="24"/>
          <w:szCs w:val="24"/>
        </w:rPr>
        <w:t>that while conservation payments may be needed in situations where landowners have strong incentives for preemptive habitat destruction, one may only need voluntary agreements and conservation credits to induce preemptive conservation in other cases.</w:t>
      </w:r>
    </w:p>
    <w:p w14:paraId="7CFE36FE" w14:textId="55158CCC" w:rsidR="00756BCB" w:rsidRDefault="00627D44"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When development taxes and regulations have inadequate political support</w:t>
      </w:r>
      <w:r w:rsidR="00F65ECD">
        <w:rPr>
          <w:rFonts w:ascii="Times New Roman" w:hAnsi="Times New Roman" w:cs="Times New Roman"/>
          <w:sz w:val="24"/>
          <w:szCs w:val="24"/>
        </w:rPr>
        <w:t xml:space="preserve"> and the species at hand are not endanger</w:t>
      </w:r>
      <w:r w:rsidR="00026C46">
        <w:rPr>
          <w:rFonts w:ascii="Times New Roman" w:hAnsi="Times New Roman" w:cs="Times New Roman"/>
          <w:sz w:val="24"/>
          <w:szCs w:val="24"/>
        </w:rPr>
        <w:t xml:space="preserve">ed enough to invoke </w:t>
      </w:r>
      <w:r w:rsidR="00A95957">
        <w:rPr>
          <w:rFonts w:ascii="Times New Roman" w:hAnsi="Times New Roman" w:cs="Times New Roman"/>
          <w:sz w:val="24"/>
          <w:szCs w:val="24"/>
        </w:rPr>
        <w:t xml:space="preserve">or threaten </w:t>
      </w:r>
      <w:r w:rsidR="00026C46">
        <w:rPr>
          <w:rFonts w:ascii="Times New Roman" w:hAnsi="Times New Roman" w:cs="Times New Roman"/>
          <w:sz w:val="24"/>
          <w:szCs w:val="24"/>
        </w:rPr>
        <w:t>habitat use restrictions under the E</w:t>
      </w:r>
      <w:r w:rsidR="00CB0677">
        <w:rPr>
          <w:rFonts w:ascii="Times New Roman" w:hAnsi="Times New Roman" w:cs="Times New Roman"/>
          <w:sz w:val="24"/>
          <w:szCs w:val="24"/>
        </w:rPr>
        <w:t>SA</w:t>
      </w:r>
      <w:r>
        <w:rPr>
          <w:rFonts w:ascii="Times New Roman" w:hAnsi="Times New Roman" w:cs="Times New Roman"/>
          <w:sz w:val="24"/>
          <w:szCs w:val="24"/>
        </w:rPr>
        <w:t>, c</w:t>
      </w:r>
      <w:r w:rsidR="00A055AF">
        <w:rPr>
          <w:rFonts w:ascii="Times New Roman" w:hAnsi="Times New Roman" w:cs="Times New Roman"/>
          <w:sz w:val="24"/>
          <w:szCs w:val="24"/>
        </w:rPr>
        <w:t xml:space="preserve">onservation success depends on our ability to convince private land owners to </w:t>
      </w:r>
      <w:r w:rsidR="00CB0677">
        <w:rPr>
          <w:rFonts w:ascii="Times New Roman" w:hAnsi="Times New Roman" w:cs="Times New Roman"/>
          <w:sz w:val="24"/>
          <w:szCs w:val="24"/>
        </w:rPr>
        <w:t>place</w:t>
      </w:r>
      <w:r w:rsidR="00A055AF">
        <w:rPr>
          <w:rFonts w:ascii="Times New Roman" w:hAnsi="Times New Roman" w:cs="Times New Roman"/>
          <w:sz w:val="24"/>
          <w:szCs w:val="24"/>
        </w:rPr>
        <w:t xml:space="preserve"> </w:t>
      </w:r>
      <w:r w:rsidR="00CB0677">
        <w:rPr>
          <w:rFonts w:ascii="Times New Roman" w:hAnsi="Times New Roman" w:cs="Times New Roman"/>
          <w:sz w:val="24"/>
          <w:szCs w:val="24"/>
        </w:rPr>
        <w:t xml:space="preserve">their </w:t>
      </w:r>
      <w:r w:rsidR="00A055AF">
        <w:rPr>
          <w:rFonts w:ascii="Times New Roman" w:hAnsi="Times New Roman" w:cs="Times New Roman"/>
          <w:sz w:val="24"/>
          <w:szCs w:val="24"/>
        </w:rPr>
        <w:t xml:space="preserve">land </w:t>
      </w:r>
      <w:r w:rsidR="00EE5D88">
        <w:rPr>
          <w:rFonts w:ascii="Times New Roman" w:hAnsi="Times New Roman" w:cs="Times New Roman"/>
          <w:sz w:val="24"/>
          <w:szCs w:val="24"/>
        </w:rPr>
        <w:t>in conservation status</w:t>
      </w:r>
      <w:r w:rsidR="00F80FF8">
        <w:rPr>
          <w:rFonts w:ascii="Times New Roman" w:hAnsi="Times New Roman" w:cs="Times New Roman"/>
          <w:sz w:val="24"/>
          <w:szCs w:val="24"/>
        </w:rPr>
        <w:t>, either through fee-simple purchase or payment for conservation easements</w:t>
      </w:r>
      <w:r w:rsidR="00EE5D88">
        <w:rPr>
          <w:rFonts w:ascii="Times New Roman" w:hAnsi="Times New Roman" w:cs="Times New Roman"/>
          <w:sz w:val="24"/>
          <w:szCs w:val="24"/>
        </w:rPr>
        <w:t>.</w:t>
      </w:r>
    </w:p>
    <w:p w14:paraId="033A6675" w14:textId="3F854586" w:rsidR="00F642EF" w:rsidRPr="00817CFB" w:rsidRDefault="00756BCB"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One</w:t>
      </w:r>
      <w:r w:rsidR="00F80FF8">
        <w:rPr>
          <w:rFonts w:ascii="Times New Roman" w:hAnsi="Times New Roman" w:cs="Times New Roman"/>
          <w:sz w:val="24"/>
          <w:szCs w:val="24"/>
        </w:rPr>
        <w:t xml:space="preserve"> </w:t>
      </w:r>
      <w:r w:rsidR="00F642EF" w:rsidRPr="00F642EF">
        <w:rPr>
          <w:rFonts w:ascii="Times New Roman" w:hAnsi="Times New Roman" w:cs="Times New Roman"/>
          <w:sz w:val="24"/>
          <w:szCs w:val="24"/>
        </w:rPr>
        <w:t xml:space="preserve">challenge in </w:t>
      </w:r>
      <w:r>
        <w:rPr>
          <w:rFonts w:ascii="Times New Roman" w:hAnsi="Times New Roman" w:cs="Times New Roman"/>
          <w:sz w:val="24"/>
          <w:szCs w:val="24"/>
        </w:rPr>
        <w:t xml:space="preserve">voluntary </w:t>
      </w:r>
      <w:r w:rsidR="00F642EF" w:rsidRPr="00F642EF">
        <w:rPr>
          <w:rFonts w:ascii="Times New Roman" w:hAnsi="Times New Roman" w:cs="Times New Roman"/>
          <w:sz w:val="24"/>
          <w:szCs w:val="24"/>
        </w:rPr>
        <w:t xml:space="preserve">conservation </w:t>
      </w:r>
      <w:r w:rsidR="00B10D23">
        <w:rPr>
          <w:rFonts w:ascii="Times New Roman" w:hAnsi="Times New Roman" w:cs="Times New Roman"/>
          <w:sz w:val="24"/>
          <w:szCs w:val="24"/>
        </w:rPr>
        <w:t xml:space="preserve">program design and administration </w:t>
      </w:r>
      <w:r w:rsidR="00F642EF" w:rsidRPr="00F642EF">
        <w:rPr>
          <w:rFonts w:ascii="Times New Roman" w:hAnsi="Times New Roman" w:cs="Times New Roman"/>
          <w:sz w:val="24"/>
          <w:szCs w:val="24"/>
        </w:rPr>
        <w:t xml:space="preserve">is finding </w:t>
      </w:r>
      <w:r w:rsidR="00D30867">
        <w:rPr>
          <w:rFonts w:ascii="Times New Roman" w:hAnsi="Times New Roman" w:cs="Times New Roman"/>
          <w:sz w:val="24"/>
          <w:szCs w:val="24"/>
        </w:rPr>
        <w:t xml:space="preserve">efficient levels of </w:t>
      </w:r>
      <w:r w:rsidR="00F642EF" w:rsidRPr="00F642EF">
        <w:rPr>
          <w:rFonts w:ascii="Times New Roman" w:hAnsi="Times New Roman" w:cs="Times New Roman"/>
          <w:sz w:val="24"/>
          <w:szCs w:val="24"/>
        </w:rPr>
        <w:t xml:space="preserve">funds </w:t>
      </w:r>
      <w:r w:rsidR="00F65ECD">
        <w:rPr>
          <w:rFonts w:ascii="Times New Roman" w:hAnsi="Times New Roman" w:cs="Times New Roman"/>
          <w:sz w:val="24"/>
          <w:szCs w:val="24"/>
        </w:rPr>
        <w:t>for conservation</w:t>
      </w:r>
      <w:r w:rsidR="00F642EF" w:rsidRPr="00F642EF">
        <w:rPr>
          <w:rFonts w:ascii="Times New Roman" w:hAnsi="Times New Roman" w:cs="Times New Roman"/>
          <w:sz w:val="24"/>
          <w:szCs w:val="24"/>
        </w:rPr>
        <w:t xml:space="preserve"> incentiv</w:t>
      </w:r>
      <w:r w:rsidR="00F65ECD">
        <w:rPr>
          <w:rFonts w:ascii="Times New Roman" w:hAnsi="Times New Roman" w:cs="Times New Roman"/>
          <w:sz w:val="24"/>
          <w:szCs w:val="24"/>
        </w:rPr>
        <w:t>es</w:t>
      </w:r>
      <w:r w:rsidR="00F642EF" w:rsidRPr="00F642EF">
        <w:rPr>
          <w:rFonts w:ascii="Times New Roman" w:hAnsi="Times New Roman" w:cs="Times New Roman"/>
          <w:sz w:val="24"/>
          <w:szCs w:val="24"/>
        </w:rPr>
        <w:t xml:space="preserve">. </w:t>
      </w:r>
      <w:r w:rsidR="00655001">
        <w:rPr>
          <w:rFonts w:ascii="Times New Roman" w:hAnsi="Times New Roman" w:cs="Times New Roman"/>
          <w:sz w:val="24"/>
          <w:szCs w:val="24"/>
        </w:rPr>
        <w:t xml:space="preserve">Several strategies have promise for </w:t>
      </w:r>
      <w:r w:rsidR="00CB0677">
        <w:rPr>
          <w:rFonts w:ascii="Times New Roman" w:hAnsi="Times New Roman" w:cs="Times New Roman"/>
          <w:sz w:val="24"/>
          <w:szCs w:val="24"/>
        </w:rPr>
        <w:t xml:space="preserve">minimizing </w:t>
      </w:r>
      <w:r w:rsidR="00655001">
        <w:rPr>
          <w:rFonts w:ascii="Times New Roman" w:hAnsi="Times New Roman" w:cs="Times New Roman"/>
          <w:sz w:val="24"/>
          <w:szCs w:val="24"/>
        </w:rPr>
        <w:t xml:space="preserve">free-riding in donations to conservation. For example, numerous papers have found </w:t>
      </w:r>
      <w:r w:rsidR="00655001">
        <w:rPr>
          <w:rFonts w:ascii="Times New Roman" w:hAnsi="Times New Roman" w:cs="Times New Roman"/>
          <w:sz w:val="24"/>
          <w:szCs w:val="24"/>
        </w:rPr>
        <w:lastRenderedPageBreak/>
        <w:t xml:space="preserve">that donations increase when provision-point mechanisms are used in which a </w:t>
      </w:r>
      <w:r w:rsidR="00DF7AEB">
        <w:rPr>
          <w:rFonts w:ascii="Times New Roman" w:hAnsi="Times New Roman" w:cs="Times New Roman"/>
          <w:sz w:val="24"/>
          <w:szCs w:val="24"/>
        </w:rPr>
        <w:t xml:space="preserve">donation </w:t>
      </w:r>
      <w:r w:rsidR="00655001">
        <w:rPr>
          <w:rFonts w:ascii="Times New Roman" w:hAnsi="Times New Roman" w:cs="Times New Roman"/>
          <w:sz w:val="24"/>
          <w:szCs w:val="24"/>
        </w:rPr>
        <w:t>threshold is established, often related to the total needed to accomplish a discrete public-good objective, and donors know they will be given their donation back if that threshold is not reached (</w:t>
      </w:r>
      <w:r w:rsidR="00F642EF" w:rsidRPr="00F642EF">
        <w:rPr>
          <w:rFonts w:ascii="Times New Roman" w:hAnsi="Times New Roman" w:cs="Times New Roman"/>
          <w:sz w:val="24"/>
          <w:szCs w:val="24"/>
        </w:rPr>
        <w:t>Swallow 2013)</w:t>
      </w:r>
      <w:r w:rsidR="00655001">
        <w:rPr>
          <w:rFonts w:ascii="Times New Roman" w:hAnsi="Times New Roman" w:cs="Times New Roman"/>
          <w:sz w:val="24"/>
          <w:szCs w:val="24"/>
        </w:rPr>
        <w:t>.</w:t>
      </w:r>
      <w:r w:rsidR="00F642EF" w:rsidRPr="00F642EF">
        <w:rPr>
          <w:rFonts w:ascii="Times New Roman" w:hAnsi="Times New Roman" w:cs="Times New Roman"/>
          <w:sz w:val="24"/>
          <w:szCs w:val="24"/>
        </w:rPr>
        <w:t xml:space="preserve"> </w:t>
      </w:r>
      <w:r w:rsidR="00655001">
        <w:rPr>
          <w:rFonts w:ascii="Times New Roman" w:hAnsi="Times New Roman" w:cs="Times New Roman"/>
          <w:sz w:val="24"/>
          <w:szCs w:val="24"/>
        </w:rPr>
        <w:t>V</w:t>
      </w:r>
      <w:r w:rsidR="005C462F">
        <w:rPr>
          <w:rFonts w:ascii="Times New Roman" w:hAnsi="Times New Roman" w:cs="Times New Roman"/>
          <w:sz w:val="24"/>
          <w:szCs w:val="24"/>
        </w:rPr>
        <w:t xml:space="preserve">oluntary contributions </w:t>
      </w:r>
      <w:r w:rsidR="00655001">
        <w:rPr>
          <w:rFonts w:ascii="Times New Roman" w:hAnsi="Times New Roman" w:cs="Times New Roman"/>
          <w:sz w:val="24"/>
          <w:szCs w:val="24"/>
        </w:rPr>
        <w:t xml:space="preserve">can also </w:t>
      </w:r>
      <w:r w:rsidR="005C462F">
        <w:rPr>
          <w:rFonts w:ascii="Times New Roman" w:hAnsi="Times New Roman" w:cs="Times New Roman"/>
          <w:sz w:val="24"/>
          <w:szCs w:val="24"/>
        </w:rPr>
        <w:t xml:space="preserve">be affected by the rule that governs the use </w:t>
      </w:r>
      <w:r w:rsidR="00655001">
        <w:rPr>
          <w:rFonts w:ascii="Times New Roman" w:hAnsi="Times New Roman" w:cs="Times New Roman"/>
          <w:sz w:val="24"/>
          <w:szCs w:val="24"/>
        </w:rPr>
        <w:t xml:space="preserve">of </w:t>
      </w:r>
      <w:r w:rsidR="005C462F">
        <w:rPr>
          <w:rFonts w:ascii="Times New Roman" w:hAnsi="Times New Roman" w:cs="Times New Roman"/>
          <w:sz w:val="24"/>
          <w:szCs w:val="24"/>
        </w:rPr>
        <w:t xml:space="preserve">payments collected in excess of that needed to provide the good in question. </w:t>
      </w:r>
      <w:r w:rsidR="00557ABA">
        <w:rPr>
          <w:rFonts w:ascii="Times New Roman" w:hAnsi="Times New Roman" w:cs="Times New Roman"/>
          <w:sz w:val="24"/>
          <w:szCs w:val="24"/>
        </w:rPr>
        <w:t xml:space="preserve">Spencer et al. (2009) </w:t>
      </w:r>
      <w:r w:rsidR="00557ABA" w:rsidRPr="00F642EF">
        <w:rPr>
          <w:rFonts w:ascii="Times New Roman" w:hAnsi="Times New Roman" w:cs="Times New Roman"/>
          <w:sz w:val="24"/>
          <w:szCs w:val="24"/>
        </w:rPr>
        <w:t xml:space="preserve">use </w:t>
      </w:r>
      <w:r w:rsidR="00557ABA">
        <w:rPr>
          <w:rFonts w:ascii="Times New Roman" w:hAnsi="Times New Roman" w:cs="Times New Roman"/>
          <w:sz w:val="24"/>
          <w:szCs w:val="24"/>
        </w:rPr>
        <w:t>lab experiments</w:t>
      </w:r>
      <w:r w:rsidR="00557ABA" w:rsidRPr="00F642EF">
        <w:rPr>
          <w:rFonts w:ascii="Times New Roman" w:hAnsi="Times New Roman" w:cs="Times New Roman"/>
          <w:sz w:val="24"/>
          <w:szCs w:val="24"/>
        </w:rPr>
        <w:t xml:space="preserve"> to test how</w:t>
      </w:r>
      <w:r w:rsidR="005C462F">
        <w:rPr>
          <w:rFonts w:ascii="Times New Roman" w:hAnsi="Times New Roman" w:cs="Times New Roman"/>
          <w:sz w:val="24"/>
          <w:szCs w:val="24"/>
        </w:rPr>
        <w:t xml:space="preserve"> </w:t>
      </w:r>
      <w:r w:rsidR="00557ABA" w:rsidRPr="00F642EF">
        <w:rPr>
          <w:rFonts w:ascii="Times New Roman" w:hAnsi="Times New Roman" w:cs="Times New Roman"/>
          <w:sz w:val="24"/>
          <w:szCs w:val="24"/>
        </w:rPr>
        <w:t xml:space="preserve">different </w:t>
      </w:r>
      <w:r w:rsidR="005C462F">
        <w:rPr>
          <w:rFonts w:ascii="Times New Roman" w:hAnsi="Times New Roman" w:cs="Times New Roman"/>
          <w:sz w:val="24"/>
          <w:szCs w:val="24"/>
        </w:rPr>
        <w:t xml:space="preserve">rebate rules </w:t>
      </w:r>
      <w:r w:rsidR="00557ABA" w:rsidRPr="00F642EF">
        <w:rPr>
          <w:rFonts w:ascii="Times New Roman" w:hAnsi="Times New Roman" w:cs="Times New Roman"/>
          <w:sz w:val="24"/>
          <w:szCs w:val="24"/>
        </w:rPr>
        <w:t>p</w:t>
      </w:r>
      <w:r w:rsidR="00557ABA">
        <w:rPr>
          <w:rFonts w:ascii="Times New Roman" w:hAnsi="Times New Roman" w:cs="Times New Roman"/>
          <w:sz w:val="24"/>
          <w:szCs w:val="24"/>
        </w:rPr>
        <w:t>erform at encouraging donations</w:t>
      </w:r>
      <w:r w:rsidR="0036601D">
        <w:rPr>
          <w:rFonts w:ascii="Times New Roman" w:hAnsi="Times New Roman" w:cs="Times New Roman"/>
          <w:sz w:val="24"/>
          <w:szCs w:val="24"/>
        </w:rPr>
        <w:t>.</w:t>
      </w:r>
      <w:r w:rsidR="00557ABA">
        <w:rPr>
          <w:rFonts w:ascii="Times New Roman" w:hAnsi="Times New Roman" w:cs="Times New Roman"/>
          <w:sz w:val="24"/>
          <w:szCs w:val="24"/>
        </w:rPr>
        <w:t xml:space="preserve"> </w:t>
      </w:r>
      <w:r w:rsidR="0036601D">
        <w:rPr>
          <w:rFonts w:ascii="Times New Roman" w:hAnsi="Times New Roman" w:cs="Times New Roman"/>
          <w:sz w:val="24"/>
          <w:szCs w:val="24"/>
        </w:rPr>
        <w:t xml:space="preserve">They </w:t>
      </w:r>
      <w:r w:rsidR="00557ABA">
        <w:rPr>
          <w:rFonts w:ascii="Times New Roman" w:hAnsi="Times New Roman" w:cs="Times New Roman"/>
          <w:sz w:val="24"/>
          <w:szCs w:val="24"/>
        </w:rPr>
        <w:t xml:space="preserve">find that a proportional rebate rule (if total contributions exceed provision cost, a </w:t>
      </w:r>
      <w:r w:rsidR="00DF7AEB">
        <w:rPr>
          <w:rFonts w:ascii="Times New Roman" w:hAnsi="Times New Roman" w:cs="Times New Roman"/>
          <w:sz w:val="24"/>
          <w:szCs w:val="24"/>
        </w:rPr>
        <w:t>donor</w:t>
      </w:r>
      <w:r w:rsidR="00557ABA">
        <w:rPr>
          <w:rFonts w:ascii="Times New Roman" w:hAnsi="Times New Roman" w:cs="Times New Roman"/>
          <w:sz w:val="24"/>
          <w:szCs w:val="24"/>
        </w:rPr>
        <w:t xml:space="preserve"> gets back a share of the excess donations in proportion to the size of </w:t>
      </w:r>
      <w:r w:rsidR="00A85C93">
        <w:rPr>
          <w:rFonts w:ascii="Times New Roman" w:hAnsi="Times New Roman" w:cs="Times New Roman"/>
          <w:sz w:val="24"/>
          <w:szCs w:val="24"/>
        </w:rPr>
        <w:t>their</w:t>
      </w:r>
      <w:r w:rsidR="00557ABA">
        <w:rPr>
          <w:rFonts w:ascii="Times New Roman" w:hAnsi="Times New Roman" w:cs="Times New Roman"/>
          <w:sz w:val="24"/>
          <w:szCs w:val="24"/>
        </w:rPr>
        <w:t xml:space="preserve"> contribution relative to the total) induces revelation of </w:t>
      </w:r>
      <w:r w:rsidR="00557ABA" w:rsidRPr="00817CFB">
        <w:rPr>
          <w:rFonts w:ascii="Times New Roman" w:hAnsi="Times New Roman" w:cs="Times New Roman"/>
          <w:sz w:val="24"/>
          <w:szCs w:val="24"/>
        </w:rPr>
        <w:t>true willingness to pay</w:t>
      </w:r>
      <w:r w:rsidR="0036601D" w:rsidRPr="00817CFB">
        <w:rPr>
          <w:rFonts w:ascii="Times New Roman" w:hAnsi="Times New Roman" w:cs="Times New Roman"/>
          <w:sz w:val="24"/>
          <w:szCs w:val="24"/>
        </w:rPr>
        <w:t>,</w:t>
      </w:r>
      <w:r w:rsidR="00557ABA" w:rsidRPr="00817CFB">
        <w:rPr>
          <w:rFonts w:ascii="Times New Roman" w:hAnsi="Times New Roman" w:cs="Times New Roman"/>
          <w:sz w:val="24"/>
          <w:szCs w:val="24"/>
        </w:rPr>
        <w:t xml:space="preserve"> both in total and by individuals.</w:t>
      </w:r>
      <w:r w:rsidR="003520D3" w:rsidRPr="00817CFB">
        <w:rPr>
          <w:rFonts w:ascii="Times New Roman" w:hAnsi="Times New Roman" w:cs="Times New Roman"/>
          <w:sz w:val="24"/>
          <w:szCs w:val="24"/>
        </w:rPr>
        <w:t xml:space="preserve"> </w:t>
      </w:r>
    </w:p>
    <w:p w14:paraId="6C621565" w14:textId="39C41A38" w:rsidR="00A108A5" w:rsidRPr="00817CFB" w:rsidRDefault="00627D44" w:rsidP="00817CFB">
      <w:pPr>
        <w:widowControl w:val="0"/>
        <w:suppressLineNumbers/>
        <w:suppressAutoHyphens/>
        <w:spacing w:line="480" w:lineRule="auto"/>
        <w:ind w:firstLine="720"/>
        <w:contextualSpacing/>
        <w:rPr>
          <w:rFonts w:ascii="Times New Roman" w:hAnsi="Times New Roman" w:cs="Times New Roman"/>
          <w:sz w:val="24"/>
          <w:szCs w:val="24"/>
        </w:rPr>
      </w:pPr>
      <w:r w:rsidRPr="00817CFB">
        <w:rPr>
          <w:rFonts w:ascii="Times New Roman" w:hAnsi="Times New Roman" w:cs="Times New Roman"/>
          <w:sz w:val="24"/>
          <w:szCs w:val="24"/>
        </w:rPr>
        <w:t xml:space="preserve">The next challenge is to deploy conservation funds cost-effectively </w:t>
      </w:r>
      <w:r w:rsidR="00F65ECD" w:rsidRPr="00817CFB">
        <w:rPr>
          <w:rFonts w:ascii="Times New Roman" w:hAnsi="Times New Roman" w:cs="Times New Roman"/>
          <w:sz w:val="24"/>
          <w:szCs w:val="24"/>
        </w:rPr>
        <w:t>in private conservation incentives.</w:t>
      </w:r>
      <w:r w:rsidRPr="00817CFB">
        <w:rPr>
          <w:rFonts w:ascii="Times New Roman" w:hAnsi="Times New Roman" w:cs="Times New Roman"/>
          <w:sz w:val="24"/>
          <w:szCs w:val="24"/>
        </w:rPr>
        <w:t xml:space="preserve"> </w:t>
      </w:r>
      <w:r w:rsidR="002B3CCA" w:rsidRPr="00817CFB">
        <w:rPr>
          <w:rFonts w:ascii="Times New Roman" w:hAnsi="Times New Roman" w:cs="Times New Roman"/>
          <w:sz w:val="24"/>
          <w:szCs w:val="24"/>
        </w:rPr>
        <w:t xml:space="preserve">Economic theory suggests that conservation incentives are subject to asymmetric information between landowners and conservation agencies. That may limit their cost-effectiveness through adverse selection if payments are accepted to protect lands that have low opportunity costs of conservation (e.g. less productive for agriculture) but, for the same reason, are at low risk of conversion. Hence, the agency may be paying for habitat that would not have been converted in the absence of the program, which therefore has low or no additionality. (Ferraro 2008). </w:t>
      </w:r>
      <w:r w:rsidR="00B70430" w:rsidRPr="00817CFB">
        <w:rPr>
          <w:rFonts w:ascii="Times New Roman" w:hAnsi="Times New Roman" w:cs="Times New Roman"/>
          <w:sz w:val="24"/>
          <w:szCs w:val="24"/>
        </w:rPr>
        <w:t xml:space="preserve">Many have studied how best to design conservation incentives in the face of asymmetric information and risk aversion (Segerson &amp; Wu 2006; Smith &amp; Shogren 2002; Shortle &amp; Horan, 2001; Innes &amp; Frisvold 2009). </w:t>
      </w:r>
      <w:r w:rsidR="002B3CCA" w:rsidRPr="00817CFB">
        <w:rPr>
          <w:rFonts w:ascii="Times New Roman" w:hAnsi="Times New Roman" w:cs="Times New Roman"/>
          <w:sz w:val="24"/>
          <w:szCs w:val="24"/>
        </w:rPr>
        <w:t>Given information asymmetries</w:t>
      </w:r>
      <w:r w:rsidR="0060534D">
        <w:rPr>
          <w:rFonts w:ascii="Times New Roman" w:hAnsi="Times New Roman" w:cs="Times New Roman"/>
          <w:sz w:val="24"/>
          <w:szCs w:val="24"/>
        </w:rPr>
        <w:t>,</w:t>
      </w:r>
      <w:r w:rsidR="002B3CCA" w:rsidRPr="00817CFB">
        <w:rPr>
          <w:rFonts w:ascii="Times New Roman" w:hAnsi="Times New Roman" w:cs="Times New Roman"/>
          <w:sz w:val="24"/>
          <w:szCs w:val="24"/>
        </w:rPr>
        <w:t xml:space="preserve"> a well-designed </w:t>
      </w:r>
      <w:r w:rsidR="00A108A5" w:rsidRPr="00817CFB">
        <w:rPr>
          <w:rFonts w:ascii="Times New Roman" w:hAnsi="Times New Roman" w:cs="Times New Roman"/>
          <w:sz w:val="24"/>
          <w:szCs w:val="24"/>
        </w:rPr>
        <w:t>conservation incentive</w:t>
      </w:r>
      <w:r w:rsidR="002B3CCA" w:rsidRPr="00817CFB">
        <w:rPr>
          <w:rFonts w:ascii="Times New Roman" w:hAnsi="Times New Roman" w:cs="Times New Roman"/>
          <w:sz w:val="24"/>
          <w:szCs w:val="24"/>
        </w:rPr>
        <w:t xml:space="preserve"> program would target payments on the basis of observable characteristics that are likely to predict the risk of habitat conversion, such as distance to roads and markets, assessed value, or soil type (Ferraro 2008). </w:t>
      </w:r>
      <w:r w:rsidR="00B70430" w:rsidRPr="00817CFB">
        <w:rPr>
          <w:rFonts w:ascii="Times New Roman" w:hAnsi="Times New Roman" w:cs="Times New Roman"/>
          <w:sz w:val="24"/>
          <w:szCs w:val="24"/>
        </w:rPr>
        <w:t>Furthermore, p</w:t>
      </w:r>
      <w:r w:rsidR="00A108A5" w:rsidRPr="00817CFB">
        <w:rPr>
          <w:rFonts w:ascii="Times New Roman" w:hAnsi="Times New Roman" w:cs="Times New Roman"/>
          <w:sz w:val="24"/>
          <w:szCs w:val="24"/>
        </w:rPr>
        <w:t xml:space="preserve">rograms that use mechanisms such as auctions can induce self-reporting of private information and limit rent </w:t>
      </w:r>
      <w:r w:rsidR="00A108A5" w:rsidRPr="00817CFB">
        <w:rPr>
          <w:rFonts w:ascii="Times New Roman" w:hAnsi="Times New Roman" w:cs="Times New Roman"/>
          <w:sz w:val="24"/>
          <w:szCs w:val="24"/>
        </w:rPr>
        <w:lastRenderedPageBreak/>
        <w:t>extraction by land</w:t>
      </w:r>
      <w:r w:rsidR="00B70430" w:rsidRPr="00817CFB">
        <w:rPr>
          <w:rFonts w:ascii="Times New Roman" w:hAnsi="Times New Roman" w:cs="Times New Roman"/>
          <w:sz w:val="24"/>
          <w:szCs w:val="24"/>
        </w:rPr>
        <w:t>o</w:t>
      </w:r>
      <w:r w:rsidR="00A108A5" w:rsidRPr="00817CFB">
        <w:rPr>
          <w:rFonts w:ascii="Times New Roman" w:hAnsi="Times New Roman" w:cs="Times New Roman"/>
          <w:sz w:val="24"/>
          <w:szCs w:val="24"/>
        </w:rPr>
        <w:t xml:space="preserve">wners. </w:t>
      </w:r>
    </w:p>
    <w:p w14:paraId="3689DABC" w14:textId="0D0C82BF" w:rsidR="00494355" w:rsidRDefault="00B70430" w:rsidP="00817CFB">
      <w:pPr>
        <w:widowControl w:val="0"/>
        <w:suppressLineNumbers/>
        <w:suppressAutoHyphens/>
        <w:spacing w:line="480" w:lineRule="auto"/>
        <w:ind w:firstLine="720"/>
        <w:contextualSpacing/>
        <w:rPr>
          <w:rFonts w:ascii="Times New Roman" w:hAnsi="Times New Roman" w:cs="Times New Roman"/>
          <w:sz w:val="24"/>
          <w:szCs w:val="24"/>
        </w:rPr>
      </w:pPr>
      <w:r w:rsidRPr="00817CFB">
        <w:rPr>
          <w:rFonts w:ascii="Times New Roman" w:hAnsi="Times New Roman" w:cs="Times New Roman"/>
          <w:sz w:val="24"/>
          <w:szCs w:val="24"/>
        </w:rPr>
        <w:t xml:space="preserve">Asymmetric information is not the only concern in cost-effective conservation payment design; </w:t>
      </w:r>
      <w:r w:rsidR="00494355" w:rsidRPr="00817CFB">
        <w:rPr>
          <w:rFonts w:ascii="Times New Roman" w:hAnsi="Times New Roman" w:cs="Times New Roman"/>
          <w:sz w:val="24"/>
          <w:szCs w:val="24"/>
        </w:rPr>
        <w:t xml:space="preserve">uncertainty </w:t>
      </w:r>
      <w:r w:rsidRPr="00817CFB">
        <w:rPr>
          <w:rFonts w:ascii="Times New Roman" w:hAnsi="Times New Roman" w:cs="Times New Roman"/>
          <w:sz w:val="24"/>
          <w:szCs w:val="24"/>
        </w:rPr>
        <w:t xml:space="preserve">must also be </w:t>
      </w:r>
      <w:r w:rsidR="00B770EF">
        <w:rPr>
          <w:rFonts w:ascii="Times New Roman" w:hAnsi="Times New Roman" w:cs="Times New Roman"/>
          <w:sz w:val="24"/>
          <w:szCs w:val="24"/>
        </w:rPr>
        <w:t xml:space="preserve">taken </w:t>
      </w:r>
      <w:r w:rsidR="00494355" w:rsidRPr="00817CFB">
        <w:rPr>
          <w:rFonts w:ascii="Times New Roman" w:hAnsi="Times New Roman" w:cs="Times New Roman"/>
          <w:sz w:val="24"/>
          <w:szCs w:val="24"/>
        </w:rPr>
        <w:t xml:space="preserve">into account. </w:t>
      </w:r>
      <w:r w:rsidR="00A85C93" w:rsidRPr="00817CFB">
        <w:rPr>
          <w:rFonts w:ascii="Times New Roman" w:hAnsi="Times New Roman" w:cs="Times New Roman"/>
          <w:sz w:val="24"/>
          <w:szCs w:val="24"/>
        </w:rPr>
        <w:t xml:space="preserve">For example, </w:t>
      </w:r>
      <w:r w:rsidR="00494355" w:rsidRPr="00817CFB">
        <w:rPr>
          <w:rFonts w:ascii="Times New Roman" w:hAnsi="Times New Roman" w:cs="Times New Roman"/>
          <w:sz w:val="24"/>
          <w:szCs w:val="24"/>
        </w:rPr>
        <w:t>Shah &amp; Ando (2016) model conservation policy design when the returns from both l</w:t>
      </w:r>
      <w:r w:rsidR="00494355">
        <w:rPr>
          <w:rFonts w:ascii="Times New Roman" w:hAnsi="Times New Roman" w:cs="Times New Roman"/>
          <w:sz w:val="24"/>
          <w:szCs w:val="24"/>
        </w:rPr>
        <w:t>and converted to commercial use and land in its natural stat</w:t>
      </w:r>
      <w:r w:rsidR="00B770EF">
        <w:rPr>
          <w:rFonts w:ascii="Times New Roman" w:hAnsi="Times New Roman" w:cs="Times New Roman"/>
          <w:sz w:val="24"/>
          <w:szCs w:val="24"/>
        </w:rPr>
        <w:t>e</w:t>
      </w:r>
      <w:r w:rsidR="00494355">
        <w:rPr>
          <w:rFonts w:ascii="Times New Roman" w:hAnsi="Times New Roman" w:cs="Times New Roman"/>
          <w:sz w:val="24"/>
          <w:szCs w:val="24"/>
        </w:rPr>
        <w:t xml:space="preserve"> are uncertain. The </w:t>
      </w:r>
      <w:r w:rsidR="00B770EF">
        <w:rPr>
          <w:rFonts w:ascii="Times New Roman" w:hAnsi="Times New Roman" w:cs="Times New Roman"/>
          <w:sz w:val="24"/>
          <w:szCs w:val="24"/>
        </w:rPr>
        <w:t>latter</w:t>
      </w:r>
      <w:r w:rsidR="00494355">
        <w:rPr>
          <w:rFonts w:ascii="Times New Roman" w:hAnsi="Times New Roman" w:cs="Times New Roman"/>
          <w:sz w:val="24"/>
          <w:szCs w:val="24"/>
        </w:rPr>
        <w:t xml:space="preserve"> uncertainty increases the option value to the landowner of delaying conversion, but multiple uncertainties also make landowners less willing to accept a permanent conservation contract and thus make temporary conservation contracts much less expensive.</w:t>
      </w:r>
    </w:p>
    <w:p w14:paraId="095E956C" w14:textId="0128626F" w:rsidR="00B70430" w:rsidRDefault="00A85C93"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Another st</w:t>
      </w:r>
      <w:r w:rsidR="00C31260">
        <w:rPr>
          <w:rFonts w:ascii="Times New Roman" w:hAnsi="Times New Roman" w:cs="Times New Roman"/>
          <w:sz w:val="24"/>
          <w:szCs w:val="24"/>
        </w:rPr>
        <w:t>rain</w:t>
      </w:r>
      <w:r w:rsidR="00001A9B">
        <w:rPr>
          <w:rFonts w:ascii="Times New Roman" w:hAnsi="Times New Roman" w:cs="Times New Roman"/>
          <w:sz w:val="24"/>
          <w:szCs w:val="24"/>
        </w:rPr>
        <w:t xml:space="preserve"> in the literature</w:t>
      </w:r>
      <w:r w:rsidR="00001A9B" w:rsidRPr="005E34B4">
        <w:rPr>
          <w:rFonts w:ascii="Times New Roman" w:hAnsi="Times New Roman" w:cs="Times New Roman"/>
          <w:sz w:val="24"/>
          <w:szCs w:val="24"/>
        </w:rPr>
        <w:t xml:space="preserve"> </w:t>
      </w:r>
      <w:r w:rsidR="00756BCB">
        <w:rPr>
          <w:rFonts w:ascii="Times New Roman" w:hAnsi="Times New Roman" w:cs="Times New Roman"/>
          <w:sz w:val="24"/>
          <w:szCs w:val="24"/>
        </w:rPr>
        <w:t xml:space="preserve">on cost-effective voluntary conservation </w:t>
      </w:r>
      <w:r w:rsidR="00001A9B" w:rsidRPr="005E34B4">
        <w:rPr>
          <w:rFonts w:ascii="Times New Roman" w:hAnsi="Times New Roman" w:cs="Times New Roman"/>
          <w:sz w:val="24"/>
          <w:szCs w:val="24"/>
        </w:rPr>
        <w:t xml:space="preserve">calls attention to problems of inducing </w:t>
      </w:r>
      <w:r w:rsidR="00001A9B">
        <w:rPr>
          <w:rFonts w:ascii="Times New Roman" w:hAnsi="Times New Roman" w:cs="Times New Roman"/>
          <w:sz w:val="24"/>
          <w:szCs w:val="24"/>
        </w:rPr>
        <w:t>landowner</w:t>
      </w:r>
      <w:r w:rsidR="00001A9B" w:rsidRPr="005E34B4">
        <w:rPr>
          <w:rFonts w:ascii="Times New Roman" w:hAnsi="Times New Roman" w:cs="Times New Roman"/>
          <w:sz w:val="24"/>
          <w:szCs w:val="24"/>
        </w:rPr>
        <w:t xml:space="preserve"> engagement with ecosystem-service provision when the benefits of an action on one parcel depend on adoption on other parcels, ecosystem-service production is characterized by minimum thresholds of adoption</w:t>
      </w:r>
      <w:r w:rsidR="00C31260">
        <w:rPr>
          <w:rFonts w:ascii="Times New Roman" w:hAnsi="Times New Roman" w:cs="Times New Roman"/>
          <w:sz w:val="24"/>
          <w:szCs w:val="24"/>
        </w:rPr>
        <w:t xml:space="preserve"> in a landscape</w:t>
      </w:r>
      <w:r w:rsidR="00001A9B" w:rsidRPr="005E34B4">
        <w:rPr>
          <w:rFonts w:ascii="Times New Roman" w:hAnsi="Times New Roman" w:cs="Times New Roman"/>
          <w:sz w:val="24"/>
          <w:szCs w:val="24"/>
        </w:rPr>
        <w:t xml:space="preserve">, and social interactions affect </w:t>
      </w:r>
      <w:r w:rsidR="004E39E2">
        <w:rPr>
          <w:rFonts w:ascii="Times New Roman" w:hAnsi="Times New Roman" w:cs="Times New Roman"/>
          <w:sz w:val="24"/>
          <w:szCs w:val="24"/>
        </w:rPr>
        <w:t>landowner</w:t>
      </w:r>
      <w:r w:rsidR="00001A9B" w:rsidRPr="005E34B4">
        <w:rPr>
          <w:rFonts w:ascii="Times New Roman" w:hAnsi="Times New Roman" w:cs="Times New Roman"/>
          <w:sz w:val="24"/>
          <w:szCs w:val="24"/>
        </w:rPr>
        <w:t xml:space="preserve"> willingness to take part (Goldman et al. 2007; Hanley et al. 2012; </w:t>
      </w:r>
      <w:r w:rsidR="00577445">
        <w:rPr>
          <w:rFonts w:ascii="Times New Roman" w:hAnsi="Times New Roman" w:cs="Times New Roman"/>
          <w:sz w:val="24"/>
          <w:szCs w:val="24"/>
        </w:rPr>
        <w:t>Albers &amp; Robinson 2015</w:t>
      </w:r>
      <w:r w:rsidR="00001A9B">
        <w:rPr>
          <w:rFonts w:ascii="Times New Roman" w:hAnsi="Times New Roman" w:cs="Times New Roman"/>
          <w:sz w:val="24"/>
          <w:szCs w:val="24"/>
        </w:rPr>
        <w:t>).</w:t>
      </w:r>
      <w:r w:rsidR="00B70430">
        <w:rPr>
          <w:rFonts w:ascii="Times New Roman" w:hAnsi="Times New Roman" w:cs="Times New Roman"/>
          <w:sz w:val="24"/>
          <w:szCs w:val="24"/>
        </w:rPr>
        <w:t xml:space="preserve"> Targeting strategies should take into account threshold effects, in which improvements in species status are achieved only after a minimum conservation investment has been reached, and correlation between effects on different species and even other environmental benefits. Otherwise, conservation expenditures may be excessively dispersed geographically, leading to lower impacts on habitat and species (Wu and Boggess 1999). </w:t>
      </w:r>
    </w:p>
    <w:p w14:paraId="4569132C" w14:textId="14AD7FFE" w:rsidR="004E39E2" w:rsidRDefault="004E39E2"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Lewis et al. (2011) compare the performance of several types of voluntary conservation incentives </w:t>
      </w:r>
      <w:r w:rsidRPr="001705E0">
        <w:rPr>
          <w:rFonts w:ascii="Times New Roman" w:hAnsi="Times New Roman" w:cs="Times New Roman"/>
          <w:sz w:val="24"/>
          <w:szCs w:val="24"/>
        </w:rPr>
        <w:t>in the face of both spatially interdependent conservation benefits and asymmetric information</w:t>
      </w:r>
      <w:r w:rsidR="009D74D1">
        <w:rPr>
          <w:rFonts w:ascii="Times New Roman" w:hAnsi="Times New Roman" w:cs="Times New Roman"/>
          <w:sz w:val="24"/>
          <w:szCs w:val="24"/>
        </w:rPr>
        <w:t xml:space="preserve">, and </w:t>
      </w:r>
      <w:r>
        <w:rPr>
          <w:rFonts w:ascii="Times New Roman" w:hAnsi="Times New Roman" w:cs="Times New Roman"/>
          <w:sz w:val="24"/>
          <w:szCs w:val="24"/>
        </w:rPr>
        <w:t>find that very simple incentives can yield inefficient outcomes</w:t>
      </w:r>
      <w:r w:rsidR="00BB417C">
        <w:rPr>
          <w:rFonts w:ascii="Times New Roman" w:hAnsi="Times New Roman" w:cs="Times New Roman"/>
          <w:sz w:val="24"/>
          <w:szCs w:val="24"/>
        </w:rPr>
        <w:t xml:space="preserve"> because outcomes are often very spatially fragmented</w:t>
      </w:r>
      <w:r>
        <w:rPr>
          <w:rFonts w:ascii="Times New Roman" w:hAnsi="Times New Roman" w:cs="Times New Roman"/>
          <w:sz w:val="24"/>
          <w:szCs w:val="24"/>
        </w:rPr>
        <w:t xml:space="preserve">. </w:t>
      </w:r>
      <w:r w:rsidRPr="004E39E2">
        <w:rPr>
          <w:rFonts w:ascii="Times New Roman" w:hAnsi="Times New Roman" w:cs="Times New Roman"/>
          <w:sz w:val="24"/>
          <w:szCs w:val="24"/>
        </w:rPr>
        <w:t xml:space="preserve">Lewis </w:t>
      </w:r>
      <w:r w:rsidR="00B33EF2">
        <w:rPr>
          <w:rFonts w:ascii="Times New Roman" w:hAnsi="Times New Roman" w:cs="Times New Roman"/>
          <w:sz w:val="24"/>
          <w:szCs w:val="24"/>
        </w:rPr>
        <w:t>&amp;</w:t>
      </w:r>
      <w:r w:rsidRPr="004E39E2">
        <w:rPr>
          <w:rFonts w:ascii="Times New Roman" w:hAnsi="Times New Roman" w:cs="Times New Roman"/>
          <w:sz w:val="24"/>
          <w:szCs w:val="24"/>
        </w:rPr>
        <w:t xml:space="preserve"> Wu (2015) show that conventional markets for ecosystem service</w:t>
      </w:r>
      <w:r w:rsidR="00B770EF">
        <w:rPr>
          <w:rFonts w:ascii="Times New Roman" w:hAnsi="Times New Roman" w:cs="Times New Roman"/>
          <w:sz w:val="24"/>
          <w:szCs w:val="24"/>
        </w:rPr>
        <w:t>s</w:t>
      </w:r>
      <w:r w:rsidRPr="004E39E2">
        <w:rPr>
          <w:rFonts w:ascii="Times New Roman" w:hAnsi="Times New Roman" w:cs="Times New Roman"/>
          <w:sz w:val="24"/>
          <w:szCs w:val="24"/>
        </w:rPr>
        <w:t xml:space="preserve"> fail to produce efficient service provision</w:t>
      </w:r>
      <w:r>
        <w:rPr>
          <w:rFonts w:ascii="Times New Roman" w:hAnsi="Times New Roman" w:cs="Times New Roman"/>
          <w:sz w:val="24"/>
          <w:szCs w:val="24"/>
        </w:rPr>
        <w:t>.</w:t>
      </w:r>
      <w:r w:rsidR="009D74D1">
        <w:rPr>
          <w:rFonts w:ascii="Times New Roman" w:hAnsi="Times New Roman" w:cs="Times New Roman"/>
          <w:sz w:val="24"/>
          <w:szCs w:val="24"/>
        </w:rPr>
        <w:t xml:space="preserve"> Efficient supply must </w:t>
      </w:r>
      <w:r w:rsidR="009D74D1">
        <w:rPr>
          <w:rFonts w:ascii="Times New Roman" w:hAnsi="Times New Roman" w:cs="Times New Roman"/>
          <w:sz w:val="24"/>
          <w:szCs w:val="24"/>
        </w:rPr>
        <w:lastRenderedPageBreak/>
        <w:t xml:space="preserve">induce landowners to internalize externalities among plots in ecosystem service production, and efficient market outcomes will usually require the government to act on behalf of service beneficiaries who may be spatially disconnected from service production. </w:t>
      </w:r>
    </w:p>
    <w:p w14:paraId="28E17FD1" w14:textId="07873E45" w:rsidR="00001A9B" w:rsidRDefault="00666C3A"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Some research </w:t>
      </w:r>
      <w:r w:rsidR="00E55905">
        <w:rPr>
          <w:rFonts w:ascii="Times New Roman" w:hAnsi="Times New Roman" w:cs="Times New Roman"/>
          <w:sz w:val="24"/>
          <w:szCs w:val="24"/>
        </w:rPr>
        <w:t xml:space="preserve">shows theoretically or </w:t>
      </w:r>
      <w:r>
        <w:rPr>
          <w:rFonts w:ascii="Times New Roman" w:hAnsi="Times New Roman" w:cs="Times New Roman"/>
          <w:sz w:val="24"/>
          <w:szCs w:val="24"/>
        </w:rPr>
        <w:t>provides experimental evidence that a</w:t>
      </w:r>
      <w:r w:rsidRPr="005E34B4">
        <w:rPr>
          <w:rFonts w:ascii="Times New Roman" w:hAnsi="Times New Roman" w:cs="Times New Roman"/>
          <w:sz w:val="24"/>
          <w:szCs w:val="24"/>
        </w:rPr>
        <w:t>gglomeration bonuses (Banerje</w:t>
      </w:r>
      <w:r>
        <w:rPr>
          <w:rFonts w:ascii="Times New Roman" w:hAnsi="Times New Roman" w:cs="Times New Roman"/>
          <w:sz w:val="24"/>
          <w:szCs w:val="24"/>
        </w:rPr>
        <w:t>e et al. 2012; Drechsler et al.</w:t>
      </w:r>
      <w:r w:rsidRPr="005E34B4">
        <w:rPr>
          <w:rFonts w:ascii="Times New Roman" w:hAnsi="Times New Roman" w:cs="Times New Roman"/>
          <w:sz w:val="24"/>
          <w:szCs w:val="24"/>
        </w:rPr>
        <w:t xml:space="preserve"> 2010; Parkhurst </w:t>
      </w:r>
      <w:r>
        <w:rPr>
          <w:rFonts w:ascii="Times New Roman" w:hAnsi="Times New Roman" w:cs="Times New Roman"/>
          <w:sz w:val="24"/>
          <w:szCs w:val="24"/>
        </w:rPr>
        <w:t>&amp; Shogren</w:t>
      </w:r>
      <w:r w:rsidRPr="005E34B4">
        <w:rPr>
          <w:rFonts w:ascii="Times New Roman" w:hAnsi="Times New Roman" w:cs="Times New Roman"/>
          <w:sz w:val="24"/>
          <w:szCs w:val="24"/>
        </w:rPr>
        <w:t xml:space="preserve"> 2007; Parkhurst et al. 2016)</w:t>
      </w:r>
      <w:r>
        <w:rPr>
          <w:rFonts w:ascii="Times New Roman" w:hAnsi="Times New Roman" w:cs="Times New Roman"/>
          <w:sz w:val="24"/>
          <w:szCs w:val="24"/>
        </w:rPr>
        <w:t xml:space="preserve"> and other contract mechanisms (</w:t>
      </w:r>
      <w:r w:rsidRPr="006D42A5">
        <w:rPr>
          <w:rFonts w:ascii="Times New Roman" w:hAnsi="Times New Roman" w:cs="Times New Roman"/>
          <w:sz w:val="24"/>
          <w:szCs w:val="24"/>
        </w:rPr>
        <w:t>Dupraz et al. 2009</w:t>
      </w:r>
      <w:r>
        <w:rPr>
          <w:rFonts w:ascii="Times New Roman" w:hAnsi="Times New Roman" w:cs="Times New Roman"/>
          <w:sz w:val="24"/>
          <w:szCs w:val="24"/>
        </w:rPr>
        <w:t xml:space="preserve">; Reeson et al. </w:t>
      </w:r>
      <w:r w:rsidRPr="006D42A5">
        <w:rPr>
          <w:rFonts w:ascii="Times New Roman" w:hAnsi="Times New Roman" w:cs="Times New Roman"/>
          <w:sz w:val="24"/>
          <w:szCs w:val="24"/>
        </w:rPr>
        <w:t>2011</w:t>
      </w:r>
      <w:r>
        <w:rPr>
          <w:rFonts w:ascii="Times New Roman" w:hAnsi="Times New Roman" w:cs="Times New Roman"/>
          <w:sz w:val="24"/>
          <w:szCs w:val="24"/>
        </w:rPr>
        <w:t xml:space="preserve">; Vogt et al. </w:t>
      </w:r>
      <w:r w:rsidRPr="005E34B4">
        <w:rPr>
          <w:rFonts w:ascii="Times New Roman" w:hAnsi="Times New Roman" w:cs="Times New Roman"/>
          <w:sz w:val="24"/>
          <w:szCs w:val="24"/>
        </w:rPr>
        <w:t>2013</w:t>
      </w:r>
      <w:r>
        <w:rPr>
          <w:rFonts w:ascii="Times New Roman" w:hAnsi="Times New Roman" w:cs="Times New Roman"/>
          <w:sz w:val="24"/>
          <w:szCs w:val="24"/>
        </w:rPr>
        <w:t>; Warziniack et al. 2007</w:t>
      </w:r>
      <w:r w:rsidRPr="006D42A5">
        <w:rPr>
          <w:rFonts w:ascii="Times New Roman" w:hAnsi="Times New Roman" w:cs="Times New Roman"/>
          <w:sz w:val="24"/>
          <w:szCs w:val="24"/>
        </w:rPr>
        <w:t>)</w:t>
      </w:r>
      <w:r>
        <w:rPr>
          <w:rFonts w:ascii="Times New Roman" w:hAnsi="Times New Roman" w:cs="Times New Roman"/>
          <w:sz w:val="24"/>
          <w:szCs w:val="24"/>
        </w:rPr>
        <w:t xml:space="preserve"> </w:t>
      </w:r>
      <w:r w:rsidRPr="005E34B4">
        <w:rPr>
          <w:rFonts w:ascii="Times New Roman" w:hAnsi="Times New Roman" w:cs="Times New Roman"/>
          <w:sz w:val="24"/>
          <w:szCs w:val="24"/>
        </w:rPr>
        <w:t xml:space="preserve">could be used to induce </w:t>
      </w:r>
      <w:r w:rsidR="00E55905" w:rsidRPr="005E34B4">
        <w:rPr>
          <w:rFonts w:ascii="Times New Roman" w:hAnsi="Times New Roman" w:cs="Times New Roman"/>
          <w:sz w:val="24"/>
          <w:szCs w:val="24"/>
        </w:rPr>
        <w:t xml:space="preserve">less fragmented </w:t>
      </w:r>
      <w:r w:rsidRPr="005E34B4">
        <w:rPr>
          <w:rFonts w:ascii="Times New Roman" w:hAnsi="Times New Roman" w:cs="Times New Roman"/>
          <w:sz w:val="24"/>
          <w:szCs w:val="24"/>
        </w:rPr>
        <w:t xml:space="preserve">patterns of conservation and thus produce conservation benefits more cost effectively. </w:t>
      </w:r>
      <w:r w:rsidR="004E39E2">
        <w:rPr>
          <w:rFonts w:ascii="Times New Roman" w:hAnsi="Times New Roman" w:cs="Times New Roman"/>
          <w:sz w:val="24"/>
          <w:szCs w:val="24"/>
        </w:rPr>
        <w:t xml:space="preserve">Polasky et al. (2014) develop a </w:t>
      </w:r>
      <w:r>
        <w:rPr>
          <w:rFonts w:ascii="Times New Roman" w:hAnsi="Times New Roman" w:cs="Times New Roman"/>
          <w:sz w:val="24"/>
          <w:szCs w:val="24"/>
        </w:rPr>
        <w:t xml:space="preserve">more complex </w:t>
      </w:r>
      <w:r w:rsidR="004E39E2">
        <w:rPr>
          <w:rFonts w:ascii="Times New Roman" w:hAnsi="Times New Roman" w:cs="Times New Roman"/>
          <w:sz w:val="24"/>
          <w:szCs w:val="24"/>
        </w:rPr>
        <w:t xml:space="preserve">conservation auction mechanism </w:t>
      </w:r>
      <w:r>
        <w:rPr>
          <w:rFonts w:ascii="Times New Roman" w:hAnsi="Times New Roman" w:cs="Times New Roman"/>
          <w:sz w:val="24"/>
          <w:szCs w:val="24"/>
        </w:rPr>
        <w:t xml:space="preserve">to </w:t>
      </w:r>
      <w:r w:rsidR="004E39E2">
        <w:rPr>
          <w:rFonts w:ascii="Times New Roman" w:hAnsi="Times New Roman" w:cs="Times New Roman"/>
          <w:sz w:val="24"/>
          <w:szCs w:val="24"/>
        </w:rPr>
        <w:t>implement the efficient quantity and spatial pattern of land conservation when spatial pattern matters and landowners have private information.</w:t>
      </w:r>
      <w:r>
        <w:rPr>
          <w:rFonts w:ascii="Times New Roman" w:hAnsi="Times New Roman" w:cs="Times New Roman"/>
          <w:sz w:val="24"/>
          <w:szCs w:val="24"/>
        </w:rPr>
        <w:t xml:space="preserve"> In the classic Vickrey-Clarke-Groves auction mechanism each landowner has an incentive to bid exactly the opportunity cost of the contract to them because the</w:t>
      </w:r>
      <w:r w:rsidR="00E55905">
        <w:rPr>
          <w:rFonts w:ascii="Times New Roman" w:hAnsi="Times New Roman" w:cs="Times New Roman"/>
          <w:sz w:val="24"/>
          <w:szCs w:val="24"/>
        </w:rPr>
        <w:t>ir</w:t>
      </w:r>
      <w:r>
        <w:rPr>
          <w:rFonts w:ascii="Times New Roman" w:hAnsi="Times New Roman" w:cs="Times New Roman"/>
          <w:sz w:val="24"/>
          <w:szCs w:val="24"/>
        </w:rPr>
        <w:t xml:space="preserve"> </w:t>
      </w:r>
      <w:r w:rsidR="00E55905">
        <w:rPr>
          <w:rFonts w:ascii="Times New Roman" w:hAnsi="Times New Roman" w:cs="Times New Roman"/>
          <w:sz w:val="24"/>
          <w:szCs w:val="24"/>
        </w:rPr>
        <w:t>payment</w:t>
      </w:r>
      <w:r>
        <w:rPr>
          <w:rFonts w:ascii="Times New Roman" w:hAnsi="Times New Roman" w:cs="Times New Roman"/>
          <w:sz w:val="24"/>
          <w:szCs w:val="24"/>
        </w:rPr>
        <w:t xml:space="preserve"> does not depend on their bid. Polasky et al. (2014) </w:t>
      </w:r>
      <w:r w:rsidR="00D35CD4">
        <w:rPr>
          <w:rFonts w:ascii="Times New Roman" w:hAnsi="Times New Roman" w:cs="Times New Roman"/>
          <w:sz w:val="24"/>
          <w:szCs w:val="24"/>
        </w:rPr>
        <w:t>harness the intuition of</w:t>
      </w:r>
      <w:r>
        <w:rPr>
          <w:rFonts w:ascii="Times New Roman" w:hAnsi="Times New Roman" w:cs="Times New Roman"/>
          <w:sz w:val="24"/>
          <w:szCs w:val="24"/>
        </w:rPr>
        <w:t xml:space="preserve"> that mechanism </w:t>
      </w:r>
      <w:r w:rsidR="00D35CD4">
        <w:rPr>
          <w:rFonts w:ascii="Times New Roman" w:hAnsi="Times New Roman" w:cs="Times New Roman"/>
          <w:sz w:val="24"/>
          <w:szCs w:val="24"/>
        </w:rPr>
        <w:t>with an auction in which</w:t>
      </w:r>
      <w:r>
        <w:rPr>
          <w:rFonts w:ascii="Times New Roman" w:hAnsi="Times New Roman" w:cs="Times New Roman"/>
          <w:sz w:val="24"/>
          <w:szCs w:val="24"/>
        </w:rPr>
        <w:t xml:space="preserve"> landowners make conservation contract bids and the </w:t>
      </w:r>
      <w:r w:rsidR="00D35CD4">
        <w:rPr>
          <w:rFonts w:ascii="Times New Roman" w:hAnsi="Times New Roman" w:cs="Times New Roman"/>
          <w:sz w:val="24"/>
          <w:szCs w:val="24"/>
        </w:rPr>
        <w:t xml:space="preserve">government offers </w:t>
      </w:r>
      <w:r>
        <w:rPr>
          <w:rFonts w:ascii="Times New Roman" w:hAnsi="Times New Roman" w:cs="Times New Roman"/>
          <w:sz w:val="24"/>
          <w:szCs w:val="24"/>
        </w:rPr>
        <w:t xml:space="preserve">payment </w:t>
      </w:r>
      <w:r w:rsidR="00D35CD4">
        <w:rPr>
          <w:rFonts w:ascii="Times New Roman" w:hAnsi="Times New Roman" w:cs="Times New Roman"/>
          <w:sz w:val="24"/>
          <w:szCs w:val="24"/>
        </w:rPr>
        <w:t>to each</w:t>
      </w:r>
      <w:r>
        <w:rPr>
          <w:rFonts w:ascii="Times New Roman" w:hAnsi="Times New Roman" w:cs="Times New Roman"/>
          <w:sz w:val="24"/>
          <w:szCs w:val="24"/>
        </w:rPr>
        <w:t xml:space="preserve"> landowner equal to the incremental benefits generated by their parcel given the other parcels that </w:t>
      </w:r>
      <w:r w:rsidR="00D35CD4">
        <w:rPr>
          <w:rFonts w:ascii="Times New Roman" w:hAnsi="Times New Roman" w:cs="Times New Roman"/>
          <w:sz w:val="24"/>
          <w:szCs w:val="24"/>
        </w:rPr>
        <w:t>would</w:t>
      </w:r>
      <w:r>
        <w:rPr>
          <w:rFonts w:ascii="Times New Roman" w:hAnsi="Times New Roman" w:cs="Times New Roman"/>
          <w:sz w:val="24"/>
          <w:szCs w:val="24"/>
        </w:rPr>
        <w:t xml:space="preserve"> </w:t>
      </w:r>
      <w:r w:rsidR="00E55905">
        <w:rPr>
          <w:rFonts w:ascii="Times New Roman" w:hAnsi="Times New Roman" w:cs="Times New Roman"/>
          <w:sz w:val="24"/>
          <w:szCs w:val="24"/>
        </w:rPr>
        <w:t xml:space="preserve">be </w:t>
      </w:r>
      <w:r w:rsidR="00D35CD4">
        <w:rPr>
          <w:rFonts w:ascii="Times New Roman" w:hAnsi="Times New Roman" w:cs="Times New Roman"/>
          <w:sz w:val="24"/>
          <w:szCs w:val="24"/>
        </w:rPr>
        <w:t xml:space="preserve">optimally </w:t>
      </w:r>
      <w:r>
        <w:rPr>
          <w:rFonts w:ascii="Times New Roman" w:hAnsi="Times New Roman" w:cs="Times New Roman"/>
          <w:sz w:val="24"/>
          <w:szCs w:val="24"/>
        </w:rPr>
        <w:t>selected</w:t>
      </w:r>
      <w:r w:rsidR="00D35CD4">
        <w:rPr>
          <w:rFonts w:ascii="Times New Roman" w:hAnsi="Times New Roman" w:cs="Times New Roman"/>
          <w:sz w:val="24"/>
          <w:szCs w:val="24"/>
        </w:rPr>
        <w:t xml:space="preserve"> with and without its inclusion in the network. This mechanism yields a first-best outcome in a simple numerical example and is intuitively promising. However,</w:t>
      </w:r>
      <w:r w:rsidR="007874DD">
        <w:rPr>
          <w:rFonts w:ascii="Times New Roman" w:hAnsi="Times New Roman" w:cs="Times New Roman"/>
          <w:sz w:val="24"/>
          <w:szCs w:val="24"/>
        </w:rPr>
        <w:t xml:space="preserve"> truth-telling may not be the dominant strategy if landowners expect the government to exploit revealed private cost information in future payment negotiations, and</w:t>
      </w:r>
      <w:r w:rsidR="00D35CD4">
        <w:rPr>
          <w:rFonts w:ascii="Times New Roman" w:hAnsi="Times New Roman" w:cs="Times New Roman"/>
          <w:sz w:val="24"/>
          <w:szCs w:val="24"/>
        </w:rPr>
        <w:t xml:space="preserve"> implementation may be challenged by </w:t>
      </w:r>
      <w:r w:rsidR="007874DD">
        <w:rPr>
          <w:rFonts w:ascii="Times New Roman" w:hAnsi="Times New Roman" w:cs="Times New Roman"/>
          <w:sz w:val="24"/>
          <w:szCs w:val="24"/>
        </w:rPr>
        <w:t>transaction costs and social factors that limit landowners’ participation in auctions (Palm-Forster et al. 2016)</w:t>
      </w:r>
      <w:r w:rsidR="00E55905">
        <w:rPr>
          <w:rFonts w:ascii="Times New Roman" w:hAnsi="Times New Roman" w:cs="Times New Roman"/>
          <w:sz w:val="24"/>
          <w:szCs w:val="24"/>
        </w:rPr>
        <w:t>.</w:t>
      </w:r>
    </w:p>
    <w:p w14:paraId="708AF203" w14:textId="77777777" w:rsidR="00EB5ED5" w:rsidRDefault="00EB5ED5" w:rsidP="00817CFB">
      <w:pPr>
        <w:widowControl w:val="0"/>
        <w:suppressLineNumbers/>
        <w:suppressAutoHyphens/>
        <w:spacing w:line="480" w:lineRule="auto"/>
        <w:ind w:firstLine="720"/>
        <w:contextualSpacing/>
        <w:rPr>
          <w:rFonts w:ascii="Times New Roman" w:hAnsi="Times New Roman" w:cs="Times New Roman"/>
          <w:sz w:val="24"/>
          <w:szCs w:val="24"/>
        </w:rPr>
      </w:pPr>
    </w:p>
    <w:p w14:paraId="6E2CE203" w14:textId="21089E65" w:rsidR="004E39E2" w:rsidRPr="00494355" w:rsidRDefault="008E76BA" w:rsidP="00817CFB">
      <w:pPr>
        <w:widowControl w:val="0"/>
        <w:suppressLineNumbers/>
        <w:suppressAutoHyphens/>
        <w:spacing w:line="480" w:lineRule="auto"/>
        <w:ind w:firstLine="720"/>
        <w:contextualSpacing/>
        <w:rPr>
          <w:rFonts w:ascii="Times New Roman" w:hAnsi="Times New Roman" w:cs="Times New Roman"/>
          <w:b/>
          <w:i/>
          <w:sz w:val="24"/>
          <w:szCs w:val="24"/>
        </w:rPr>
      </w:pPr>
      <w:r>
        <w:rPr>
          <w:rFonts w:ascii="Times New Roman" w:hAnsi="Times New Roman" w:cs="Times New Roman"/>
          <w:b/>
          <w:i/>
          <w:sz w:val="24"/>
          <w:szCs w:val="24"/>
        </w:rPr>
        <w:t xml:space="preserve">2.2 </w:t>
      </w:r>
      <w:r w:rsidR="00494355">
        <w:rPr>
          <w:rFonts w:ascii="Times New Roman" w:hAnsi="Times New Roman" w:cs="Times New Roman"/>
          <w:b/>
          <w:i/>
          <w:sz w:val="24"/>
          <w:szCs w:val="24"/>
        </w:rPr>
        <w:t>H</w:t>
      </w:r>
      <w:r w:rsidR="00494355" w:rsidRPr="00494355">
        <w:rPr>
          <w:rFonts w:ascii="Times New Roman" w:hAnsi="Times New Roman" w:cs="Times New Roman"/>
          <w:b/>
          <w:i/>
          <w:sz w:val="24"/>
          <w:szCs w:val="24"/>
        </w:rPr>
        <w:t>abitat maintenance and incidental harm</w:t>
      </w:r>
    </w:p>
    <w:p w14:paraId="18EB2A61" w14:textId="34439607" w:rsidR="00654C4C" w:rsidRDefault="004E39E2"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Sometimes </w:t>
      </w:r>
      <w:r w:rsidR="00071A24">
        <w:rPr>
          <w:rFonts w:ascii="Times New Roman" w:hAnsi="Times New Roman" w:cs="Times New Roman"/>
          <w:sz w:val="24"/>
          <w:szCs w:val="24"/>
        </w:rPr>
        <w:t xml:space="preserve">vulnerable </w:t>
      </w:r>
      <w:r>
        <w:rPr>
          <w:rFonts w:ascii="Times New Roman" w:hAnsi="Times New Roman" w:cs="Times New Roman"/>
          <w:sz w:val="24"/>
          <w:szCs w:val="24"/>
        </w:rPr>
        <w:t xml:space="preserve">species simply need their habitat to be protected from </w:t>
      </w:r>
      <w:r w:rsidR="00607EBE">
        <w:rPr>
          <w:rFonts w:ascii="Times New Roman" w:hAnsi="Times New Roman" w:cs="Times New Roman"/>
          <w:sz w:val="24"/>
          <w:szCs w:val="24"/>
        </w:rPr>
        <w:t>conversion</w:t>
      </w:r>
      <w:r>
        <w:rPr>
          <w:rFonts w:ascii="Times New Roman" w:hAnsi="Times New Roman" w:cs="Times New Roman"/>
          <w:sz w:val="24"/>
          <w:szCs w:val="24"/>
        </w:rPr>
        <w:t xml:space="preserve">. However, this passive approach to conservation will not </w:t>
      </w:r>
      <w:r w:rsidR="00A85C93">
        <w:rPr>
          <w:rFonts w:ascii="Times New Roman" w:hAnsi="Times New Roman" w:cs="Times New Roman"/>
          <w:sz w:val="24"/>
          <w:szCs w:val="24"/>
        </w:rPr>
        <w:t>correct market failures</w:t>
      </w:r>
      <w:r>
        <w:rPr>
          <w:rFonts w:ascii="Times New Roman" w:hAnsi="Times New Roman" w:cs="Times New Roman"/>
          <w:sz w:val="24"/>
          <w:szCs w:val="24"/>
        </w:rPr>
        <w:t xml:space="preserve"> in situations where conservation benefits will not arise without </w:t>
      </w:r>
      <w:r w:rsidR="00607EBE">
        <w:rPr>
          <w:rFonts w:ascii="Times New Roman" w:hAnsi="Times New Roman" w:cs="Times New Roman"/>
          <w:sz w:val="24"/>
          <w:szCs w:val="24"/>
        </w:rPr>
        <w:t>action</w:t>
      </w:r>
      <w:r>
        <w:rPr>
          <w:rFonts w:ascii="Times New Roman" w:hAnsi="Times New Roman" w:cs="Times New Roman"/>
          <w:sz w:val="24"/>
          <w:szCs w:val="24"/>
        </w:rPr>
        <w:t xml:space="preserve"> </w:t>
      </w:r>
      <w:r w:rsidR="000B2EC4">
        <w:rPr>
          <w:rFonts w:ascii="Times New Roman" w:hAnsi="Times New Roman" w:cs="Times New Roman"/>
          <w:sz w:val="24"/>
          <w:szCs w:val="24"/>
        </w:rPr>
        <w:t>by land owners or users</w:t>
      </w:r>
      <w:r w:rsidR="00905437">
        <w:rPr>
          <w:rFonts w:ascii="Times New Roman" w:hAnsi="Times New Roman" w:cs="Times New Roman"/>
          <w:sz w:val="24"/>
          <w:szCs w:val="24"/>
        </w:rPr>
        <w:t xml:space="preserve">. </w:t>
      </w:r>
    </w:p>
    <w:p w14:paraId="2D552DF2" w14:textId="509177EB" w:rsidR="00F80FF8" w:rsidRPr="00A108A5" w:rsidRDefault="00A108A5" w:rsidP="00817CFB">
      <w:pPr>
        <w:widowControl w:val="0"/>
        <w:suppressLineNumbers/>
        <w:suppressAutoHyphens/>
        <w:spacing w:line="480" w:lineRule="auto"/>
        <w:ind w:firstLine="720"/>
        <w:contextualSpacing/>
        <w:rPr>
          <w:rFonts w:ascii="Times New Roman" w:hAnsi="Times New Roman" w:cs="Times New Roman"/>
          <w:sz w:val="24"/>
          <w:szCs w:val="24"/>
        </w:rPr>
      </w:pPr>
      <w:r w:rsidRPr="00A108A5">
        <w:rPr>
          <w:rFonts w:ascii="Times New Roman" w:hAnsi="Times New Roman" w:cs="Times New Roman"/>
          <w:sz w:val="24"/>
          <w:szCs w:val="24"/>
        </w:rPr>
        <w:t xml:space="preserve">Contracts for conservation actions are hard to enforce because monitoring is difficult and enforcement is costly. Hence, participating landowners may not have the correct incentives to meet contract responsibilities (Ferraro 2008). Theory suggests that in the face of such moral hazard, payments should be output-based; that is, directly based on the environmental service provided, such as increase in population size or decrease in probability of extirpation for a specific species (Engel et al. 2008). </w:t>
      </w:r>
      <w:r w:rsidR="00F80FF8" w:rsidRPr="00A108A5">
        <w:rPr>
          <w:rFonts w:ascii="Times New Roman" w:hAnsi="Times New Roman" w:cs="Times New Roman"/>
          <w:sz w:val="24"/>
          <w:szCs w:val="24"/>
        </w:rPr>
        <w:t xml:space="preserve">Schlizzi </w:t>
      </w:r>
      <w:r w:rsidR="00B33EF2" w:rsidRPr="00A108A5">
        <w:rPr>
          <w:rFonts w:ascii="Times New Roman" w:hAnsi="Times New Roman" w:cs="Times New Roman"/>
          <w:sz w:val="24"/>
          <w:szCs w:val="24"/>
        </w:rPr>
        <w:t>&amp;</w:t>
      </w:r>
      <w:r w:rsidR="00F80FF8" w:rsidRPr="00A108A5">
        <w:rPr>
          <w:rFonts w:ascii="Times New Roman" w:hAnsi="Times New Roman" w:cs="Times New Roman"/>
          <w:sz w:val="24"/>
          <w:szCs w:val="24"/>
        </w:rPr>
        <w:t xml:space="preserve"> Latacz-Lohmann (2016) use principal-agent theory and lab experiments to study </w:t>
      </w:r>
      <w:r w:rsidRPr="00A108A5">
        <w:rPr>
          <w:rFonts w:ascii="Times New Roman" w:hAnsi="Times New Roman" w:cs="Times New Roman"/>
          <w:sz w:val="24"/>
          <w:szCs w:val="24"/>
        </w:rPr>
        <w:t>conservation practice payment design</w:t>
      </w:r>
      <w:r w:rsidR="004E39E2" w:rsidRPr="00A108A5">
        <w:rPr>
          <w:rFonts w:ascii="Times New Roman" w:hAnsi="Times New Roman" w:cs="Times New Roman"/>
          <w:sz w:val="24"/>
          <w:szCs w:val="24"/>
        </w:rPr>
        <w:t xml:space="preserve">. </w:t>
      </w:r>
      <w:r w:rsidR="00F80FF8" w:rsidRPr="00A108A5">
        <w:rPr>
          <w:rFonts w:ascii="Times New Roman" w:hAnsi="Times New Roman" w:cs="Times New Roman"/>
          <w:sz w:val="24"/>
          <w:szCs w:val="24"/>
        </w:rPr>
        <w:t xml:space="preserve">They </w:t>
      </w:r>
      <w:r w:rsidRPr="00A108A5">
        <w:rPr>
          <w:rFonts w:ascii="Times New Roman" w:hAnsi="Times New Roman" w:cs="Times New Roman"/>
          <w:sz w:val="24"/>
          <w:szCs w:val="24"/>
        </w:rPr>
        <w:t>find that</w:t>
      </w:r>
      <w:r w:rsidR="00F80FF8" w:rsidRPr="00A108A5">
        <w:rPr>
          <w:rFonts w:ascii="Times New Roman" w:hAnsi="Times New Roman" w:cs="Times New Roman"/>
          <w:sz w:val="24"/>
          <w:szCs w:val="24"/>
        </w:rPr>
        <w:t xml:space="preserve"> linking payment to outcome increases effort associated with conservation success but reduces landowner willingness to accept the contract in the first place. They also demonstrate how using a competitive tender process in selecting landowners with whom to contract c</w:t>
      </w:r>
      <w:r w:rsidR="002920BA" w:rsidRPr="00A108A5">
        <w:rPr>
          <w:rFonts w:ascii="Times New Roman" w:hAnsi="Times New Roman" w:cs="Times New Roman"/>
          <w:sz w:val="24"/>
          <w:szCs w:val="24"/>
        </w:rPr>
        <w:t xml:space="preserve">an improve program performance, as landowners increase conservation effort in order to increase the likelihood that they are selected for the program. </w:t>
      </w:r>
    </w:p>
    <w:p w14:paraId="77CD7A32" w14:textId="7882103C" w:rsidR="003A58B1" w:rsidRPr="00905437" w:rsidRDefault="0088569C" w:rsidP="00817CFB">
      <w:pPr>
        <w:widowControl w:val="0"/>
        <w:suppressLineNumbers/>
        <w:suppressAutoHyphens/>
        <w:spacing w:line="480" w:lineRule="auto"/>
        <w:ind w:firstLine="720"/>
        <w:contextualSpacing/>
        <w:rPr>
          <w:rFonts w:ascii="Times New Roman" w:hAnsi="Times New Roman" w:cs="Times New Roman"/>
          <w:sz w:val="24"/>
          <w:szCs w:val="24"/>
        </w:rPr>
      </w:pPr>
      <w:r w:rsidRPr="00A108A5">
        <w:rPr>
          <w:rFonts w:ascii="Times New Roman" w:hAnsi="Times New Roman" w:cs="Times New Roman"/>
          <w:sz w:val="24"/>
          <w:szCs w:val="24"/>
        </w:rPr>
        <w:t>One</w:t>
      </w:r>
      <w:r w:rsidR="003A58B1" w:rsidRPr="00A108A5">
        <w:rPr>
          <w:rFonts w:ascii="Times New Roman" w:hAnsi="Times New Roman" w:cs="Times New Roman"/>
          <w:sz w:val="24"/>
          <w:szCs w:val="24"/>
        </w:rPr>
        <w:t xml:space="preserve"> particular type of habitat maintenance is predator or competitor culling. A species can be endangered if the population of its predator </w:t>
      </w:r>
      <w:r w:rsidR="00CA2110">
        <w:rPr>
          <w:rFonts w:ascii="Times New Roman" w:hAnsi="Times New Roman" w:cs="Times New Roman"/>
          <w:sz w:val="24"/>
          <w:szCs w:val="24"/>
        </w:rPr>
        <w:t xml:space="preserve">or that of </w:t>
      </w:r>
      <w:r w:rsidR="003A58B1">
        <w:rPr>
          <w:rFonts w:ascii="Times New Roman" w:hAnsi="Times New Roman" w:cs="Times New Roman"/>
          <w:sz w:val="24"/>
          <w:szCs w:val="24"/>
        </w:rPr>
        <w:t xml:space="preserve">a competitor for its niche in the habitat </w:t>
      </w:r>
      <w:r w:rsidR="00CA2110" w:rsidRPr="00A108A5">
        <w:rPr>
          <w:rFonts w:ascii="Times New Roman" w:hAnsi="Times New Roman" w:cs="Times New Roman"/>
          <w:sz w:val="24"/>
          <w:szCs w:val="24"/>
        </w:rPr>
        <w:t>grows too large</w:t>
      </w:r>
      <w:r w:rsidR="003A58B1">
        <w:rPr>
          <w:rFonts w:ascii="Times New Roman" w:hAnsi="Times New Roman" w:cs="Times New Roman"/>
          <w:sz w:val="24"/>
          <w:szCs w:val="24"/>
        </w:rPr>
        <w:t xml:space="preserve">. Melstrom &amp; Horan (2014) </w:t>
      </w:r>
      <w:r w:rsidR="002563EA">
        <w:rPr>
          <w:rFonts w:ascii="Times New Roman" w:hAnsi="Times New Roman" w:cs="Times New Roman"/>
          <w:sz w:val="24"/>
          <w:szCs w:val="24"/>
        </w:rPr>
        <w:t xml:space="preserve">use a </w:t>
      </w:r>
      <w:r w:rsidR="00466802">
        <w:rPr>
          <w:rFonts w:ascii="Times New Roman" w:hAnsi="Times New Roman" w:cs="Times New Roman"/>
          <w:sz w:val="24"/>
          <w:szCs w:val="24"/>
        </w:rPr>
        <w:t xml:space="preserve">numerical </w:t>
      </w:r>
      <w:r w:rsidR="002563EA">
        <w:rPr>
          <w:rFonts w:ascii="Times New Roman" w:hAnsi="Times New Roman" w:cs="Times New Roman"/>
          <w:sz w:val="24"/>
          <w:szCs w:val="24"/>
        </w:rPr>
        <w:t xml:space="preserve">bioeconomic model of predator culling and habitat conservation in the case of endangered caribou in Quebec to explore the role culling can play in conservation of a prey species. They </w:t>
      </w:r>
      <w:r w:rsidR="003A58B1">
        <w:rPr>
          <w:rFonts w:ascii="Times New Roman" w:hAnsi="Times New Roman" w:cs="Times New Roman"/>
          <w:sz w:val="24"/>
          <w:szCs w:val="24"/>
        </w:rPr>
        <w:t xml:space="preserve">show that </w:t>
      </w:r>
      <w:r w:rsidR="002563EA">
        <w:rPr>
          <w:rFonts w:ascii="Times New Roman" w:hAnsi="Times New Roman" w:cs="Times New Roman"/>
          <w:sz w:val="24"/>
          <w:szCs w:val="24"/>
        </w:rPr>
        <w:t xml:space="preserve">the optimal mixture of </w:t>
      </w:r>
      <w:r w:rsidR="00466802">
        <w:rPr>
          <w:rFonts w:ascii="Times New Roman" w:hAnsi="Times New Roman" w:cs="Times New Roman"/>
          <w:sz w:val="24"/>
          <w:szCs w:val="24"/>
        </w:rPr>
        <w:t>the two strategies</w:t>
      </w:r>
      <w:r w:rsidR="002563EA">
        <w:rPr>
          <w:rFonts w:ascii="Times New Roman" w:hAnsi="Times New Roman" w:cs="Times New Roman"/>
          <w:sz w:val="24"/>
          <w:szCs w:val="24"/>
        </w:rPr>
        <w:t xml:space="preserve"> depends on the impact </w:t>
      </w:r>
      <w:r w:rsidR="00CA2110">
        <w:rPr>
          <w:rFonts w:ascii="Times New Roman" w:hAnsi="Times New Roman" w:cs="Times New Roman"/>
          <w:sz w:val="24"/>
          <w:szCs w:val="24"/>
        </w:rPr>
        <w:t xml:space="preserve">of </w:t>
      </w:r>
      <w:r w:rsidR="002563EA">
        <w:rPr>
          <w:rFonts w:ascii="Times New Roman" w:hAnsi="Times New Roman" w:cs="Times New Roman"/>
          <w:sz w:val="24"/>
          <w:szCs w:val="24"/>
        </w:rPr>
        <w:t xml:space="preserve">increased habitat on predator productivity; </w:t>
      </w:r>
      <w:r w:rsidR="00466802">
        <w:rPr>
          <w:rFonts w:ascii="Times New Roman" w:hAnsi="Times New Roman" w:cs="Times New Roman"/>
          <w:sz w:val="24"/>
          <w:szCs w:val="24"/>
        </w:rPr>
        <w:t>culling and habitat enhancement</w:t>
      </w:r>
      <w:r w:rsidR="002563EA">
        <w:rPr>
          <w:rFonts w:ascii="Times New Roman" w:hAnsi="Times New Roman" w:cs="Times New Roman"/>
          <w:sz w:val="24"/>
          <w:szCs w:val="24"/>
        </w:rPr>
        <w:t xml:space="preserve"> can be complements or substitutes in producing conservation benefits, and the optimal mix of </w:t>
      </w:r>
      <w:r w:rsidR="00466802">
        <w:rPr>
          <w:rFonts w:ascii="Times New Roman" w:hAnsi="Times New Roman" w:cs="Times New Roman"/>
          <w:sz w:val="24"/>
          <w:szCs w:val="24"/>
        </w:rPr>
        <w:t>strategies</w:t>
      </w:r>
      <w:r w:rsidR="002563EA">
        <w:rPr>
          <w:rFonts w:ascii="Times New Roman" w:hAnsi="Times New Roman" w:cs="Times New Roman"/>
          <w:sz w:val="24"/>
          <w:szCs w:val="24"/>
        </w:rPr>
        <w:t xml:space="preserve"> is likely to change with the temporal co</w:t>
      </w:r>
      <w:r w:rsidR="00466802">
        <w:rPr>
          <w:rFonts w:ascii="Times New Roman" w:hAnsi="Times New Roman" w:cs="Times New Roman"/>
          <w:sz w:val="24"/>
          <w:szCs w:val="24"/>
        </w:rPr>
        <w:t xml:space="preserve">urse of the species’ </w:t>
      </w:r>
      <w:r w:rsidR="00466802">
        <w:rPr>
          <w:rFonts w:ascii="Times New Roman" w:hAnsi="Times New Roman" w:cs="Times New Roman"/>
          <w:sz w:val="24"/>
          <w:szCs w:val="24"/>
        </w:rPr>
        <w:lastRenderedPageBreak/>
        <w:t>recovery.</w:t>
      </w:r>
    </w:p>
    <w:p w14:paraId="788E96F6" w14:textId="5C760C5E" w:rsidR="00A85C93" w:rsidRDefault="0088569C"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Species can also be threatened if </w:t>
      </w:r>
      <w:r w:rsidR="00422D38">
        <w:rPr>
          <w:rFonts w:ascii="Times New Roman" w:hAnsi="Times New Roman" w:cs="Times New Roman"/>
          <w:sz w:val="24"/>
          <w:szCs w:val="24"/>
        </w:rPr>
        <w:t>exotic</w:t>
      </w:r>
      <w:r>
        <w:rPr>
          <w:rFonts w:ascii="Times New Roman" w:hAnsi="Times New Roman" w:cs="Times New Roman"/>
          <w:sz w:val="24"/>
          <w:szCs w:val="24"/>
        </w:rPr>
        <w:t xml:space="preserve"> </w:t>
      </w:r>
      <w:r w:rsidR="00466802">
        <w:rPr>
          <w:rFonts w:ascii="Times New Roman" w:hAnsi="Times New Roman" w:cs="Times New Roman"/>
          <w:sz w:val="24"/>
          <w:szCs w:val="24"/>
        </w:rPr>
        <w:t xml:space="preserve">invasive </w:t>
      </w:r>
      <w:r>
        <w:rPr>
          <w:rFonts w:ascii="Times New Roman" w:hAnsi="Times New Roman" w:cs="Times New Roman"/>
          <w:sz w:val="24"/>
          <w:szCs w:val="24"/>
        </w:rPr>
        <w:t xml:space="preserve">species </w:t>
      </w:r>
      <w:r w:rsidR="00466802">
        <w:rPr>
          <w:rFonts w:ascii="Times New Roman" w:hAnsi="Times New Roman" w:cs="Times New Roman"/>
          <w:sz w:val="24"/>
          <w:szCs w:val="24"/>
        </w:rPr>
        <w:t xml:space="preserve">(IS) </w:t>
      </w:r>
      <w:r w:rsidR="00422D38">
        <w:rPr>
          <w:rFonts w:ascii="Times New Roman" w:hAnsi="Times New Roman" w:cs="Times New Roman"/>
          <w:sz w:val="24"/>
          <w:szCs w:val="24"/>
        </w:rPr>
        <w:t>invade</w:t>
      </w:r>
      <w:r>
        <w:rPr>
          <w:rFonts w:ascii="Times New Roman" w:hAnsi="Times New Roman" w:cs="Times New Roman"/>
          <w:sz w:val="24"/>
          <w:szCs w:val="24"/>
        </w:rPr>
        <w:t xml:space="preserve"> their habitat</w:t>
      </w:r>
      <w:r w:rsidR="00422D38">
        <w:rPr>
          <w:rFonts w:ascii="Times New Roman" w:hAnsi="Times New Roman" w:cs="Times New Roman"/>
          <w:sz w:val="24"/>
          <w:szCs w:val="24"/>
        </w:rPr>
        <w:t xml:space="preserve">, though Gurevitch and Padilla (2004) document that </w:t>
      </w:r>
      <w:r w:rsidR="00466802">
        <w:rPr>
          <w:rFonts w:ascii="Times New Roman" w:hAnsi="Times New Roman" w:cs="Times New Roman"/>
          <w:sz w:val="24"/>
          <w:szCs w:val="24"/>
        </w:rPr>
        <w:t>IS</w:t>
      </w:r>
      <w:r w:rsidR="00422D38">
        <w:rPr>
          <w:rFonts w:ascii="Times New Roman" w:hAnsi="Times New Roman" w:cs="Times New Roman"/>
          <w:sz w:val="24"/>
          <w:szCs w:val="24"/>
        </w:rPr>
        <w:t xml:space="preserve"> are a less common cause of endangerment than commonly thought.</w:t>
      </w:r>
      <w:r>
        <w:rPr>
          <w:rFonts w:ascii="Times New Roman" w:hAnsi="Times New Roman" w:cs="Times New Roman"/>
          <w:sz w:val="24"/>
          <w:szCs w:val="24"/>
        </w:rPr>
        <w:t xml:space="preserve"> The spread of </w:t>
      </w:r>
      <w:r w:rsidR="00466802">
        <w:rPr>
          <w:rFonts w:ascii="Times New Roman" w:hAnsi="Times New Roman" w:cs="Times New Roman"/>
          <w:sz w:val="24"/>
          <w:szCs w:val="24"/>
        </w:rPr>
        <w:t>IS</w:t>
      </w:r>
      <w:r>
        <w:rPr>
          <w:rFonts w:ascii="Times New Roman" w:hAnsi="Times New Roman" w:cs="Times New Roman"/>
          <w:sz w:val="24"/>
          <w:szCs w:val="24"/>
        </w:rPr>
        <w:t xml:space="preserve"> is </w:t>
      </w:r>
      <w:r w:rsidR="00466802">
        <w:rPr>
          <w:rFonts w:ascii="Times New Roman" w:hAnsi="Times New Roman" w:cs="Times New Roman"/>
          <w:sz w:val="24"/>
          <w:szCs w:val="24"/>
        </w:rPr>
        <w:t xml:space="preserve">spatial and </w:t>
      </w:r>
      <w:r>
        <w:rPr>
          <w:rFonts w:ascii="Times New Roman" w:hAnsi="Times New Roman" w:cs="Times New Roman"/>
          <w:sz w:val="24"/>
          <w:szCs w:val="24"/>
        </w:rPr>
        <w:t xml:space="preserve">stochastic, </w:t>
      </w:r>
      <w:r w:rsidR="00466802">
        <w:rPr>
          <w:rFonts w:ascii="Times New Roman" w:hAnsi="Times New Roman" w:cs="Times New Roman"/>
          <w:sz w:val="24"/>
          <w:szCs w:val="24"/>
        </w:rPr>
        <w:t xml:space="preserve">complicating the design of </w:t>
      </w:r>
      <w:r>
        <w:rPr>
          <w:rFonts w:ascii="Times New Roman" w:hAnsi="Times New Roman" w:cs="Times New Roman"/>
          <w:sz w:val="24"/>
          <w:szCs w:val="24"/>
        </w:rPr>
        <w:t>optimal management strategies</w:t>
      </w:r>
      <w:r w:rsidR="00466802">
        <w:rPr>
          <w:rFonts w:ascii="Times New Roman" w:hAnsi="Times New Roman" w:cs="Times New Roman"/>
          <w:sz w:val="24"/>
          <w:szCs w:val="24"/>
        </w:rPr>
        <w:t>; economist</w:t>
      </w:r>
      <w:r w:rsidR="00A85C93">
        <w:rPr>
          <w:rFonts w:ascii="Times New Roman" w:hAnsi="Times New Roman" w:cs="Times New Roman"/>
          <w:sz w:val="24"/>
          <w:szCs w:val="24"/>
        </w:rPr>
        <w:t>s</w:t>
      </w:r>
      <w:r w:rsidR="00466802">
        <w:rPr>
          <w:rFonts w:ascii="Times New Roman" w:hAnsi="Times New Roman" w:cs="Times New Roman"/>
          <w:sz w:val="24"/>
          <w:szCs w:val="24"/>
        </w:rPr>
        <w:t xml:space="preserve"> are engaged in ongoing research to understand how best to tackle IS control</w:t>
      </w:r>
      <w:r>
        <w:rPr>
          <w:rFonts w:ascii="Times New Roman" w:hAnsi="Times New Roman" w:cs="Times New Roman"/>
          <w:sz w:val="24"/>
          <w:szCs w:val="24"/>
        </w:rPr>
        <w:t xml:space="preserve">. </w:t>
      </w:r>
    </w:p>
    <w:p w14:paraId="0B0BAC9C" w14:textId="15FE9263" w:rsidR="00B6586B" w:rsidRPr="00B6586B" w:rsidRDefault="00466802"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Sims &amp; Finnoff (2013) use a </w:t>
      </w:r>
      <w:r w:rsidR="006B38D0">
        <w:rPr>
          <w:rFonts w:ascii="Times New Roman" w:hAnsi="Times New Roman" w:cs="Times New Roman"/>
          <w:sz w:val="24"/>
          <w:szCs w:val="24"/>
        </w:rPr>
        <w:t>dynamic programming</w:t>
      </w:r>
      <w:r>
        <w:rPr>
          <w:rFonts w:ascii="Times New Roman" w:hAnsi="Times New Roman" w:cs="Times New Roman"/>
          <w:sz w:val="24"/>
          <w:szCs w:val="24"/>
        </w:rPr>
        <w:t xml:space="preserve"> model of </w:t>
      </w:r>
      <w:r w:rsidR="006B38D0" w:rsidRPr="006B38D0">
        <w:rPr>
          <w:rFonts w:ascii="Times New Roman" w:hAnsi="Times New Roman" w:cs="Times New Roman"/>
          <w:sz w:val="24"/>
          <w:szCs w:val="24"/>
        </w:rPr>
        <w:t xml:space="preserve">decision making under uncertainty </w:t>
      </w:r>
      <w:r w:rsidR="00B6586B">
        <w:rPr>
          <w:rFonts w:ascii="Times New Roman" w:hAnsi="Times New Roman" w:cs="Times New Roman"/>
          <w:sz w:val="24"/>
          <w:szCs w:val="24"/>
        </w:rPr>
        <w:t>to model the optimal timing to start IS control</w:t>
      </w:r>
      <w:r w:rsidR="006B38D0">
        <w:rPr>
          <w:rFonts w:ascii="Times New Roman" w:hAnsi="Times New Roman" w:cs="Times New Roman"/>
          <w:sz w:val="24"/>
          <w:szCs w:val="24"/>
        </w:rPr>
        <w:t xml:space="preserve">; they </w:t>
      </w:r>
      <w:r w:rsidRPr="006B38D0">
        <w:rPr>
          <w:rFonts w:ascii="Times New Roman" w:hAnsi="Times New Roman" w:cs="Times New Roman"/>
          <w:sz w:val="24"/>
          <w:szCs w:val="24"/>
        </w:rPr>
        <w:t>find that a “wait and see”</w:t>
      </w:r>
      <w:r>
        <w:rPr>
          <w:rFonts w:ascii="Times New Roman" w:hAnsi="Times New Roman" w:cs="Times New Roman"/>
          <w:sz w:val="24"/>
          <w:szCs w:val="24"/>
        </w:rPr>
        <w:t xml:space="preserve"> policy to controlling invasive species is only wise when the invader spreads slowly and when the nature of the species’ spread is highly uncertain. </w:t>
      </w:r>
      <w:r w:rsidR="00323D7E">
        <w:rPr>
          <w:rFonts w:ascii="Times New Roman" w:hAnsi="Times New Roman" w:cs="Times New Roman"/>
          <w:sz w:val="24"/>
          <w:szCs w:val="24"/>
        </w:rPr>
        <w:t xml:space="preserve">Spatial patterns of IS control are as important as timing. </w:t>
      </w:r>
      <w:r>
        <w:rPr>
          <w:rFonts w:ascii="Times New Roman" w:hAnsi="Times New Roman" w:cs="Times New Roman"/>
          <w:sz w:val="24"/>
          <w:szCs w:val="24"/>
        </w:rPr>
        <w:t xml:space="preserve">The spatial dimension of IS spread means that a </w:t>
      </w:r>
      <w:r w:rsidR="0088569C">
        <w:rPr>
          <w:rFonts w:ascii="Times New Roman" w:hAnsi="Times New Roman" w:cs="Times New Roman"/>
          <w:sz w:val="24"/>
          <w:szCs w:val="24"/>
        </w:rPr>
        <w:t>land owner or manager rarely reaps all the be</w:t>
      </w:r>
      <w:r>
        <w:rPr>
          <w:rFonts w:ascii="Times New Roman" w:hAnsi="Times New Roman" w:cs="Times New Roman"/>
          <w:sz w:val="24"/>
          <w:szCs w:val="24"/>
        </w:rPr>
        <w:t>nefits of the efforts they make</w:t>
      </w:r>
      <w:r w:rsidR="00323D7E">
        <w:rPr>
          <w:rFonts w:ascii="Times New Roman" w:hAnsi="Times New Roman" w:cs="Times New Roman"/>
          <w:sz w:val="24"/>
          <w:szCs w:val="24"/>
        </w:rPr>
        <w:t>.</w:t>
      </w:r>
      <w:r>
        <w:rPr>
          <w:rFonts w:ascii="Times New Roman" w:hAnsi="Times New Roman" w:cs="Times New Roman"/>
          <w:sz w:val="24"/>
          <w:szCs w:val="24"/>
        </w:rPr>
        <w:t xml:space="preserve"> </w:t>
      </w:r>
      <w:r w:rsidR="00323D7E">
        <w:rPr>
          <w:rFonts w:ascii="Times New Roman" w:hAnsi="Times New Roman" w:cs="Times New Roman"/>
          <w:sz w:val="24"/>
          <w:szCs w:val="24"/>
        </w:rPr>
        <w:t>T</w:t>
      </w:r>
      <w:r>
        <w:rPr>
          <w:rFonts w:ascii="Times New Roman" w:hAnsi="Times New Roman" w:cs="Times New Roman"/>
          <w:sz w:val="24"/>
          <w:szCs w:val="24"/>
        </w:rPr>
        <w:t xml:space="preserve">heoretical/simulation models of spatial and dynamic IS spread and control processes in a fragmented privately owned landscape </w:t>
      </w:r>
      <w:r w:rsidR="00323D7E">
        <w:rPr>
          <w:rFonts w:ascii="Times New Roman" w:hAnsi="Times New Roman" w:cs="Times New Roman"/>
          <w:sz w:val="24"/>
          <w:szCs w:val="24"/>
        </w:rPr>
        <w:t xml:space="preserve">shed light on </w:t>
      </w:r>
      <w:r>
        <w:rPr>
          <w:rFonts w:ascii="Times New Roman" w:hAnsi="Times New Roman" w:cs="Times New Roman"/>
          <w:sz w:val="24"/>
          <w:szCs w:val="24"/>
        </w:rPr>
        <w:t xml:space="preserve">how to induce efficient quantities and patterns of IS control. With multilateral spatial externalities among producers who stand to lose from IS spread, </w:t>
      </w:r>
      <w:r w:rsidR="006B38D0">
        <w:rPr>
          <w:rFonts w:ascii="Times New Roman" w:hAnsi="Times New Roman" w:cs="Times New Roman"/>
          <w:sz w:val="24"/>
          <w:szCs w:val="24"/>
        </w:rPr>
        <w:t xml:space="preserve">cooperatives and </w:t>
      </w:r>
      <w:r>
        <w:rPr>
          <w:rFonts w:ascii="Times New Roman" w:hAnsi="Times New Roman" w:cs="Times New Roman"/>
          <w:sz w:val="24"/>
          <w:szCs w:val="24"/>
        </w:rPr>
        <w:t xml:space="preserve">Coasian </w:t>
      </w:r>
      <w:r w:rsidR="006B38D0">
        <w:rPr>
          <w:rFonts w:ascii="Times New Roman" w:hAnsi="Times New Roman" w:cs="Times New Roman"/>
          <w:sz w:val="24"/>
          <w:szCs w:val="24"/>
        </w:rPr>
        <w:t xml:space="preserve">compensation </w:t>
      </w:r>
      <w:r>
        <w:rPr>
          <w:rFonts w:ascii="Times New Roman" w:hAnsi="Times New Roman" w:cs="Times New Roman"/>
          <w:sz w:val="24"/>
          <w:szCs w:val="24"/>
        </w:rPr>
        <w:t>mech</w:t>
      </w:r>
      <w:r w:rsidR="006B38D0">
        <w:rPr>
          <w:rFonts w:ascii="Times New Roman" w:hAnsi="Times New Roman" w:cs="Times New Roman"/>
          <w:sz w:val="24"/>
          <w:szCs w:val="24"/>
        </w:rPr>
        <w:t>a</w:t>
      </w:r>
      <w:r>
        <w:rPr>
          <w:rFonts w:ascii="Times New Roman" w:hAnsi="Times New Roman" w:cs="Times New Roman"/>
          <w:sz w:val="24"/>
          <w:szCs w:val="24"/>
        </w:rPr>
        <w:t>nisms may</w:t>
      </w:r>
      <w:r w:rsidR="006B38D0">
        <w:rPr>
          <w:rFonts w:ascii="Times New Roman" w:hAnsi="Times New Roman" w:cs="Times New Roman"/>
          <w:sz w:val="24"/>
          <w:szCs w:val="24"/>
        </w:rPr>
        <w:t xml:space="preserve"> in theory</w:t>
      </w:r>
      <w:r>
        <w:rPr>
          <w:rFonts w:ascii="Times New Roman" w:hAnsi="Times New Roman" w:cs="Times New Roman"/>
          <w:sz w:val="24"/>
          <w:szCs w:val="24"/>
        </w:rPr>
        <w:t xml:space="preserve"> accom</w:t>
      </w:r>
      <w:r w:rsidR="006B38D0">
        <w:rPr>
          <w:rFonts w:ascii="Times New Roman" w:hAnsi="Times New Roman" w:cs="Times New Roman"/>
          <w:sz w:val="24"/>
          <w:szCs w:val="24"/>
        </w:rPr>
        <w:t xml:space="preserve">plish </w:t>
      </w:r>
      <w:r w:rsidR="002B662D">
        <w:rPr>
          <w:rFonts w:ascii="Times New Roman" w:hAnsi="Times New Roman" w:cs="Times New Roman"/>
          <w:sz w:val="24"/>
          <w:szCs w:val="24"/>
        </w:rPr>
        <w:t xml:space="preserve">nearly optimal </w:t>
      </w:r>
      <w:r w:rsidR="006B38D0">
        <w:rPr>
          <w:rFonts w:ascii="Times New Roman" w:hAnsi="Times New Roman" w:cs="Times New Roman"/>
          <w:sz w:val="24"/>
          <w:szCs w:val="24"/>
        </w:rPr>
        <w:t xml:space="preserve">levels of IS control, though transaction costs and information problems may hinder realization of that promise (Epanchin-Niell &amp; Wilen, 2014; Liu &amp; Sims 2016). </w:t>
      </w:r>
      <w:r w:rsidR="00B6586B">
        <w:rPr>
          <w:rFonts w:ascii="Times New Roman" w:hAnsi="Times New Roman" w:cs="Times New Roman"/>
          <w:sz w:val="24"/>
          <w:szCs w:val="24"/>
        </w:rPr>
        <w:t>In this setting, a</w:t>
      </w:r>
      <w:r w:rsidR="006B38D0">
        <w:rPr>
          <w:rFonts w:ascii="Times New Roman" w:hAnsi="Times New Roman" w:cs="Times New Roman"/>
          <w:sz w:val="24"/>
          <w:szCs w:val="24"/>
        </w:rPr>
        <w:t xml:space="preserve"> Pigouvian tax on the presence of IS intended to provide landowners with incentives to engage in control can perversely suppress landowners’ incentives to control IS if the payment reduces the value of their land (Fenichel et al. 2014).</w:t>
      </w:r>
      <w:r w:rsidR="00B6586B">
        <w:rPr>
          <w:rFonts w:ascii="Times New Roman" w:hAnsi="Times New Roman" w:cs="Times New Roman"/>
          <w:sz w:val="24"/>
          <w:szCs w:val="24"/>
        </w:rPr>
        <w:t xml:space="preserve"> The policy prescription for IS control changes when threats come from external sources like trade and tourism. </w:t>
      </w:r>
      <w:r w:rsidR="00B6586B" w:rsidRPr="00B6586B">
        <w:rPr>
          <w:rFonts w:ascii="Times New Roman" w:hAnsi="Times New Roman" w:cs="Times New Roman"/>
          <w:sz w:val="24"/>
          <w:szCs w:val="24"/>
        </w:rPr>
        <w:t xml:space="preserve">Warziniack et al. (2013) </w:t>
      </w:r>
      <w:r w:rsidR="00B6586B">
        <w:rPr>
          <w:rFonts w:ascii="Times New Roman" w:hAnsi="Times New Roman" w:cs="Times New Roman"/>
          <w:sz w:val="24"/>
          <w:szCs w:val="24"/>
        </w:rPr>
        <w:t xml:space="preserve">use a general-equilibrium model to </w:t>
      </w:r>
      <w:r w:rsidR="00B6586B" w:rsidRPr="00B6586B">
        <w:rPr>
          <w:rFonts w:ascii="Times New Roman" w:hAnsi="Times New Roman" w:cs="Times New Roman"/>
          <w:sz w:val="24"/>
          <w:szCs w:val="24"/>
        </w:rPr>
        <w:t xml:space="preserve">analyze </w:t>
      </w:r>
      <w:r w:rsidR="00B6586B">
        <w:rPr>
          <w:rFonts w:ascii="Times New Roman" w:hAnsi="Times New Roman" w:cs="Times New Roman"/>
          <w:sz w:val="24"/>
          <w:szCs w:val="24"/>
        </w:rPr>
        <w:t xml:space="preserve">how to mitigate </w:t>
      </w:r>
      <w:r w:rsidR="00B6586B" w:rsidRPr="00B6586B">
        <w:rPr>
          <w:rFonts w:ascii="Times New Roman" w:hAnsi="Times New Roman" w:cs="Times New Roman"/>
          <w:sz w:val="24"/>
          <w:szCs w:val="24"/>
        </w:rPr>
        <w:t>the welfare loss from the externalities of recreation export that brings invasive species to a habitat</w:t>
      </w:r>
      <w:r w:rsidR="00B6586B">
        <w:rPr>
          <w:rFonts w:ascii="Times New Roman" w:hAnsi="Times New Roman" w:cs="Times New Roman"/>
          <w:sz w:val="24"/>
          <w:szCs w:val="24"/>
        </w:rPr>
        <w:t xml:space="preserve">. </w:t>
      </w:r>
      <w:r w:rsidR="00B6586B">
        <w:rPr>
          <w:rFonts w:ascii="Times New Roman" w:hAnsi="Times New Roman" w:cs="Times New Roman"/>
          <w:sz w:val="24"/>
          <w:szCs w:val="24"/>
        </w:rPr>
        <w:lastRenderedPageBreak/>
        <w:t>They find that</w:t>
      </w:r>
      <w:r w:rsidR="00B6586B" w:rsidRPr="00B6586B">
        <w:rPr>
          <w:rFonts w:ascii="Times New Roman" w:hAnsi="Times New Roman" w:cs="Times New Roman"/>
          <w:sz w:val="24"/>
          <w:szCs w:val="24"/>
        </w:rPr>
        <w:t xml:space="preserve"> taxes on visitors to induce</w:t>
      </w:r>
      <w:r w:rsidR="00B6586B">
        <w:rPr>
          <w:rFonts w:ascii="Times New Roman" w:hAnsi="Times New Roman" w:cs="Times New Roman"/>
          <w:sz w:val="24"/>
          <w:szCs w:val="24"/>
        </w:rPr>
        <w:t xml:space="preserve"> efficient levels of visitation can be welfare improving. However, if the elasticity of demand for visitation is high and if tax revenue cannot be recycled, then local income and net welfare can be lowered by a tax aimed at controlling IS.</w:t>
      </w:r>
    </w:p>
    <w:p w14:paraId="607C640C" w14:textId="525231B4" w:rsidR="003A58B1" w:rsidRDefault="007175D9"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IS spread and control are not the only behaviors that affect species conservation success. </w:t>
      </w:r>
      <w:r w:rsidR="00C62EE0">
        <w:rPr>
          <w:rFonts w:ascii="Times New Roman" w:hAnsi="Times New Roman" w:cs="Times New Roman"/>
          <w:sz w:val="24"/>
          <w:szCs w:val="24"/>
        </w:rPr>
        <w:t>Diverse</w:t>
      </w:r>
      <w:r w:rsidR="00996A5E">
        <w:rPr>
          <w:rFonts w:ascii="Times New Roman" w:hAnsi="Times New Roman" w:cs="Times New Roman"/>
          <w:sz w:val="24"/>
          <w:szCs w:val="24"/>
        </w:rPr>
        <w:t xml:space="preserve"> papers </w:t>
      </w:r>
      <w:r w:rsidR="00920267">
        <w:rPr>
          <w:rFonts w:ascii="Times New Roman" w:hAnsi="Times New Roman" w:cs="Times New Roman"/>
          <w:sz w:val="24"/>
          <w:szCs w:val="24"/>
        </w:rPr>
        <w:t>ha</w:t>
      </w:r>
      <w:r w:rsidR="00071A24">
        <w:rPr>
          <w:rFonts w:ascii="Times New Roman" w:hAnsi="Times New Roman" w:cs="Times New Roman"/>
          <w:sz w:val="24"/>
          <w:szCs w:val="24"/>
        </w:rPr>
        <w:t>ve</w:t>
      </w:r>
      <w:r w:rsidR="00996A5E">
        <w:rPr>
          <w:rFonts w:ascii="Times New Roman" w:hAnsi="Times New Roman" w:cs="Times New Roman"/>
          <w:sz w:val="24"/>
          <w:szCs w:val="24"/>
        </w:rPr>
        <w:t xml:space="preserve"> studied how to protect species by altering </w:t>
      </w:r>
      <w:r w:rsidR="00323D7E">
        <w:rPr>
          <w:rFonts w:ascii="Times New Roman" w:hAnsi="Times New Roman" w:cs="Times New Roman"/>
          <w:sz w:val="24"/>
          <w:szCs w:val="24"/>
        </w:rPr>
        <w:t>other</w:t>
      </w:r>
      <w:r>
        <w:rPr>
          <w:rFonts w:ascii="Times New Roman" w:hAnsi="Times New Roman" w:cs="Times New Roman"/>
          <w:sz w:val="24"/>
          <w:szCs w:val="24"/>
        </w:rPr>
        <w:t xml:space="preserve"> behaviors of private agents; some illustrative examples are as follows.</w:t>
      </w:r>
      <w:r w:rsidR="00996A5E">
        <w:rPr>
          <w:rFonts w:ascii="Times New Roman" w:hAnsi="Times New Roman" w:cs="Times New Roman"/>
          <w:sz w:val="24"/>
          <w:szCs w:val="24"/>
        </w:rPr>
        <w:t xml:space="preserve"> </w:t>
      </w:r>
      <w:r w:rsidR="00901991">
        <w:rPr>
          <w:rFonts w:ascii="Times New Roman" w:hAnsi="Times New Roman" w:cs="Times New Roman"/>
          <w:sz w:val="24"/>
          <w:szCs w:val="24"/>
        </w:rPr>
        <w:t>Endangered species can be harmed</w:t>
      </w:r>
      <w:r w:rsidR="00BA51F3">
        <w:rPr>
          <w:rFonts w:ascii="Times New Roman" w:hAnsi="Times New Roman" w:cs="Times New Roman"/>
          <w:sz w:val="24"/>
          <w:szCs w:val="24"/>
        </w:rPr>
        <w:t xml:space="preserve"> by the disruption and degradation that results from people visit</w:t>
      </w:r>
      <w:r w:rsidR="006C3259">
        <w:rPr>
          <w:rFonts w:ascii="Times New Roman" w:hAnsi="Times New Roman" w:cs="Times New Roman"/>
          <w:sz w:val="24"/>
          <w:szCs w:val="24"/>
        </w:rPr>
        <w:t>ing</w:t>
      </w:r>
      <w:r w:rsidR="00BA51F3">
        <w:rPr>
          <w:rFonts w:ascii="Times New Roman" w:hAnsi="Times New Roman" w:cs="Times New Roman"/>
          <w:sz w:val="24"/>
          <w:szCs w:val="24"/>
        </w:rPr>
        <w:t xml:space="preserve"> a</w:t>
      </w:r>
      <w:r w:rsidR="00901991">
        <w:rPr>
          <w:rFonts w:ascii="Times New Roman" w:hAnsi="Times New Roman" w:cs="Times New Roman"/>
          <w:sz w:val="24"/>
          <w:szCs w:val="24"/>
        </w:rPr>
        <w:t xml:space="preserve"> habitat</w:t>
      </w:r>
      <w:r>
        <w:rPr>
          <w:rFonts w:ascii="Times New Roman" w:hAnsi="Times New Roman" w:cs="Times New Roman"/>
          <w:sz w:val="24"/>
          <w:szCs w:val="24"/>
        </w:rPr>
        <w:t>;</w:t>
      </w:r>
      <w:r w:rsidR="00BA51F3">
        <w:rPr>
          <w:rFonts w:ascii="Times New Roman" w:hAnsi="Times New Roman" w:cs="Times New Roman"/>
          <w:sz w:val="24"/>
          <w:szCs w:val="24"/>
        </w:rPr>
        <w:t xml:space="preserve"> </w:t>
      </w:r>
      <w:r w:rsidR="00704ACC">
        <w:rPr>
          <w:rFonts w:ascii="Times New Roman" w:hAnsi="Times New Roman" w:cs="Times New Roman"/>
          <w:sz w:val="24"/>
          <w:szCs w:val="24"/>
        </w:rPr>
        <w:t xml:space="preserve">Bednar-Friedl et al. (2012) develop a bioeconomic model of optimal tourism management that balances the value tourists gain from visitation (and fee revenue that can be used for management) with the </w:t>
      </w:r>
      <w:r w:rsidR="006C3259">
        <w:rPr>
          <w:rFonts w:ascii="Times New Roman" w:hAnsi="Times New Roman" w:cs="Times New Roman"/>
          <w:sz w:val="24"/>
          <w:szCs w:val="24"/>
        </w:rPr>
        <w:t xml:space="preserve">resulting </w:t>
      </w:r>
      <w:r w:rsidR="00704ACC">
        <w:rPr>
          <w:rFonts w:ascii="Times New Roman" w:hAnsi="Times New Roman" w:cs="Times New Roman"/>
          <w:sz w:val="24"/>
          <w:szCs w:val="24"/>
        </w:rPr>
        <w:t>harm to a threatened species.</w:t>
      </w:r>
      <w:r w:rsidR="00914840">
        <w:rPr>
          <w:rFonts w:ascii="Times New Roman" w:hAnsi="Times New Roman" w:cs="Times New Roman"/>
          <w:sz w:val="24"/>
          <w:szCs w:val="24"/>
        </w:rPr>
        <w:t xml:space="preserve"> </w:t>
      </w:r>
      <w:r w:rsidR="00914840" w:rsidRPr="00914840">
        <w:rPr>
          <w:rFonts w:ascii="Times New Roman" w:hAnsi="Times New Roman" w:cs="Times New Roman"/>
          <w:sz w:val="24"/>
          <w:szCs w:val="24"/>
        </w:rPr>
        <w:t xml:space="preserve">Horan et al. (2011) review bioeconomic modeling research on protecting wildlife by stamping out disease; such efforts are complicated by interactions with </w:t>
      </w:r>
      <w:r w:rsidR="00914840">
        <w:rPr>
          <w:rFonts w:ascii="Times New Roman" w:hAnsi="Times New Roman" w:cs="Times New Roman"/>
          <w:sz w:val="24"/>
          <w:szCs w:val="24"/>
        </w:rPr>
        <w:t>privately</w:t>
      </w:r>
      <w:r w:rsidR="00914840" w:rsidRPr="00914840">
        <w:rPr>
          <w:rFonts w:ascii="Times New Roman" w:hAnsi="Times New Roman" w:cs="Times New Roman"/>
          <w:sz w:val="24"/>
          <w:szCs w:val="24"/>
        </w:rPr>
        <w:t>-managed livestock.</w:t>
      </w:r>
      <w:r>
        <w:rPr>
          <w:rFonts w:ascii="Times New Roman" w:hAnsi="Times New Roman" w:cs="Times New Roman"/>
          <w:sz w:val="24"/>
          <w:szCs w:val="24"/>
        </w:rPr>
        <w:t xml:space="preserve"> </w:t>
      </w:r>
      <w:r w:rsidR="003A58B1">
        <w:rPr>
          <w:rFonts w:ascii="Times New Roman" w:hAnsi="Times New Roman" w:cs="Times New Roman"/>
          <w:sz w:val="24"/>
          <w:szCs w:val="24"/>
        </w:rPr>
        <w:t xml:space="preserve">Ben Abdallah &amp; Lasserre (2012) </w:t>
      </w:r>
      <w:r w:rsidR="00C62EE0">
        <w:rPr>
          <w:rFonts w:ascii="Times New Roman" w:hAnsi="Times New Roman" w:cs="Times New Roman"/>
          <w:sz w:val="24"/>
          <w:szCs w:val="24"/>
        </w:rPr>
        <w:t xml:space="preserve">use dynamic programming to </w:t>
      </w:r>
      <w:r w:rsidR="003A58B1">
        <w:rPr>
          <w:rFonts w:ascii="Times New Roman" w:hAnsi="Times New Roman" w:cs="Times New Roman"/>
          <w:sz w:val="24"/>
          <w:szCs w:val="24"/>
        </w:rPr>
        <w:t>create a</w:t>
      </w:r>
      <w:r w:rsidR="00C62EE0">
        <w:rPr>
          <w:rFonts w:ascii="Times New Roman" w:hAnsi="Times New Roman" w:cs="Times New Roman"/>
          <w:sz w:val="24"/>
          <w:szCs w:val="24"/>
        </w:rPr>
        <w:t>n optimal</w:t>
      </w:r>
      <w:r w:rsidR="003A58B1">
        <w:rPr>
          <w:rFonts w:ascii="Times New Roman" w:hAnsi="Times New Roman" w:cs="Times New Roman"/>
          <w:sz w:val="24"/>
          <w:szCs w:val="24"/>
        </w:rPr>
        <w:t xml:space="preserve"> logging rule that uses occasional brief logging bans rather than long-lived logging restrictions to protect the caribou </w:t>
      </w:r>
      <w:r>
        <w:rPr>
          <w:rFonts w:ascii="Times New Roman" w:hAnsi="Times New Roman" w:cs="Times New Roman"/>
          <w:sz w:val="24"/>
          <w:szCs w:val="24"/>
        </w:rPr>
        <w:t xml:space="preserve">in Canada </w:t>
      </w:r>
      <w:r w:rsidR="003A58B1">
        <w:rPr>
          <w:rFonts w:ascii="Times New Roman" w:hAnsi="Times New Roman" w:cs="Times New Roman"/>
          <w:sz w:val="24"/>
          <w:szCs w:val="24"/>
        </w:rPr>
        <w:t xml:space="preserve">from extinction with minimal lost </w:t>
      </w:r>
      <w:r w:rsidR="003A58B1" w:rsidRPr="000A5512">
        <w:rPr>
          <w:rFonts w:ascii="Times New Roman" w:hAnsi="Times New Roman" w:cs="Times New Roman"/>
          <w:sz w:val="24"/>
          <w:szCs w:val="24"/>
        </w:rPr>
        <w:t>timber value.</w:t>
      </w:r>
    </w:p>
    <w:p w14:paraId="7FC157A1" w14:textId="25177217" w:rsidR="00D41EC2" w:rsidRPr="00905437" w:rsidRDefault="00654C4C" w:rsidP="00817CFB">
      <w:pPr>
        <w:widowControl w:val="0"/>
        <w:suppressLineNumbers/>
        <w:suppressAutoHyphens/>
        <w:spacing w:line="480" w:lineRule="auto"/>
        <w:ind w:firstLine="720"/>
        <w:contextualSpacing/>
        <w:rPr>
          <w:rFonts w:ascii="Times New Roman" w:hAnsi="Times New Roman" w:cs="Times New Roman"/>
          <w:b/>
          <w:i/>
          <w:sz w:val="24"/>
          <w:szCs w:val="24"/>
        </w:rPr>
      </w:pPr>
      <w:r w:rsidRPr="00654C4C">
        <w:rPr>
          <w:rFonts w:ascii="Times New Roman" w:hAnsi="Times New Roman" w:cs="Times New Roman"/>
          <w:b/>
          <w:i/>
          <w:sz w:val="24"/>
          <w:szCs w:val="24"/>
        </w:rPr>
        <w:t>2.3</w:t>
      </w:r>
      <w:r w:rsidR="00BF20C3" w:rsidRPr="00905437">
        <w:rPr>
          <w:rFonts w:ascii="Times New Roman" w:hAnsi="Times New Roman" w:cs="Times New Roman"/>
          <w:b/>
          <w:i/>
          <w:sz w:val="24"/>
          <w:szCs w:val="24"/>
        </w:rPr>
        <w:t xml:space="preserve"> </w:t>
      </w:r>
      <w:r w:rsidR="00D41EC2" w:rsidRPr="00905437">
        <w:rPr>
          <w:rFonts w:ascii="Times New Roman" w:hAnsi="Times New Roman" w:cs="Times New Roman"/>
          <w:b/>
          <w:i/>
          <w:sz w:val="24"/>
          <w:szCs w:val="24"/>
        </w:rPr>
        <w:t>Management of direct species extraction</w:t>
      </w:r>
    </w:p>
    <w:p w14:paraId="53E34023" w14:textId="0D3BB72D" w:rsidR="00905437" w:rsidRPr="00905437" w:rsidRDefault="00BF20C3"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D41EC2" w:rsidRPr="000A5512">
        <w:rPr>
          <w:rFonts w:ascii="Times New Roman" w:hAnsi="Times New Roman" w:cs="Times New Roman"/>
          <w:sz w:val="24"/>
          <w:szCs w:val="24"/>
        </w:rPr>
        <w:t xml:space="preserve">Finally, </w:t>
      </w:r>
      <w:r w:rsidR="00BC1B81">
        <w:rPr>
          <w:rFonts w:ascii="Times New Roman" w:hAnsi="Times New Roman" w:cs="Times New Roman"/>
          <w:sz w:val="24"/>
          <w:szCs w:val="24"/>
        </w:rPr>
        <w:t>hunting and collection</w:t>
      </w:r>
      <w:r w:rsidR="00D41EC2" w:rsidRPr="000A5512">
        <w:rPr>
          <w:rFonts w:ascii="Times New Roman" w:hAnsi="Times New Roman" w:cs="Times New Roman"/>
          <w:sz w:val="24"/>
          <w:szCs w:val="24"/>
        </w:rPr>
        <w:t xml:space="preserve"> directly harm species at risk of extinction.</w:t>
      </w:r>
      <w:r w:rsidR="00D41EC2">
        <w:rPr>
          <w:rFonts w:ascii="Times New Roman" w:hAnsi="Times New Roman" w:cs="Times New Roman"/>
          <w:sz w:val="24"/>
          <w:szCs w:val="24"/>
        </w:rPr>
        <w:t xml:space="preserve"> </w:t>
      </w:r>
      <w:r w:rsidR="00697FE6">
        <w:rPr>
          <w:rFonts w:ascii="Times New Roman" w:hAnsi="Times New Roman" w:cs="Times New Roman"/>
          <w:sz w:val="24"/>
          <w:szCs w:val="24"/>
        </w:rPr>
        <w:t>High profile examples include</w:t>
      </w:r>
      <w:r w:rsidR="00905437" w:rsidRPr="00905437">
        <w:rPr>
          <w:rFonts w:ascii="Times New Roman" w:hAnsi="Times New Roman" w:cs="Times New Roman"/>
          <w:sz w:val="24"/>
          <w:szCs w:val="24"/>
        </w:rPr>
        <w:t xml:space="preserve"> elephants, rhinoceros, tigers, and bears. Global willingness to pay to protect such species is large (Kontoleon &amp; Swanson 2003) but difficult to mobilize. Numerous factors lie behind these extinction threats, </w:t>
      </w:r>
      <w:r w:rsidR="00323D7E">
        <w:rPr>
          <w:rFonts w:ascii="Times New Roman" w:hAnsi="Times New Roman" w:cs="Times New Roman"/>
          <w:sz w:val="24"/>
          <w:szCs w:val="24"/>
        </w:rPr>
        <w:t>but</w:t>
      </w:r>
      <w:r w:rsidR="00905437" w:rsidRPr="00905437">
        <w:rPr>
          <w:rFonts w:ascii="Times New Roman" w:hAnsi="Times New Roman" w:cs="Times New Roman"/>
          <w:sz w:val="24"/>
          <w:szCs w:val="24"/>
        </w:rPr>
        <w:t xml:space="preserve"> </w:t>
      </w:r>
      <w:r w:rsidR="00697FE6">
        <w:rPr>
          <w:rFonts w:ascii="Times New Roman" w:hAnsi="Times New Roman" w:cs="Times New Roman"/>
          <w:sz w:val="24"/>
          <w:szCs w:val="24"/>
        </w:rPr>
        <w:t xml:space="preserve">often </w:t>
      </w:r>
      <w:r w:rsidR="00905437" w:rsidRPr="00905437">
        <w:rPr>
          <w:rFonts w:ascii="Times New Roman" w:hAnsi="Times New Roman" w:cs="Times New Roman"/>
          <w:sz w:val="24"/>
          <w:szCs w:val="24"/>
        </w:rPr>
        <w:t xml:space="preserve">the most prominent </w:t>
      </w:r>
      <w:r w:rsidR="004644C9">
        <w:rPr>
          <w:rFonts w:ascii="Times New Roman" w:hAnsi="Times New Roman" w:cs="Times New Roman"/>
          <w:sz w:val="24"/>
          <w:szCs w:val="24"/>
        </w:rPr>
        <w:t xml:space="preserve">threat </w:t>
      </w:r>
      <w:r w:rsidR="00905437" w:rsidRPr="00905437">
        <w:rPr>
          <w:rFonts w:ascii="Times New Roman" w:hAnsi="Times New Roman" w:cs="Times New Roman"/>
          <w:sz w:val="24"/>
          <w:szCs w:val="24"/>
        </w:rPr>
        <w:t xml:space="preserve">is unlawful hunting to avoid damage to agricultural output, </w:t>
      </w:r>
      <w:r w:rsidR="004644C9">
        <w:rPr>
          <w:rFonts w:ascii="Times New Roman" w:hAnsi="Times New Roman" w:cs="Times New Roman"/>
          <w:sz w:val="24"/>
          <w:szCs w:val="24"/>
        </w:rPr>
        <w:t>to produce</w:t>
      </w:r>
      <w:r w:rsidR="00905437" w:rsidRPr="00905437">
        <w:rPr>
          <w:rFonts w:ascii="Times New Roman" w:hAnsi="Times New Roman" w:cs="Times New Roman"/>
          <w:sz w:val="24"/>
          <w:szCs w:val="24"/>
        </w:rPr>
        <w:t xml:space="preserve"> bushmeat</w:t>
      </w:r>
      <w:r w:rsidR="004644C9">
        <w:rPr>
          <w:rFonts w:ascii="Times New Roman" w:hAnsi="Times New Roman" w:cs="Times New Roman"/>
          <w:sz w:val="24"/>
          <w:szCs w:val="24"/>
        </w:rPr>
        <w:t xml:space="preserve"> for human consumption, and to supply</w:t>
      </w:r>
      <w:r w:rsidR="00905437" w:rsidRPr="00905437">
        <w:rPr>
          <w:rFonts w:ascii="Times New Roman" w:hAnsi="Times New Roman" w:cs="Times New Roman"/>
          <w:sz w:val="24"/>
          <w:szCs w:val="24"/>
        </w:rPr>
        <w:t xml:space="preserve"> illegal trade in </w:t>
      </w:r>
      <w:r w:rsidR="004644C9">
        <w:rPr>
          <w:rFonts w:ascii="Times New Roman" w:hAnsi="Times New Roman" w:cs="Times New Roman"/>
          <w:sz w:val="24"/>
          <w:szCs w:val="24"/>
        </w:rPr>
        <w:t xml:space="preserve">live animals for collectors and </w:t>
      </w:r>
      <w:r w:rsidR="00905437" w:rsidRPr="00905437">
        <w:rPr>
          <w:rFonts w:ascii="Times New Roman" w:hAnsi="Times New Roman" w:cs="Times New Roman"/>
          <w:sz w:val="24"/>
          <w:szCs w:val="24"/>
        </w:rPr>
        <w:t xml:space="preserve">body parts for ornamental </w:t>
      </w:r>
      <w:r w:rsidR="004644C9">
        <w:rPr>
          <w:rFonts w:ascii="Times New Roman" w:hAnsi="Times New Roman" w:cs="Times New Roman"/>
          <w:sz w:val="24"/>
          <w:szCs w:val="24"/>
        </w:rPr>
        <w:t>and medicinal purposes.</w:t>
      </w:r>
    </w:p>
    <w:p w14:paraId="5020607F" w14:textId="1F6D1A0E" w:rsidR="00905437" w:rsidRPr="003D09EA" w:rsidRDefault="00905437" w:rsidP="00817CFB">
      <w:pPr>
        <w:pStyle w:val="Default"/>
        <w:widowControl w:val="0"/>
        <w:suppressLineNumbers/>
        <w:suppressAutoHyphens/>
        <w:spacing w:line="480" w:lineRule="auto"/>
        <w:ind w:firstLine="720"/>
        <w:contextualSpacing/>
        <w:rPr>
          <w:rFonts w:ascii="Times New Roman" w:hAnsi="Times New Roman" w:cs="Times New Roman"/>
        </w:rPr>
      </w:pPr>
      <w:r w:rsidRPr="00905437">
        <w:rPr>
          <w:rFonts w:ascii="Times New Roman" w:hAnsi="Times New Roman" w:cs="Times New Roman"/>
        </w:rPr>
        <w:t xml:space="preserve">The economics approach to studying </w:t>
      </w:r>
      <w:r w:rsidR="004644C9">
        <w:rPr>
          <w:rFonts w:ascii="Times New Roman" w:hAnsi="Times New Roman" w:cs="Times New Roman"/>
        </w:rPr>
        <w:t>hunting of vulnerable species</w:t>
      </w:r>
      <w:r w:rsidRPr="00905437">
        <w:rPr>
          <w:rFonts w:ascii="Times New Roman" w:hAnsi="Times New Roman" w:cs="Times New Roman"/>
        </w:rPr>
        <w:t xml:space="preserve"> usually relie</w:t>
      </w:r>
      <w:r w:rsidR="00697FE6">
        <w:rPr>
          <w:rFonts w:ascii="Times New Roman" w:hAnsi="Times New Roman" w:cs="Times New Roman"/>
        </w:rPr>
        <w:t>s</w:t>
      </w:r>
      <w:r w:rsidRPr="00905437">
        <w:rPr>
          <w:rFonts w:ascii="Times New Roman" w:hAnsi="Times New Roman" w:cs="Times New Roman"/>
        </w:rPr>
        <w:t xml:space="preserve"> on bioeconomic models that combine harvest functions and population dynamics</w:t>
      </w:r>
      <w:r w:rsidR="00697FE6">
        <w:rPr>
          <w:rFonts w:ascii="Times New Roman" w:hAnsi="Times New Roman" w:cs="Times New Roman"/>
        </w:rPr>
        <w:t xml:space="preserve">, </w:t>
      </w:r>
      <w:r w:rsidR="00697FE6" w:rsidRPr="00905437">
        <w:rPr>
          <w:rFonts w:ascii="Times New Roman" w:hAnsi="Times New Roman" w:cs="Times New Roman"/>
        </w:rPr>
        <w:t xml:space="preserve">often combined </w:t>
      </w:r>
      <w:r w:rsidR="00697FE6" w:rsidRPr="00905437">
        <w:rPr>
          <w:rFonts w:ascii="Times New Roman" w:hAnsi="Times New Roman" w:cs="Times New Roman"/>
        </w:rPr>
        <w:lastRenderedPageBreak/>
        <w:t>with empirically-based numerical simulations</w:t>
      </w:r>
      <w:r w:rsidR="00697FE6">
        <w:rPr>
          <w:rFonts w:ascii="Times New Roman" w:hAnsi="Times New Roman" w:cs="Times New Roman"/>
        </w:rPr>
        <w:t>,</w:t>
      </w:r>
      <w:r w:rsidRPr="00905437">
        <w:rPr>
          <w:rFonts w:ascii="Times New Roman" w:hAnsi="Times New Roman" w:cs="Times New Roman"/>
        </w:rPr>
        <w:t xml:space="preserve"> to predict how harvesting and stocks change in response to conservation policies. This type of analysis has shown that different policies can have qualitatively different effects on population dynamics, and hence that there is no </w:t>
      </w:r>
      <w:r w:rsidR="00697FE6">
        <w:rPr>
          <w:rFonts w:ascii="Times New Roman" w:hAnsi="Times New Roman" w:cs="Times New Roman"/>
        </w:rPr>
        <w:t>single</w:t>
      </w:r>
      <w:r w:rsidRPr="00905437">
        <w:rPr>
          <w:rFonts w:ascii="Times New Roman" w:hAnsi="Times New Roman" w:cs="Times New Roman"/>
        </w:rPr>
        <w:t xml:space="preserve"> policy that is adequate for all species (Conrad </w:t>
      </w:r>
      <w:r w:rsidRPr="003D09EA">
        <w:rPr>
          <w:rFonts w:ascii="Times New Roman" w:hAnsi="Times New Roman" w:cs="Times New Roman"/>
        </w:rPr>
        <w:t xml:space="preserve">&amp; Lopes 2017). </w:t>
      </w:r>
    </w:p>
    <w:p w14:paraId="79AA090B" w14:textId="01BCCD12" w:rsidR="004644C9" w:rsidRPr="00905437" w:rsidRDefault="00905437" w:rsidP="00817CFB">
      <w:pPr>
        <w:pStyle w:val="Default"/>
        <w:widowControl w:val="0"/>
        <w:suppressLineNumbers/>
        <w:suppressAutoHyphens/>
        <w:spacing w:line="480" w:lineRule="auto"/>
        <w:contextualSpacing/>
        <w:rPr>
          <w:rFonts w:ascii="Times New Roman" w:hAnsi="Times New Roman" w:cs="Times New Roman"/>
        </w:rPr>
      </w:pPr>
      <w:r w:rsidRPr="00C94C1A">
        <w:rPr>
          <w:rFonts w:ascii="Times New Roman" w:hAnsi="Times New Roman" w:cs="Times New Roman"/>
        </w:rPr>
        <w:tab/>
      </w:r>
      <w:r w:rsidR="004644C9">
        <w:rPr>
          <w:rFonts w:ascii="Times New Roman" w:hAnsi="Times New Roman" w:cs="Times New Roman"/>
        </w:rPr>
        <w:t>One type of policy seeks to help</w:t>
      </w:r>
      <w:r w:rsidR="003F6AA5">
        <w:rPr>
          <w:rFonts w:ascii="Times New Roman" w:hAnsi="Times New Roman" w:cs="Times New Roman"/>
        </w:rPr>
        <w:t xml:space="preserve"> local communities</w:t>
      </w:r>
      <w:r w:rsidR="004644C9">
        <w:rPr>
          <w:rFonts w:ascii="Times New Roman" w:hAnsi="Times New Roman" w:cs="Times New Roman"/>
        </w:rPr>
        <w:t xml:space="preserve"> to internali</w:t>
      </w:r>
      <w:r w:rsidR="003F6AA5">
        <w:rPr>
          <w:rFonts w:ascii="Times New Roman" w:hAnsi="Times New Roman" w:cs="Times New Roman"/>
        </w:rPr>
        <w:t xml:space="preserve">ze more of the </w:t>
      </w:r>
      <w:r w:rsidR="00CB5154">
        <w:rPr>
          <w:rFonts w:ascii="Times New Roman" w:hAnsi="Times New Roman" w:cs="Times New Roman"/>
        </w:rPr>
        <w:t xml:space="preserve">social </w:t>
      </w:r>
      <w:r w:rsidR="003F6AA5">
        <w:rPr>
          <w:rFonts w:ascii="Times New Roman" w:hAnsi="Times New Roman" w:cs="Times New Roman"/>
        </w:rPr>
        <w:t>benefits</w:t>
      </w:r>
      <w:r w:rsidR="00CB5154">
        <w:rPr>
          <w:rFonts w:ascii="Times New Roman" w:hAnsi="Times New Roman" w:cs="Times New Roman"/>
        </w:rPr>
        <w:t xml:space="preserve"> </w:t>
      </w:r>
      <w:r w:rsidR="004644C9">
        <w:rPr>
          <w:rFonts w:ascii="Times New Roman" w:hAnsi="Times New Roman" w:cs="Times New Roman"/>
        </w:rPr>
        <w:t xml:space="preserve">of protecting </w:t>
      </w:r>
      <w:r w:rsidR="003F6AA5">
        <w:rPr>
          <w:rFonts w:ascii="Times New Roman" w:hAnsi="Times New Roman" w:cs="Times New Roman"/>
        </w:rPr>
        <w:t>imperiled</w:t>
      </w:r>
      <w:r w:rsidR="004644C9">
        <w:rPr>
          <w:rFonts w:ascii="Times New Roman" w:hAnsi="Times New Roman" w:cs="Times New Roman"/>
        </w:rPr>
        <w:t xml:space="preserve"> species </w:t>
      </w:r>
      <w:r w:rsidR="004644C9" w:rsidRPr="00905437">
        <w:rPr>
          <w:rFonts w:ascii="Times New Roman" w:hAnsi="Times New Roman" w:cs="Times New Roman"/>
        </w:rPr>
        <w:t>through integrated conservation and development projects (ICDPs). These programs can generate income from conservation through resource harvesting, trophy hunting concessions, meat cropping, or shares of a park’s tourism profits. Fischer et al. (2011) examine Zimbabwe’s Communal Areas Management Program for Indigenous Resources (CAMPFIRE). They use a bioeconomic model in which the wildlife stock is affected by a public agency that determines hunting quotas, a local community that receives a share of benefits from wildlife tourism or from hunting licenses, and outside poachers. Wildlife is assu</w:t>
      </w:r>
      <w:r w:rsidR="00A123B1">
        <w:rPr>
          <w:rFonts w:ascii="Times New Roman" w:hAnsi="Times New Roman" w:cs="Times New Roman"/>
        </w:rPr>
        <w:t>med to damage local agriculture</w:t>
      </w:r>
      <w:r w:rsidR="004644C9" w:rsidRPr="00905437">
        <w:rPr>
          <w:rFonts w:ascii="Times New Roman" w:hAnsi="Times New Roman" w:cs="Times New Roman"/>
        </w:rPr>
        <w:t xml:space="preserve"> but also generate</w:t>
      </w:r>
      <w:r w:rsidR="00CB5154">
        <w:rPr>
          <w:rFonts w:ascii="Times New Roman" w:hAnsi="Times New Roman" w:cs="Times New Roman"/>
        </w:rPr>
        <w:t>s</w:t>
      </w:r>
      <w:r w:rsidR="004644C9" w:rsidRPr="00905437">
        <w:rPr>
          <w:rFonts w:ascii="Times New Roman" w:hAnsi="Times New Roman" w:cs="Times New Roman"/>
        </w:rPr>
        <w:t xml:space="preserve"> rents for the community. Therefore, the community may choose to protect wildlife by deterring poachers. The authors conclude that benefit sharing does not necessarily generate both benefits and conservation incentives for the community. They show that whether this win-win outcome takes place depends on </w:t>
      </w:r>
      <w:r w:rsidR="00CB5154">
        <w:rPr>
          <w:rFonts w:ascii="Times New Roman" w:hAnsi="Times New Roman" w:cs="Times New Roman"/>
        </w:rPr>
        <w:t>the</w:t>
      </w:r>
      <w:r w:rsidR="004644C9" w:rsidRPr="00905437">
        <w:rPr>
          <w:rFonts w:ascii="Times New Roman" w:hAnsi="Times New Roman" w:cs="Times New Roman"/>
        </w:rPr>
        <w:t xml:space="preserve"> types of profits </w:t>
      </w:r>
      <w:r w:rsidR="00CB5154">
        <w:rPr>
          <w:rFonts w:ascii="Times New Roman" w:hAnsi="Times New Roman" w:cs="Times New Roman"/>
        </w:rPr>
        <w:t xml:space="preserve">derived </w:t>
      </w:r>
      <w:r w:rsidR="004644C9" w:rsidRPr="00905437">
        <w:rPr>
          <w:rFonts w:ascii="Times New Roman" w:hAnsi="Times New Roman" w:cs="Times New Roman"/>
        </w:rPr>
        <w:t xml:space="preserve">from conservation and how much of them are shared. Johannesen &amp; Skonhoft (2005) also use a bioeconomic model to examine a stylized ICDP with benefit sharing. </w:t>
      </w:r>
      <w:r w:rsidR="00CB5154" w:rsidRPr="00905437">
        <w:rPr>
          <w:rFonts w:ascii="Times New Roman" w:hAnsi="Times New Roman" w:cs="Times New Roman"/>
        </w:rPr>
        <w:t>The</w:t>
      </w:r>
      <w:r w:rsidR="00CB5154">
        <w:rPr>
          <w:rFonts w:ascii="Times New Roman" w:hAnsi="Times New Roman" w:cs="Times New Roman"/>
        </w:rPr>
        <w:t>y</w:t>
      </w:r>
      <w:r w:rsidR="00CB5154" w:rsidRPr="00905437">
        <w:rPr>
          <w:rFonts w:ascii="Times New Roman" w:hAnsi="Times New Roman" w:cs="Times New Roman"/>
        </w:rPr>
        <w:t xml:space="preserve"> </w:t>
      </w:r>
      <w:r w:rsidR="004644C9" w:rsidRPr="00905437">
        <w:rPr>
          <w:rFonts w:ascii="Times New Roman" w:hAnsi="Times New Roman" w:cs="Times New Roman"/>
        </w:rPr>
        <w:t xml:space="preserve">model strategic interaction between a park manager and the local community, which are both assumed to harvest wildlife. </w:t>
      </w:r>
      <w:r w:rsidR="00CB5154">
        <w:rPr>
          <w:rFonts w:ascii="Times New Roman" w:hAnsi="Times New Roman" w:cs="Times New Roman"/>
        </w:rPr>
        <w:t>T</w:t>
      </w:r>
      <w:r w:rsidR="004644C9" w:rsidRPr="00905437">
        <w:rPr>
          <w:rFonts w:ascii="Times New Roman" w:hAnsi="Times New Roman" w:cs="Times New Roman"/>
        </w:rPr>
        <w:t>hey find that a program in which the local community is given property rights over wildlife through a share of the park profit or of trophy hunting reduces poachi</w:t>
      </w:r>
      <w:r w:rsidR="003F6AA5">
        <w:rPr>
          <w:rFonts w:ascii="Times New Roman" w:hAnsi="Times New Roman" w:cs="Times New Roman"/>
        </w:rPr>
        <w:t>ng and increases conservation.</w:t>
      </w:r>
      <w:r w:rsidR="00A123B1">
        <w:rPr>
          <w:rFonts w:ascii="Times New Roman" w:hAnsi="Times New Roman" w:cs="Times New Roman"/>
        </w:rPr>
        <w:t xml:space="preserve"> </w:t>
      </w:r>
    </w:p>
    <w:p w14:paraId="3E58B6CF" w14:textId="6A518352" w:rsidR="003F6AA5" w:rsidRDefault="003F6AA5" w:rsidP="00817CFB">
      <w:pPr>
        <w:pStyle w:val="Default"/>
        <w:widowControl w:val="0"/>
        <w:suppressLineNumbers/>
        <w:suppressAutoHyphens/>
        <w:spacing w:line="480" w:lineRule="auto"/>
        <w:contextualSpacing/>
        <w:rPr>
          <w:rFonts w:ascii="Times New Roman" w:hAnsi="Times New Roman" w:cs="Times New Roman"/>
        </w:rPr>
      </w:pPr>
      <w:r>
        <w:rPr>
          <w:rFonts w:ascii="Times New Roman" w:hAnsi="Times New Roman" w:cs="Times New Roman"/>
        </w:rPr>
        <w:tab/>
        <w:t xml:space="preserve">A second category of policies takes steps to reduce demand for hunting and collecting. </w:t>
      </w:r>
      <w:r w:rsidR="00495EB8">
        <w:rPr>
          <w:rFonts w:ascii="Times New Roman" w:hAnsi="Times New Roman" w:cs="Times New Roman"/>
        </w:rPr>
        <w:lastRenderedPageBreak/>
        <w:t>One element of demand for hunting is demand for food.</w:t>
      </w:r>
      <w:r>
        <w:rPr>
          <w:rFonts w:ascii="Times New Roman" w:hAnsi="Times New Roman" w:cs="Times New Roman"/>
        </w:rPr>
        <w:t xml:space="preserve"> </w:t>
      </w:r>
      <w:r w:rsidRPr="00905437">
        <w:rPr>
          <w:rFonts w:ascii="Times New Roman" w:hAnsi="Times New Roman" w:cs="Times New Roman"/>
        </w:rPr>
        <w:t xml:space="preserve">Rentsch &amp; Damon (2013) assess the potential effects of policies </w:t>
      </w:r>
      <w:r w:rsidR="009B6506">
        <w:rPr>
          <w:rFonts w:ascii="Times New Roman" w:hAnsi="Times New Roman" w:cs="Times New Roman"/>
        </w:rPr>
        <w:t>to reduce the quantity of bushmeat demanded</w:t>
      </w:r>
      <w:r w:rsidR="009B6506" w:rsidRPr="00905437">
        <w:rPr>
          <w:rFonts w:ascii="Times New Roman" w:hAnsi="Times New Roman" w:cs="Times New Roman"/>
        </w:rPr>
        <w:t xml:space="preserve"> </w:t>
      </w:r>
      <w:r w:rsidRPr="00905437">
        <w:rPr>
          <w:rFonts w:ascii="Times New Roman" w:hAnsi="Times New Roman" w:cs="Times New Roman"/>
        </w:rPr>
        <w:t>in Tanzania</w:t>
      </w:r>
      <w:r>
        <w:rPr>
          <w:rFonts w:ascii="Times New Roman" w:hAnsi="Times New Roman" w:cs="Times New Roman"/>
        </w:rPr>
        <w:t xml:space="preserve"> by using price manipulation.</w:t>
      </w:r>
      <w:r w:rsidRPr="00905437">
        <w:rPr>
          <w:rFonts w:ascii="Times New Roman" w:hAnsi="Times New Roman" w:cs="Times New Roman"/>
        </w:rPr>
        <w:t xml:space="preserve"> They use data from protein consumption surveys to empirically estimate price, cross-price, and expenditure elasticities for various protein sources. Their results suggest that the most effective approach to reducing bushmeat consumption is to increase its price</w:t>
      </w:r>
      <w:r w:rsidR="00495EB8">
        <w:rPr>
          <w:rFonts w:ascii="Times New Roman" w:hAnsi="Times New Roman" w:cs="Times New Roman"/>
        </w:rPr>
        <w:t>. They find that a</w:t>
      </w:r>
      <w:r w:rsidRPr="00905437">
        <w:rPr>
          <w:rFonts w:ascii="Times New Roman" w:hAnsi="Times New Roman" w:cs="Times New Roman"/>
        </w:rPr>
        <w:t xml:space="preserve"> 30% increase in bushmeat price would lead to a 34% reduction in consumption</w:t>
      </w:r>
      <w:r w:rsidR="00495EB8">
        <w:rPr>
          <w:rFonts w:ascii="Times New Roman" w:hAnsi="Times New Roman" w:cs="Times New Roman"/>
        </w:rPr>
        <w:t>, and</w:t>
      </w:r>
      <w:r w:rsidRPr="00905437">
        <w:rPr>
          <w:rFonts w:ascii="Times New Roman" w:hAnsi="Times New Roman" w:cs="Times New Roman"/>
        </w:rPr>
        <w:t xml:space="preserve"> a 30% reduction in fish price is associated with a 20% drop in bushmeat consumption.</w:t>
      </w:r>
    </w:p>
    <w:p w14:paraId="0522C38E" w14:textId="0C4312E4" w:rsidR="00905437" w:rsidRDefault="009B6506" w:rsidP="00817CFB">
      <w:pPr>
        <w:pStyle w:val="Default"/>
        <w:widowControl w:val="0"/>
        <w:suppressLineNumbers/>
        <w:suppressAutoHyphens/>
        <w:spacing w:line="480" w:lineRule="auto"/>
        <w:ind w:firstLine="720"/>
        <w:contextualSpacing/>
        <w:rPr>
          <w:rFonts w:ascii="Times New Roman" w:hAnsi="Times New Roman" w:cs="Times New Roman"/>
        </w:rPr>
      </w:pPr>
      <w:r>
        <w:rPr>
          <w:rFonts w:ascii="Times New Roman" w:hAnsi="Times New Roman" w:cs="Times New Roman"/>
        </w:rPr>
        <w:t>L</w:t>
      </w:r>
      <w:r w:rsidR="003F6AA5">
        <w:rPr>
          <w:rFonts w:ascii="Times New Roman" w:hAnsi="Times New Roman" w:cs="Times New Roman"/>
        </w:rPr>
        <w:t xml:space="preserve">ocal communities might demand wildlife hunting because of </w:t>
      </w:r>
      <w:r w:rsidR="00905437" w:rsidRPr="00C94C1A">
        <w:rPr>
          <w:rFonts w:ascii="Times New Roman" w:hAnsi="Times New Roman" w:cs="Times New Roman"/>
        </w:rPr>
        <w:t xml:space="preserve">human-wildlife conflicts </w:t>
      </w:r>
      <w:r w:rsidR="003F6AA5">
        <w:rPr>
          <w:rFonts w:ascii="Times New Roman" w:hAnsi="Times New Roman" w:cs="Times New Roman"/>
        </w:rPr>
        <w:t xml:space="preserve">such as </w:t>
      </w:r>
      <w:r w:rsidR="00905437" w:rsidRPr="00905437">
        <w:rPr>
          <w:rFonts w:ascii="Times New Roman" w:hAnsi="Times New Roman" w:cs="Times New Roman"/>
        </w:rPr>
        <w:t xml:space="preserve">crop damage caused by wildlife near protected areas. </w:t>
      </w:r>
      <w:r w:rsidR="003F6AA5">
        <w:rPr>
          <w:rFonts w:ascii="Times New Roman" w:hAnsi="Times New Roman" w:cs="Times New Roman"/>
        </w:rPr>
        <w:t>When f</w:t>
      </w:r>
      <w:r w:rsidR="00905437" w:rsidRPr="00905437">
        <w:rPr>
          <w:rFonts w:ascii="Times New Roman" w:hAnsi="Times New Roman" w:cs="Times New Roman"/>
        </w:rPr>
        <w:t xml:space="preserve">armers hunt to reduce wildlife populations and </w:t>
      </w:r>
      <w:r w:rsidR="003F6AA5">
        <w:rPr>
          <w:rFonts w:ascii="Times New Roman" w:hAnsi="Times New Roman" w:cs="Times New Roman"/>
        </w:rPr>
        <w:t>thus the</w:t>
      </w:r>
      <w:r w:rsidR="00905437" w:rsidRPr="00905437">
        <w:rPr>
          <w:rFonts w:ascii="Times New Roman" w:hAnsi="Times New Roman" w:cs="Times New Roman"/>
        </w:rPr>
        <w:t xml:space="preserve"> damages</w:t>
      </w:r>
      <w:r w:rsidR="003F6AA5">
        <w:rPr>
          <w:rFonts w:ascii="Times New Roman" w:hAnsi="Times New Roman" w:cs="Times New Roman"/>
        </w:rPr>
        <w:t xml:space="preserve"> to their crops, </w:t>
      </w:r>
      <w:r w:rsidR="00905437" w:rsidRPr="00905437">
        <w:rPr>
          <w:rFonts w:ascii="Times New Roman" w:hAnsi="Times New Roman" w:cs="Times New Roman"/>
        </w:rPr>
        <w:t>governments and non-profit organizations frequently offer farmers compensation in the form of money, livestock, or seeds</w:t>
      </w:r>
      <w:r w:rsidR="003F6AA5">
        <w:rPr>
          <w:rFonts w:ascii="Times New Roman" w:hAnsi="Times New Roman" w:cs="Times New Roman"/>
        </w:rPr>
        <w:t xml:space="preserve"> to reduce that motivation for hunting</w:t>
      </w:r>
      <w:r w:rsidR="00905437" w:rsidRPr="00905437">
        <w:rPr>
          <w:rFonts w:ascii="Times New Roman" w:hAnsi="Times New Roman" w:cs="Times New Roman"/>
        </w:rPr>
        <w:t xml:space="preserve">. Rondeau &amp; Bulte (2007) use a dynamic model to examine the effects of such compensation on wildlife stock and on the welfare of local farmers. Their results suggest that a compensation policy aimed at reducing mortality from illegal hunting can actually reduce the stock of wildlife. Compensation increases the return to agriculture and thereby encourages agricultural expansion. The positive impact of reduced hunting on population stocks is offset by the negative impact on habitat, and the net effect can be negative. </w:t>
      </w:r>
    </w:p>
    <w:p w14:paraId="47B0F06A" w14:textId="7F861618" w:rsidR="003F6AA5" w:rsidRPr="00905437" w:rsidRDefault="00495EB8" w:rsidP="00817CFB">
      <w:pPr>
        <w:pStyle w:val="Default"/>
        <w:widowControl w:val="0"/>
        <w:suppressLineNumbers/>
        <w:suppressAutoHyphens/>
        <w:spacing w:line="480" w:lineRule="auto"/>
        <w:ind w:firstLine="720"/>
        <w:contextualSpacing/>
        <w:rPr>
          <w:rFonts w:ascii="Times New Roman" w:hAnsi="Times New Roman" w:cs="Times New Roman"/>
        </w:rPr>
      </w:pPr>
      <w:r>
        <w:rPr>
          <w:rFonts w:ascii="Times New Roman" w:hAnsi="Times New Roman" w:cs="Times New Roman"/>
        </w:rPr>
        <w:t>Demand for rare species collection can be driven by</w:t>
      </w:r>
      <w:r w:rsidR="00A123B1">
        <w:rPr>
          <w:rFonts w:ascii="Times New Roman" w:hAnsi="Times New Roman" w:cs="Times New Roman"/>
        </w:rPr>
        <w:t xml:space="preserve"> consumers who want to possess animal</w:t>
      </w:r>
      <w:r w:rsidR="009B6506">
        <w:rPr>
          <w:rFonts w:ascii="Times New Roman" w:hAnsi="Times New Roman" w:cs="Times New Roman"/>
        </w:rPr>
        <w:t>s</w:t>
      </w:r>
      <w:r w:rsidR="00A123B1">
        <w:rPr>
          <w:rFonts w:ascii="Times New Roman" w:hAnsi="Times New Roman" w:cs="Times New Roman"/>
        </w:rPr>
        <w:t xml:space="preserve"> because they are rare. </w:t>
      </w:r>
      <w:r>
        <w:rPr>
          <w:rFonts w:ascii="Times New Roman" w:hAnsi="Times New Roman" w:cs="Times New Roman"/>
        </w:rPr>
        <w:t xml:space="preserve">Lyons &amp; Natusch (2013) use data on wild harvests and sales of rare green pythons in the wild pet trade, finding evidence of the Anthropogenic Allee Effect (AAE) in which a species can be driven to extinction in a cycle fueled by strong preference for rarity. </w:t>
      </w:r>
      <w:r w:rsidR="00A123B1">
        <w:rPr>
          <w:rFonts w:ascii="Times New Roman" w:hAnsi="Times New Roman" w:cs="Times New Roman"/>
        </w:rPr>
        <w:t>That cycle can be disrupted with c</w:t>
      </w:r>
      <w:r>
        <w:rPr>
          <w:rFonts w:ascii="Times New Roman" w:hAnsi="Times New Roman" w:cs="Times New Roman"/>
        </w:rPr>
        <w:t>alibrated regulation of harvest</w:t>
      </w:r>
      <w:r w:rsidR="00A123B1">
        <w:rPr>
          <w:rFonts w:ascii="Times New Roman" w:hAnsi="Times New Roman" w:cs="Times New Roman"/>
        </w:rPr>
        <w:t>, and</w:t>
      </w:r>
      <w:r>
        <w:rPr>
          <w:rFonts w:ascii="Times New Roman" w:hAnsi="Times New Roman" w:cs="Times New Roman"/>
        </w:rPr>
        <w:t xml:space="preserve"> </w:t>
      </w:r>
      <w:r w:rsidR="00A123B1">
        <w:rPr>
          <w:rFonts w:ascii="Times New Roman" w:hAnsi="Times New Roman" w:cs="Times New Roman"/>
        </w:rPr>
        <w:t>w</w:t>
      </w:r>
      <w:r>
        <w:rPr>
          <w:rFonts w:ascii="Times New Roman" w:hAnsi="Times New Roman" w:cs="Times New Roman"/>
        </w:rPr>
        <w:t xml:space="preserve">ildlife managers can avoid fueling the frenzy </w:t>
      </w:r>
      <w:r w:rsidR="00A123B1">
        <w:rPr>
          <w:rFonts w:ascii="Times New Roman" w:hAnsi="Times New Roman" w:cs="Times New Roman"/>
        </w:rPr>
        <w:t xml:space="preserve">for species </w:t>
      </w:r>
      <w:r>
        <w:rPr>
          <w:rFonts w:ascii="Times New Roman" w:hAnsi="Times New Roman" w:cs="Times New Roman"/>
        </w:rPr>
        <w:t>by not disclosing information about rarity.</w:t>
      </w:r>
    </w:p>
    <w:p w14:paraId="2EA11BDE" w14:textId="1A11F5D2" w:rsidR="00905437" w:rsidRPr="00905437" w:rsidRDefault="00905437" w:rsidP="00817CFB">
      <w:pPr>
        <w:pStyle w:val="Default"/>
        <w:widowControl w:val="0"/>
        <w:suppressLineNumbers/>
        <w:suppressAutoHyphens/>
        <w:spacing w:line="480" w:lineRule="auto"/>
        <w:contextualSpacing/>
        <w:rPr>
          <w:rFonts w:ascii="Times New Roman" w:hAnsi="Times New Roman" w:cs="Times New Roman"/>
        </w:rPr>
      </w:pPr>
      <w:r w:rsidRPr="00905437">
        <w:rPr>
          <w:rFonts w:ascii="Times New Roman" w:hAnsi="Times New Roman" w:cs="Times New Roman"/>
        </w:rPr>
        <w:lastRenderedPageBreak/>
        <w:tab/>
      </w:r>
      <w:r w:rsidR="00495EB8">
        <w:rPr>
          <w:rFonts w:ascii="Times New Roman" w:hAnsi="Times New Roman" w:cs="Times New Roman"/>
        </w:rPr>
        <w:t>A third</w:t>
      </w:r>
      <w:r w:rsidRPr="00905437">
        <w:rPr>
          <w:rFonts w:ascii="Times New Roman" w:hAnsi="Times New Roman" w:cs="Times New Roman"/>
        </w:rPr>
        <w:t xml:space="preserve"> approach to </w:t>
      </w:r>
      <w:r w:rsidR="00495EB8">
        <w:rPr>
          <w:rFonts w:ascii="Times New Roman" w:hAnsi="Times New Roman" w:cs="Times New Roman"/>
        </w:rPr>
        <w:t>hunting reduction</w:t>
      </w:r>
      <w:r w:rsidRPr="00905437">
        <w:rPr>
          <w:rFonts w:ascii="Times New Roman" w:hAnsi="Times New Roman" w:cs="Times New Roman"/>
        </w:rPr>
        <w:t xml:space="preserve"> focuses on supply-side policies. One </w:t>
      </w:r>
      <w:r w:rsidR="00A123B1">
        <w:rPr>
          <w:rFonts w:ascii="Times New Roman" w:hAnsi="Times New Roman" w:cs="Times New Roman"/>
        </w:rPr>
        <w:t xml:space="preserve">option </w:t>
      </w:r>
      <w:r w:rsidRPr="00905437">
        <w:rPr>
          <w:rFonts w:ascii="Times New Roman" w:hAnsi="Times New Roman" w:cs="Times New Roman"/>
        </w:rPr>
        <w:t>is to use supplies from captive-bred animals to meet demand for products derived from them, thereby lowering prices and making poaching unprofitable. A common example of this approach is tiger farming, with roughly 200 farms in China housing between 5,000 and 6,000 tigers (Denyer 2015). However, critics of farming argue that sales from captive animals legitimize consumption of these prod</w:t>
      </w:r>
      <w:r w:rsidR="00A123B1">
        <w:rPr>
          <w:rFonts w:ascii="Times New Roman" w:hAnsi="Times New Roman" w:cs="Times New Roman"/>
        </w:rPr>
        <w:t>ucts, increasing demand</w:t>
      </w:r>
      <w:r w:rsidRPr="00905437">
        <w:rPr>
          <w:rFonts w:ascii="Times New Roman" w:hAnsi="Times New Roman" w:cs="Times New Roman"/>
        </w:rPr>
        <w:t xml:space="preserve"> and easing the laundering of illegal tiger parts. Economic analysis of wildlife farming suggests that the structure of the farming industry play</w:t>
      </w:r>
      <w:r w:rsidR="009B6506">
        <w:rPr>
          <w:rFonts w:ascii="Times New Roman" w:hAnsi="Times New Roman" w:cs="Times New Roman"/>
        </w:rPr>
        <w:t>s</w:t>
      </w:r>
      <w:r w:rsidRPr="00905437">
        <w:rPr>
          <w:rFonts w:ascii="Times New Roman" w:hAnsi="Times New Roman" w:cs="Times New Roman"/>
        </w:rPr>
        <w:t xml:space="preserve"> a critical role in determining whether this approach is beneficial to conservation. Damania &amp; Bulte (2007) extend the basic poaching model to incorporate imperfect competition between poachers and farmers, and show that the effect of farming depends on the form of competition (Bertrand or Cournot). </w:t>
      </w:r>
      <w:r w:rsidR="009B6506">
        <w:rPr>
          <w:rFonts w:ascii="Times New Roman" w:hAnsi="Times New Roman" w:cs="Times New Roman"/>
        </w:rPr>
        <w:t>T</w:t>
      </w:r>
      <w:r w:rsidRPr="00905437">
        <w:rPr>
          <w:rFonts w:ascii="Times New Roman" w:hAnsi="Times New Roman" w:cs="Times New Roman"/>
        </w:rPr>
        <w:t xml:space="preserve">hey conclude that farming could damage wild stocks if it takes place in a market characterized by aggressive price (Bertrand) competition. Likewise, Abbott &amp; van Kooten (2011) use a bioeconomic model of wild tiger stocks, habitat, and trade to assess the potential of the captive tiger breeding industry to prevent extinction of wild tigers. They conclude that trade ban and anti-poaching enforcement approaches would have to be intensified to levels unattainable in practice to prevent tiger extirpation. However, allowing sales of products from tiger farms could be effective </w:t>
      </w:r>
      <w:r w:rsidR="009B6506">
        <w:rPr>
          <w:rFonts w:ascii="Times New Roman" w:hAnsi="Times New Roman" w:cs="Times New Roman"/>
        </w:rPr>
        <w:t>if</w:t>
      </w:r>
      <w:r w:rsidRPr="00905437">
        <w:rPr>
          <w:rFonts w:ascii="Times New Roman" w:hAnsi="Times New Roman" w:cs="Times New Roman"/>
        </w:rPr>
        <w:t xml:space="preserve"> sellers are granted a monopoly charter; a monopolist ha</w:t>
      </w:r>
      <w:r w:rsidR="009B6506">
        <w:rPr>
          <w:rFonts w:ascii="Times New Roman" w:hAnsi="Times New Roman" w:cs="Times New Roman"/>
        </w:rPr>
        <w:t>s</w:t>
      </w:r>
      <w:r w:rsidRPr="00905437">
        <w:rPr>
          <w:rFonts w:ascii="Times New Roman" w:hAnsi="Times New Roman" w:cs="Times New Roman"/>
        </w:rPr>
        <w:t xml:space="preserve"> an incentive to take actions against poachers to prevent them from dissipating monopoly rents.</w:t>
      </w:r>
    </w:p>
    <w:p w14:paraId="75B6E9BD" w14:textId="6326DF33" w:rsidR="00905437" w:rsidRPr="00905437" w:rsidRDefault="00905437" w:rsidP="00817CFB">
      <w:pPr>
        <w:pStyle w:val="Default"/>
        <w:widowControl w:val="0"/>
        <w:suppressLineNumbers/>
        <w:suppressAutoHyphens/>
        <w:spacing w:line="480" w:lineRule="auto"/>
        <w:contextualSpacing/>
        <w:rPr>
          <w:rFonts w:ascii="Times New Roman" w:hAnsi="Times New Roman" w:cs="Times New Roman"/>
        </w:rPr>
      </w:pPr>
      <w:r w:rsidRPr="00905437">
        <w:rPr>
          <w:rFonts w:ascii="Times New Roman" w:hAnsi="Times New Roman" w:cs="Times New Roman"/>
        </w:rPr>
        <w:tab/>
        <w:t xml:space="preserve">A related strategy is to use ex situ stocks of wildlife commodities, rather than products derived from farmed animals, to depress prices and discourage poaching. The same arguments raised against farming are relevant for selling stockpiles. There is concern that sanctioned sales of stockpiled African ivory would promote illegal killing of elephants. Mason et al. (2012) argue that holders of stockpiles may have an incentive to “bank on extinction” by contributing to the </w:t>
      </w:r>
      <w:r w:rsidRPr="00905437">
        <w:rPr>
          <w:rFonts w:ascii="Times New Roman" w:hAnsi="Times New Roman" w:cs="Times New Roman"/>
        </w:rPr>
        <w:lastRenderedPageBreak/>
        <w:t>depletion of common stocks and accelerating the extinction process. The argument is that</w:t>
      </w:r>
      <w:r w:rsidR="0013762B">
        <w:rPr>
          <w:rFonts w:ascii="Times New Roman" w:hAnsi="Times New Roman" w:cs="Times New Roman"/>
        </w:rPr>
        <w:t>,</w:t>
      </w:r>
      <w:r w:rsidRPr="00905437">
        <w:rPr>
          <w:rFonts w:ascii="Times New Roman" w:hAnsi="Times New Roman" w:cs="Times New Roman"/>
        </w:rPr>
        <w:t xml:space="preserve"> as species decline, supplies from wild stocks may decrease and prices go up, mak</w:t>
      </w:r>
      <w:r w:rsidR="0013762B">
        <w:rPr>
          <w:rFonts w:ascii="Times New Roman" w:hAnsi="Times New Roman" w:cs="Times New Roman"/>
        </w:rPr>
        <w:t>ing</w:t>
      </w:r>
      <w:r w:rsidRPr="00905437">
        <w:rPr>
          <w:rFonts w:ascii="Times New Roman" w:hAnsi="Times New Roman" w:cs="Times New Roman"/>
        </w:rPr>
        <w:t xml:space="preserve"> stockpiled products more valuable and put</w:t>
      </w:r>
      <w:r w:rsidR="0013762B">
        <w:rPr>
          <w:rFonts w:ascii="Times New Roman" w:hAnsi="Times New Roman" w:cs="Times New Roman"/>
        </w:rPr>
        <w:t>ting</w:t>
      </w:r>
      <w:r w:rsidRPr="00905437">
        <w:rPr>
          <w:rFonts w:ascii="Times New Roman" w:hAnsi="Times New Roman" w:cs="Times New Roman"/>
        </w:rPr>
        <w:t xml:space="preserve"> additional pressure on remaining wild populations. They model the behavior of a speculator who has a large initial stock of a wildlife product, and show that it is optimal for them to deter the entry of poachers into the market either by depressing prices or reducing wild stocks. Which of these alternatives is chosen depends on initial wild and ex situ stocks. They apply their model to the case of the black rhino and find that, given the size of current stockpiles of rhino horns, the owner of these stocks would maximize profits by contributing to the collapse of wild populations.</w:t>
      </w:r>
    </w:p>
    <w:p w14:paraId="5FA5334B" w14:textId="0E97884B" w:rsidR="00D15C5A" w:rsidRDefault="00905437" w:rsidP="00817CFB">
      <w:pPr>
        <w:pStyle w:val="Default"/>
        <w:widowControl w:val="0"/>
        <w:suppressLineNumbers/>
        <w:suppressAutoHyphens/>
        <w:spacing w:line="480" w:lineRule="auto"/>
        <w:contextualSpacing/>
        <w:rPr>
          <w:rFonts w:ascii="Times New Roman" w:hAnsi="Times New Roman" w:cs="Times New Roman"/>
        </w:rPr>
      </w:pPr>
      <w:r w:rsidRPr="00905437">
        <w:rPr>
          <w:rFonts w:ascii="Times New Roman" w:hAnsi="Times New Roman" w:cs="Times New Roman"/>
        </w:rPr>
        <w:tab/>
      </w:r>
    </w:p>
    <w:p w14:paraId="1D584E1E" w14:textId="560737DD" w:rsidR="00AF27E4" w:rsidRPr="00F80FF8" w:rsidRDefault="000A7BC6" w:rsidP="00817CFB">
      <w:pPr>
        <w:widowControl w:val="0"/>
        <w:suppressLineNumbers/>
        <w:suppressAutoHyphens/>
        <w:spacing w:after="160" w:line="48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3</w:t>
      </w:r>
      <w:r w:rsidRPr="00F80FF8">
        <w:rPr>
          <w:rFonts w:ascii="Times New Roman" w:hAnsi="Times New Roman" w:cs="Times New Roman"/>
          <w:b/>
          <w:sz w:val="24"/>
          <w:szCs w:val="24"/>
          <w:u w:val="single"/>
        </w:rPr>
        <w:t xml:space="preserve">. </w:t>
      </w:r>
      <w:r w:rsidR="00323D7E">
        <w:rPr>
          <w:rFonts w:ascii="Times New Roman" w:hAnsi="Times New Roman" w:cs="Times New Roman"/>
          <w:b/>
          <w:sz w:val="24"/>
          <w:szCs w:val="24"/>
          <w:u w:val="single"/>
        </w:rPr>
        <w:t>Empirical</w:t>
      </w:r>
      <w:r w:rsidR="00323D7E" w:rsidRPr="00F80FF8">
        <w:rPr>
          <w:rFonts w:ascii="Times New Roman" w:hAnsi="Times New Roman" w:cs="Times New Roman"/>
          <w:b/>
          <w:sz w:val="24"/>
          <w:szCs w:val="24"/>
          <w:u w:val="single"/>
        </w:rPr>
        <w:t xml:space="preserve"> </w:t>
      </w:r>
      <w:r w:rsidR="00323D7E">
        <w:rPr>
          <w:rFonts w:ascii="Times New Roman" w:hAnsi="Times New Roman" w:cs="Times New Roman"/>
          <w:b/>
          <w:sz w:val="24"/>
          <w:szCs w:val="24"/>
          <w:u w:val="single"/>
        </w:rPr>
        <w:t>a</w:t>
      </w:r>
      <w:r w:rsidRPr="00F80FF8">
        <w:rPr>
          <w:rFonts w:ascii="Times New Roman" w:hAnsi="Times New Roman" w:cs="Times New Roman"/>
          <w:b/>
          <w:sz w:val="24"/>
          <w:szCs w:val="24"/>
          <w:u w:val="single"/>
        </w:rPr>
        <w:t xml:space="preserve">nalyses of </w:t>
      </w:r>
      <w:r w:rsidR="00323D7E">
        <w:rPr>
          <w:rFonts w:ascii="Times New Roman" w:hAnsi="Times New Roman" w:cs="Times New Roman"/>
          <w:b/>
          <w:sz w:val="24"/>
          <w:szCs w:val="24"/>
          <w:u w:val="single"/>
        </w:rPr>
        <w:t>effects, benefits, and costs of conservation policy</w:t>
      </w:r>
    </w:p>
    <w:p w14:paraId="6FA7EDCC" w14:textId="143CBD19" w:rsidR="00C62EE0" w:rsidRDefault="00D417B5"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Research in economics has produced many guidelines for prioritiz</w:t>
      </w:r>
      <w:r w:rsidR="00921109">
        <w:rPr>
          <w:rFonts w:ascii="Times New Roman" w:hAnsi="Times New Roman" w:cs="Times New Roman"/>
          <w:sz w:val="24"/>
          <w:szCs w:val="24"/>
        </w:rPr>
        <w:t>ing</w:t>
      </w:r>
      <w:r>
        <w:rPr>
          <w:rFonts w:ascii="Times New Roman" w:hAnsi="Times New Roman" w:cs="Times New Roman"/>
          <w:sz w:val="24"/>
          <w:szCs w:val="24"/>
        </w:rPr>
        <w:t xml:space="preserve"> conservation efforts and design</w:t>
      </w:r>
      <w:r w:rsidR="00921109">
        <w:rPr>
          <w:rFonts w:ascii="Times New Roman" w:hAnsi="Times New Roman" w:cs="Times New Roman"/>
          <w:sz w:val="24"/>
          <w:szCs w:val="24"/>
        </w:rPr>
        <w:t>ing</w:t>
      </w:r>
      <w:r>
        <w:rPr>
          <w:rFonts w:ascii="Times New Roman" w:hAnsi="Times New Roman" w:cs="Times New Roman"/>
          <w:sz w:val="24"/>
          <w:szCs w:val="24"/>
        </w:rPr>
        <w:t xml:space="preserve"> conservation policy. Economists have also </w:t>
      </w:r>
      <w:r w:rsidR="00921109">
        <w:rPr>
          <w:rFonts w:ascii="Times New Roman" w:hAnsi="Times New Roman" w:cs="Times New Roman"/>
          <w:sz w:val="24"/>
          <w:szCs w:val="24"/>
        </w:rPr>
        <w:t>found</w:t>
      </w:r>
      <w:r>
        <w:rPr>
          <w:rFonts w:ascii="Times New Roman" w:hAnsi="Times New Roman" w:cs="Times New Roman"/>
          <w:sz w:val="24"/>
          <w:szCs w:val="24"/>
        </w:rPr>
        <w:t xml:space="preserve"> empirical evidence regarding the functioning of </w:t>
      </w:r>
      <w:r w:rsidR="00921109">
        <w:rPr>
          <w:rFonts w:ascii="Times New Roman" w:hAnsi="Times New Roman" w:cs="Times New Roman"/>
          <w:sz w:val="24"/>
          <w:szCs w:val="24"/>
        </w:rPr>
        <w:t>existing</w:t>
      </w:r>
      <w:r>
        <w:rPr>
          <w:rFonts w:ascii="Times New Roman" w:hAnsi="Times New Roman" w:cs="Times New Roman"/>
          <w:sz w:val="24"/>
          <w:szCs w:val="24"/>
        </w:rPr>
        <w:t xml:space="preserve"> conservation programs. </w:t>
      </w:r>
      <w:r w:rsidR="00936299">
        <w:rPr>
          <w:rFonts w:ascii="Times New Roman" w:hAnsi="Times New Roman" w:cs="Times New Roman"/>
          <w:sz w:val="24"/>
          <w:szCs w:val="24"/>
        </w:rPr>
        <w:t>We begin this section with</w:t>
      </w:r>
      <w:r w:rsidR="000A7BC6">
        <w:rPr>
          <w:rFonts w:ascii="Times New Roman" w:hAnsi="Times New Roman" w:cs="Times New Roman"/>
          <w:sz w:val="24"/>
          <w:szCs w:val="24"/>
        </w:rPr>
        <w:t xml:space="preserve"> empirical evidence on how conservation policy decisions measure up to the prescriptions derived from </w:t>
      </w:r>
      <w:r w:rsidR="00936299">
        <w:rPr>
          <w:rFonts w:ascii="Times New Roman" w:hAnsi="Times New Roman" w:cs="Times New Roman"/>
          <w:sz w:val="24"/>
          <w:szCs w:val="24"/>
        </w:rPr>
        <w:t>economic theory</w:t>
      </w:r>
      <w:r w:rsidR="00921109">
        <w:rPr>
          <w:rFonts w:ascii="Times New Roman" w:hAnsi="Times New Roman" w:cs="Times New Roman"/>
          <w:sz w:val="24"/>
          <w:szCs w:val="24"/>
        </w:rPr>
        <w:t>,</w:t>
      </w:r>
      <w:r w:rsidR="000A7BC6">
        <w:rPr>
          <w:rFonts w:ascii="Times New Roman" w:hAnsi="Times New Roman" w:cs="Times New Roman"/>
          <w:sz w:val="24"/>
          <w:szCs w:val="24"/>
        </w:rPr>
        <w:t xml:space="preserve"> and the implications for the effectiveness of </w:t>
      </w:r>
      <w:r w:rsidR="000A7BC6" w:rsidRPr="00877E39">
        <w:rPr>
          <w:rFonts w:ascii="Times New Roman" w:hAnsi="Times New Roman" w:cs="Times New Roman"/>
          <w:sz w:val="24"/>
          <w:szCs w:val="24"/>
        </w:rPr>
        <w:t>legislation designed to protect endangered species</w:t>
      </w:r>
      <w:r w:rsidR="000A7BC6">
        <w:rPr>
          <w:rFonts w:ascii="Times New Roman" w:hAnsi="Times New Roman" w:cs="Times New Roman"/>
          <w:sz w:val="24"/>
          <w:szCs w:val="24"/>
        </w:rPr>
        <w:t>. Next</w:t>
      </w:r>
      <w:r w:rsidR="00471732">
        <w:rPr>
          <w:rFonts w:ascii="Times New Roman" w:hAnsi="Times New Roman" w:cs="Times New Roman"/>
          <w:sz w:val="24"/>
          <w:szCs w:val="24"/>
        </w:rPr>
        <w:t>,</w:t>
      </w:r>
      <w:r w:rsidR="000A7BC6">
        <w:rPr>
          <w:rFonts w:ascii="Times New Roman" w:hAnsi="Times New Roman" w:cs="Times New Roman"/>
          <w:sz w:val="24"/>
          <w:szCs w:val="24"/>
        </w:rPr>
        <w:t xml:space="preserve"> we </w:t>
      </w:r>
      <w:r w:rsidR="00471732">
        <w:rPr>
          <w:rFonts w:ascii="Times New Roman" w:hAnsi="Times New Roman" w:cs="Times New Roman"/>
          <w:sz w:val="24"/>
          <w:szCs w:val="24"/>
        </w:rPr>
        <w:t xml:space="preserve">review studies of how well </w:t>
      </w:r>
      <w:r w:rsidR="000A7BC6">
        <w:rPr>
          <w:rFonts w:ascii="Times New Roman" w:hAnsi="Times New Roman" w:cs="Times New Roman"/>
          <w:sz w:val="24"/>
          <w:szCs w:val="24"/>
        </w:rPr>
        <w:t>programs such as protected areas and payments for ecosystem services</w:t>
      </w:r>
      <w:r w:rsidR="00471732">
        <w:rPr>
          <w:rFonts w:ascii="Times New Roman" w:hAnsi="Times New Roman" w:cs="Times New Roman"/>
          <w:sz w:val="24"/>
          <w:szCs w:val="24"/>
        </w:rPr>
        <w:t xml:space="preserve"> work to</w:t>
      </w:r>
      <w:r w:rsidR="000A7BC6">
        <w:rPr>
          <w:rFonts w:ascii="Times New Roman" w:hAnsi="Times New Roman" w:cs="Times New Roman"/>
          <w:sz w:val="24"/>
          <w:szCs w:val="24"/>
        </w:rPr>
        <w:t xml:space="preserve"> preserve species habitat. We then review studies that attempt to measure use and non-use values of species. Finally, we discuss empirical measures of the costs and broader welfare impacts of conservation programs.</w:t>
      </w:r>
    </w:p>
    <w:p w14:paraId="7076133E" w14:textId="77777777" w:rsidR="00921109" w:rsidRDefault="00921109" w:rsidP="00817CFB">
      <w:pPr>
        <w:widowControl w:val="0"/>
        <w:suppressLineNumbers/>
        <w:suppressAutoHyphens/>
        <w:spacing w:line="480" w:lineRule="auto"/>
        <w:ind w:firstLine="720"/>
        <w:contextualSpacing/>
        <w:rPr>
          <w:rFonts w:ascii="Times New Roman" w:hAnsi="Times New Roman" w:cs="Times New Roman"/>
          <w:sz w:val="24"/>
          <w:szCs w:val="24"/>
        </w:rPr>
      </w:pPr>
    </w:p>
    <w:p w14:paraId="412D3851" w14:textId="5FDB05B0" w:rsidR="000A7BC6" w:rsidRPr="00877E39" w:rsidRDefault="000A7BC6"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7ED653B0" w14:textId="48ED1D36" w:rsidR="000A7BC6" w:rsidRDefault="000A7BC6" w:rsidP="00817CFB">
      <w:pPr>
        <w:widowControl w:val="0"/>
        <w:suppressLineNumbers/>
        <w:suppressAutoHyphens/>
        <w:spacing w:line="480" w:lineRule="auto"/>
        <w:ind w:firstLine="720"/>
        <w:contextualSpacing/>
        <w:rPr>
          <w:rFonts w:ascii="Times New Roman" w:hAnsi="Times New Roman" w:cs="Times New Roman"/>
          <w:b/>
          <w:i/>
          <w:sz w:val="24"/>
          <w:szCs w:val="24"/>
        </w:rPr>
      </w:pPr>
      <w:r>
        <w:rPr>
          <w:rFonts w:ascii="Times New Roman" w:hAnsi="Times New Roman" w:cs="Times New Roman"/>
          <w:b/>
          <w:i/>
          <w:sz w:val="24"/>
          <w:szCs w:val="24"/>
        </w:rPr>
        <w:t xml:space="preserve">3.1 </w:t>
      </w:r>
      <w:r w:rsidR="00471732">
        <w:rPr>
          <w:rFonts w:ascii="Times New Roman" w:hAnsi="Times New Roman" w:cs="Times New Roman"/>
          <w:b/>
          <w:i/>
          <w:sz w:val="24"/>
          <w:szCs w:val="24"/>
        </w:rPr>
        <w:t>Revealed p</w:t>
      </w:r>
      <w:r w:rsidR="006060F2">
        <w:rPr>
          <w:rFonts w:ascii="Times New Roman" w:hAnsi="Times New Roman" w:cs="Times New Roman"/>
          <w:b/>
          <w:i/>
          <w:sz w:val="24"/>
          <w:szCs w:val="24"/>
        </w:rPr>
        <w:t xml:space="preserve">riorities in </w:t>
      </w:r>
      <w:r w:rsidR="00921109">
        <w:rPr>
          <w:rFonts w:ascii="Times New Roman" w:hAnsi="Times New Roman" w:cs="Times New Roman"/>
          <w:b/>
          <w:i/>
          <w:sz w:val="24"/>
          <w:szCs w:val="24"/>
        </w:rPr>
        <w:t xml:space="preserve">the ESA </w:t>
      </w:r>
      <w:r w:rsidR="006060F2">
        <w:rPr>
          <w:rFonts w:ascii="Times New Roman" w:hAnsi="Times New Roman" w:cs="Times New Roman"/>
          <w:b/>
          <w:i/>
          <w:sz w:val="24"/>
          <w:szCs w:val="24"/>
        </w:rPr>
        <w:t xml:space="preserve">and </w:t>
      </w:r>
      <w:r w:rsidR="00921109">
        <w:rPr>
          <w:rFonts w:ascii="Times New Roman" w:hAnsi="Times New Roman" w:cs="Times New Roman"/>
          <w:b/>
          <w:i/>
          <w:sz w:val="24"/>
          <w:szCs w:val="24"/>
        </w:rPr>
        <w:t xml:space="preserve">implications for its </w:t>
      </w:r>
      <w:r w:rsidR="006060F2">
        <w:rPr>
          <w:rFonts w:ascii="Times New Roman" w:hAnsi="Times New Roman" w:cs="Times New Roman"/>
          <w:b/>
          <w:i/>
          <w:sz w:val="24"/>
          <w:szCs w:val="24"/>
        </w:rPr>
        <w:t>effect</w:t>
      </w:r>
      <w:r w:rsidR="00921109">
        <w:rPr>
          <w:rFonts w:ascii="Times New Roman" w:hAnsi="Times New Roman" w:cs="Times New Roman"/>
          <w:b/>
          <w:i/>
          <w:sz w:val="24"/>
          <w:szCs w:val="24"/>
        </w:rPr>
        <w:t>iveness</w:t>
      </w:r>
    </w:p>
    <w:p w14:paraId="51453FE9" w14:textId="2AA527A7" w:rsidR="00C91B01" w:rsidRDefault="00D417B5"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Weitzman (1998) set forth recommendations for prioritiz</w:t>
      </w:r>
      <w:r w:rsidR="007A73BA">
        <w:rPr>
          <w:rFonts w:ascii="Times New Roman" w:hAnsi="Times New Roman" w:cs="Times New Roman"/>
          <w:sz w:val="24"/>
          <w:szCs w:val="24"/>
        </w:rPr>
        <w:t>ing</w:t>
      </w:r>
      <w:r>
        <w:rPr>
          <w:rFonts w:ascii="Times New Roman" w:hAnsi="Times New Roman" w:cs="Times New Roman"/>
          <w:sz w:val="24"/>
          <w:szCs w:val="24"/>
        </w:rPr>
        <w:t xml:space="preserve"> conservation efforts among endangered species (</w:t>
      </w:r>
      <w:r w:rsidRPr="00936299">
        <w:rPr>
          <w:rFonts w:ascii="Times New Roman" w:hAnsi="Times New Roman" w:cs="Times New Roman"/>
          <w:sz w:val="24"/>
          <w:szCs w:val="24"/>
        </w:rPr>
        <w:t xml:space="preserve">discussed in section </w:t>
      </w:r>
      <w:r w:rsidR="00936299" w:rsidRPr="00936299">
        <w:rPr>
          <w:rFonts w:ascii="Times New Roman" w:hAnsi="Times New Roman" w:cs="Times New Roman"/>
          <w:sz w:val="24"/>
          <w:szCs w:val="24"/>
        </w:rPr>
        <w:t>2.1</w:t>
      </w:r>
      <w:r>
        <w:rPr>
          <w:rFonts w:ascii="Times New Roman" w:hAnsi="Times New Roman" w:cs="Times New Roman"/>
          <w:sz w:val="24"/>
          <w:szCs w:val="24"/>
        </w:rPr>
        <w:t xml:space="preserve">). How well does actual ESA administration </w:t>
      </w:r>
      <w:r w:rsidR="00C91B01">
        <w:rPr>
          <w:rFonts w:ascii="Times New Roman" w:hAnsi="Times New Roman" w:cs="Times New Roman"/>
          <w:sz w:val="24"/>
          <w:szCs w:val="24"/>
        </w:rPr>
        <w:t xml:space="preserve">reflect those recommendations? </w:t>
      </w:r>
      <w:r w:rsidR="006060F2" w:rsidRPr="00B61198">
        <w:rPr>
          <w:rFonts w:ascii="Times New Roman" w:hAnsi="Times New Roman" w:cs="Times New Roman"/>
          <w:sz w:val="24"/>
          <w:szCs w:val="24"/>
        </w:rPr>
        <w:t xml:space="preserve">Metrick &amp; Weitzman (1998) </w:t>
      </w:r>
      <w:r w:rsidR="00936299">
        <w:rPr>
          <w:rFonts w:ascii="Times New Roman" w:hAnsi="Times New Roman" w:cs="Times New Roman"/>
          <w:sz w:val="24"/>
          <w:szCs w:val="24"/>
        </w:rPr>
        <w:t>estimated the relationship between a proxy for the priority ranking of a species (government expenditures)</w:t>
      </w:r>
      <w:r w:rsidR="00421BBF">
        <w:rPr>
          <w:rFonts w:ascii="Times New Roman" w:hAnsi="Times New Roman" w:cs="Times New Roman"/>
          <w:sz w:val="24"/>
          <w:szCs w:val="24"/>
        </w:rPr>
        <w:t xml:space="preserve"> </w:t>
      </w:r>
      <w:r w:rsidR="00936299">
        <w:rPr>
          <w:rFonts w:ascii="Times New Roman" w:hAnsi="Times New Roman" w:cs="Times New Roman"/>
          <w:sz w:val="24"/>
          <w:szCs w:val="24"/>
        </w:rPr>
        <w:t xml:space="preserve">and </w:t>
      </w:r>
      <w:r w:rsidR="006060F2" w:rsidRPr="00B61198">
        <w:rPr>
          <w:rFonts w:ascii="Times New Roman" w:hAnsi="Times New Roman" w:cs="Times New Roman"/>
          <w:sz w:val="24"/>
          <w:szCs w:val="24"/>
        </w:rPr>
        <w:t>pr</w:t>
      </w:r>
      <w:r w:rsidR="00936299">
        <w:rPr>
          <w:rFonts w:ascii="Times New Roman" w:hAnsi="Times New Roman" w:cs="Times New Roman"/>
          <w:sz w:val="24"/>
          <w:szCs w:val="24"/>
        </w:rPr>
        <w:t>ox</w:t>
      </w:r>
      <w:r w:rsidR="006060F2" w:rsidRPr="00B61198">
        <w:rPr>
          <w:rFonts w:ascii="Times New Roman" w:hAnsi="Times New Roman" w:cs="Times New Roman"/>
          <w:sz w:val="24"/>
          <w:szCs w:val="24"/>
        </w:rPr>
        <w:t xml:space="preserve">ies for </w:t>
      </w:r>
      <w:r w:rsidR="00542422">
        <w:rPr>
          <w:rFonts w:ascii="Times New Roman" w:hAnsi="Times New Roman" w:cs="Times New Roman"/>
          <w:sz w:val="24"/>
          <w:szCs w:val="24"/>
        </w:rPr>
        <w:t xml:space="preserve">elements of the </w:t>
      </w:r>
      <w:r w:rsidR="006060F2" w:rsidRPr="00B61198">
        <w:rPr>
          <w:rFonts w:ascii="Times New Roman" w:hAnsi="Times New Roman" w:cs="Times New Roman"/>
          <w:sz w:val="24"/>
          <w:szCs w:val="24"/>
        </w:rPr>
        <w:t>benefit</w:t>
      </w:r>
      <w:r w:rsidR="00542422">
        <w:rPr>
          <w:rFonts w:ascii="Times New Roman" w:hAnsi="Times New Roman" w:cs="Times New Roman"/>
          <w:sz w:val="24"/>
          <w:szCs w:val="24"/>
        </w:rPr>
        <w:t>s</w:t>
      </w:r>
      <w:r w:rsidR="006060F2" w:rsidRPr="00B61198">
        <w:rPr>
          <w:rFonts w:ascii="Times New Roman" w:hAnsi="Times New Roman" w:cs="Times New Roman"/>
          <w:sz w:val="24"/>
          <w:szCs w:val="24"/>
        </w:rPr>
        <w:t xml:space="preserve"> and cost</w:t>
      </w:r>
      <w:r w:rsidR="00542422">
        <w:rPr>
          <w:rFonts w:ascii="Times New Roman" w:hAnsi="Times New Roman" w:cs="Times New Roman"/>
          <w:sz w:val="24"/>
          <w:szCs w:val="24"/>
        </w:rPr>
        <w:t>s</w:t>
      </w:r>
      <w:r w:rsidR="006060F2" w:rsidRPr="00B61198">
        <w:rPr>
          <w:rFonts w:ascii="Times New Roman" w:hAnsi="Times New Roman" w:cs="Times New Roman"/>
          <w:sz w:val="24"/>
          <w:szCs w:val="24"/>
        </w:rPr>
        <w:t xml:space="preserve"> </w:t>
      </w:r>
      <w:r w:rsidR="00542422">
        <w:rPr>
          <w:rFonts w:ascii="Times New Roman" w:hAnsi="Times New Roman" w:cs="Times New Roman"/>
          <w:sz w:val="24"/>
          <w:szCs w:val="24"/>
        </w:rPr>
        <w:t xml:space="preserve">of conserving </w:t>
      </w:r>
      <w:r w:rsidR="00F76777">
        <w:rPr>
          <w:rFonts w:ascii="Times New Roman" w:hAnsi="Times New Roman" w:cs="Times New Roman"/>
          <w:sz w:val="24"/>
          <w:szCs w:val="24"/>
        </w:rPr>
        <w:t xml:space="preserve">vertebrate </w:t>
      </w:r>
      <w:r w:rsidR="00542422">
        <w:rPr>
          <w:rFonts w:ascii="Times New Roman" w:hAnsi="Times New Roman" w:cs="Times New Roman"/>
          <w:sz w:val="24"/>
          <w:szCs w:val="24"/>
        </w:rPr>
        <w:t>species</w:t>
      </w:r>
      <w:r w:rsidR="00F76777">
        <w:rPr>
          <w:rFonts w:ascii="Times New Roman" w:hAnsi="Times New Roman" w:cs="Times New Roman"/>
          <w:sz w:val="24"/>
          <w:szCs w:val="24"/>
        </w:rPr>
        <w:t xml:space="preserve"> </w:t>
      </w:r>
      <w:r w:rsidR="00FF2A12">
        <w:rPr>
          <w:rFonts w:ascii="Times New Roman" w:hAnsi="Times New Roman" w:cs="Times New Roman"/>
          <w:sz w:val="24"/>
          <w:szCs w:val="24"/>
        </w:rPr>
        <w:t>in the U.S</w:t>
      </w:r>
      <w:r w:rsidR="00542422">
        <w:rPr>
          <w:rFonts w:ascii="Times New Roman" w:hAnsi="Times New Roman" w:cs="Times New Roman"/>
          <w:sz w:val="24"/>
          <w:szCs w:val="24"/>
        </w:rPr>
        <w:t>.</w:t>
      </w:r>
      <w:r w:rsidR="00936299">
        <w:rPr>
          <w:rFonts w:ascii="Times New Roman" w:hAnsi="Times New Roman" w:cs="Times New Roman"/>
          <w:sz w:val="24"/>
          <w:szCs w:val="24"/>
        </w:rPr>
        <w:t xml:space="preserve"> Benefits are captured by </w:t>
      </w:r>
      <w:r w:rsidR="006060F2" w:rsidRPr="00B61198">
        <w:rPr>
          <w:rFonts w:ascii="Times New Roman" w:hAnsi="Times New Roman" w:cs="Times New Roman"/>
          <w:sz w:val="24"/>
          <w:szCs w:val="24"/>
        </w:rPr>
        <w:t xml:space="preserve">taxonomic category and body length </w:t>
      </w:r>
      <w:r w:rsidR="00936299">
        <w:rPr>
          <w:rFonts w:ascii="Times New Roman" w:hAnsi="Times New Roman" w:cs="Times New Roman"/>
          <w:sz w:val="24"/>
          <w:szCs w:val="24"/>
        </w:rPr>
        <w:t>(</w:t>
      </w:r>
      <w:r w:rsidR="006060F2" w:rsidRPr="00B61198">
        <w:rPr>
          <w:rFonts w:ascii="Times New Roman" w:hAnsi="Times New Roman" w:cs="Times New Roman"/>
          <w:sz w:val="24"/>
          <w:szCs w:val="24"/>
        </w:rPr>
        <w:t>to capture the notion of charismatic megafauna</w:t>
      </w:r>
      <w:r w:rsidR="00936299">
        <w:rPr>
          <w:rFonts w:ascii="Times New Roman" w:hAnsi="Times New Roman" w:cs="Times New Roman"/>
          <w:sz w:val="24"/>
          <w:szCs w:val="24"/>
        </w:rPr>
        <w:t>), ta</w:t>
      </w:r>
      <w:r w:rsidR="006060F2" w:rsidRPr="00B61198">
        <w:rPr>
          <w:rFonts w:ascii="Times New Roman" w:hAnsi="Times New Roman" w:cs="Times New Roman"/>
          <w:sz w:val="24"/>
          <w:szCs w:val="24"/>
        </w:rPr>
        <w:t>xonomic uniqueness</w:t>
      </w:r>
      <w:r w:rsidR="00936299">
        <w:rPr>
          <w:rFonts w:ascii="Times New Roman" w:hAnsi="Times New Roman" w:cs="Times New Roman"/>
          <w:sz w:val="24"/>
          <w:szCs w:val="24"/>
        </w:rPr>
        <w:t xml:space="preserve">, and </w:t>
      </w:r>
      <w:r w:rsidR="006060F2" w:rsidRPr="00B61198">
        <w:rPr>
          <w:rFonts w:ascii="Times New Roman" w:hAnsi="Times New Roman" w:cs="Times New Roman"/>
          <w:sz w:val="24"/>
          <w:szCs w:val="24"/>
        </w:rPr>
        <w:t>species’ endangerment level</w:t>
      </w:r>
      <w:r w:rsidR="00936299">
        <w:rPr>
          <w:rFonts w:ascii="Times New Roman" w:hAnsi="Times New Roman" w:cs="Times New Roman"/>
          <w:sz w:val="24"/>
          <w:szCs w:val="24"/>
        </w:rPr>
        <w:t>s</w:t>
      </w:r>
      <w:r w:rsidR="006060F2" w:rsidRPr="00B61198">
        <w:rPr>
          <w:rFonts w:ascii="Times New Roman" w:hAnsi="Times New Roman" w:cs="Times New Roman"/>
          <w:sz w:val="24"/>
          <w:szCs w:val="24"/>
        </w:rPr>
        <w:t xml:space="preserve"> </w:t>
      </w:r>
      <w:r w:rsidR="00936299">
        <w:rPr>
          <w:rFonts w:ascii="Times New Roman" w:hAnsi="Times New Roman" w:cs="Times New Roman"/>
          <w:sz w:val="24"/>
          <w:szCs w:val="24"/>
        </w:rPr>
        <w:t xml:space="preserve">(to capture </w:t>
      </w:r>
      <w:r w:rsidR="006060F2" w:rsidRPr="00B61198">
        <w:rPr>
          <w:rFonts w:ascii="Times New Roman" w:hAnsi="Times New Roman" w:cs="Times New Roman"/>
          <w:sz w:val="24"/>
          <w:szCs w:val="24"/>
        </w:rPr>
        <w:t>survivability</w:t>
      </w:r>
      <w:r w:rsidR="00936299">
        <w:rPr>
          <w:rFonts w:ascii="Times New Roman" w:hAnsi="Times New Roman" w:cs="Times New Roman"/>
          <w:sz w:val="24"/>
          <w:szCs w:val="24"/>
        </w:rPr>
        <w:t>); w</w:t>
      </w:r>
      <w:r w:rsidR="006060F2" w:rsidRPr="00B61198">
        <w:rPr>
          <w:rFonts w:ascii="Times New Roman" w:hAnsi="Times New Roman" w:cs="Times New Roman"/>
          <w:sz w:val="24"/>
          <w:szCs w:val="24"/>
        </w:rPr>
        <w:t xml:space="preserve">hether a species’ recovery conflicts with economic activity is used as an indicator of opportunity cost. Their results suggest that charismatic megafauna effects (direct utility) are large, while survivability, diversity, and costs do not play the expected role in spending decisions. Specifically, more highly endangered species receive less spending, and species in conflict (higher cost) receive more spending. </w:t>
      </w:r>
      <w:r w:rsidR="00936299">
        <w:rPr>
          <w:rFonts w:ascii="Times New Roman" w:hAnsi="Times New Roman" w:cs="Times New Roman"/>
          <w:sz w:val="24"/>
          <w:szCs w:val="24"/>
        </w:rPr>
        <w:t xml:space="preserve">However, </w:t>
      </w:r>
      <w:r w:rsidR="007A73BA" w:rsidRPr="007A73BA">
        <w:rPr>
          <w:rFonts w:ascii="Times New Roman" w:hAnsi="Times New Roman" w:cs="Times New Roman"/>
          <w:sz w:val="24"/>
          <w:szCs w:val="24"/>
        </w:rPr>
        <w:t xml:space="preserve">Dawson and Shogren (2001) </w:t>
      </w:r>
      <w:r w:rsidR="00A40B34">
        <w:rPr>
          <w:rFonts w:ascii="Times New Roman" w:hAnsi="Times New Roman" w:cs="Times New Roman"/>
          <w:sz w:val="24"/>
          <w:szCs w:val="24"/>
        </w:rPr>
        <w:t>find in a re-analysis of those data</w:t>
      </w:r>
      <w:r w:rsidR="007A73BA" w:rsidRPr="007A73BA">
        <w:rPr>
          <w:rFonts w:ascii="Times New Roman" w:hAnsi="Times New Roman" w:cs="Times New Roman"/>
          <w:sz w:val="24"/>
          <w:szCs w:val="24"/>
        </w:rPr>
        <w:t xml:space="preserve"> that, in addition to species’ non-scientific features or charisma, </w:t>
      </w:r>
      <w:r w:rsidR="007A73BA">
        <w:rPr>
          <w:rFonts w:ascii="Times New Roman" w:hAnsi="Times New Roman" w:cs="Times New Roman"/>
          <w:sz w:val="24"/>
          <w:szCs w:val="24"/>
        </w:rPr>
        <w:t>spending</w:t>
      </w:r>
      <w:r w:rsidR="007A73BA" w:rsidRPr="007A73BA">
        <w:rPr>
          <w:rFonts w:ascii="Times New Roman" w:hAnsi="Times New Roman" w:cs="Times New Roman"/>
          <w:sz w:val="24"/>
          <w:szCs w:val="24"/>
        </w:rPr>
        <w:t xml:space="preserve"> </w:t>
      </w:r>
      <w:r w:rsidR="007A73BA">
        <w:rPr>
          <w:rFonts w:ascii="Times New Roman" w:hAnsi="Times New Roman" w:cs="Times New Roman"/>
          <w:sz w:val="24"/>
          <w:szCs w:val="24"/>
        </w:rPr>
        <w:t>is</w:t>
      </w:r>
      <w:r w:rsidR="007A73BA" w:rsidRPr="007A73BA">
        <w:rPr>
          <w:rFonts w:ascii="Times New Roman" w:hAnsi="Times New Roman" w:cs="Times New Roman"/>
          <w:sz w:val="24"/>
          <w:szCs w:val="24"/>
        </w:rPr>
        <w:t xml:space="preserve"> driven by factors such as species’ long-term cultural value, the scientific knowledge base, value of the underlying habitat, and historical use of a species for game or commercial use.</w:t>
      </w:r>
    </w:p>
    <w:p w14:paraId="69CE1204" w14:textId="730E4492" w:rsidR="000A7BC6" w:rsidRPr="00877E39" w:rsidRDefault="00936299"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Evidence thus suggests</w:t>
      </w:r>
      <w:r w:rsidR="006060F2" w:rsidRPr="00B61198">
        <w:rPr>
          <w:rFonts w:ascii="Times New Roman" w:hAnsi="Times New Roman" w:cs="Times New Roman"/>
          <w:sz w:val="24"/>
          <w:szCs w:val="24"/>
        </w:rPr>
        <w:t xml:space="preserve"> that </w:t>
      </w:r>
      <w:r>
        <w:rPr>
          <w:rFonts w:ascii="Times New Roman" w:hAnsi="Times New Roman" w:cs="Times New Roman"/>
          <w:sz w:val="24"/>
          <w:szCs w:val="24"/>
        </w:rPr>
        <w:t>species protection priorities</w:t>
      </w:r>
      <w:r w:rsidR="006060F2" w:rsidRPr="00B61198">
        <w:rPr>
          <w:rFonts w:ascii="Times New Roman" w:hAnsi="Times New Roman" w:cs="Times New Roman"/>
          <w:sz w:val="24"/>
          <w:szCs w:val="24"/>
        </w:rPr>
        <w:t xml:space="preserve"> </w:t>
      </w:r>
      <w:r>
        <w:rPr>
          <w:rFonts w:ascii="Times New Roman" w:hAnsi="Times New Roman" w:cs="Times New Roman"/>
          <w:sz w:val="24"/>
          <w:szCs w:val="24"/>
        </w:rPr>
        <w:t>may not</w:t>
      </w:r>
      <w:r w:rsidR="006060F2" w:rsidRPr="00B61198">
        <w:rPr>
          <w:rFonts w:ascii="Times New Roman" w:hAnsi="Times New Roman" w:cs="Times New Roman"/>
          <w:sz w:val="24"/>
          <w:szCs w:val="24"/>
        </w:rPr>
        <w:t xml:space="preserve"> account for the benefit and cost considerations suggested by economic theory</w:t>
      </w:r>
      <w:r>
        <w:rPr>
          <w:rFonts w:ascii="Times New Roman" w:hAnsi="Times New Roman" w:cs="Times New Roman"/>
          <w:sz w:val="24"/>
          <w:szCs w:val="24"/>
        </w:rPr>
        <w:t xml:space="preserve">. Has </w:t>
      </w:r>
      <w:r w:rsidR="006060F2" w:rsidRPr="00B61198">
        <w:rPr>
          <w:rFonts w:ascii="Times New Roman" w:hAnsi="Times New Roman" w:cs="Times New Roman"/>
          <w:sz w:val="24"/>
          <w:szCs w:val="24"/>
        </w:rPr>
        <w:t xml:space="preserve">legislation designed to protect endangered species </w:t>
      </w:r>
      <w:r>
        <w:rPr>
          <w:rFonts w:ascii="Times New Roman" w:hAnsi="Times New Roman" w:cs="Times New Roman"/>
          <w:sz w:val="24"/>
          <w:szCs w:val="24"/>
        </w:rPr>
        <w:t xml:space="preserve">at least </w:t>
      </w:r>
      <w:r w:rsidR="006060F2" w:rsidRPr="00B61198">
        <w:rPr>
          <w:rFonts w:ascii="Times New Roman" w:hAnsi="Times New Roman" w:cs="Times New Roman"/>
          <w:sz w:val="24"/>
          <w:szCs w:val="24"/>
        </w:rPr>
        <w:t>been effective</w:t>
      </w:r>
      <w:r>
        <w:rPr>
          <w:rFonts w:ascii="Times New Roman" w:hAnsi="Times New Roman" w:cs="Times New Roman"/>
          <w:sz w:val="24"/>
          <w:szCs w:val="24"/>
        </w:rPr>
        <w:t>?</w:t>
      </w:r>
      <w:r w:rsidR="002D6B5D">
        <w:rPr>
          <w:rFonts w:ascii="Times New Roman" w:hAnsi="Times New Roman" w:cs="Times New Roman"/>
          <w:sz w:val="24"/>
          <w:szCs w:val="24"/>
        </w:rPr>
        <w:t xml:space="preserve"> Detractors of the ESA </w:t>
      </w:r>
      <w:r w:rsidR="000A7BC6" w:rsidRPr="00877E39">
        <w:rPr>
          <w:rFonts w:ascii="Times New Roman" w:hAnsi="Times New Roman" w:cs="Times New Roman"/>
          <w:sz w:val="24"/>
          <w:szCs w:val="24"/>
        </w:rPr>
        <w:t>note that only one percent of listed species have recovered sufficiently to be delisted, whereas supporters counter that the law has prevented the extinction of 99% of listed species (Langpap et al. 201</w:t>
      </w:r>
      <w:r w:rsidR="000A7BC6">
        <w:rPr>
          <w:rFonts w:ascii="Times New Roman" w:hAnsi="Times New Roman" w:cs="Times New Roman"/>
          <w:sz w:val="24"/>
          <w:szCs w:val="24"/>
        </w:rPr>
        <w:t>8</w:t>
      </w:r>
      <w:r w:rsidR="000A7BC6" w:rsidRPr="00877E39">
        <w:rPr>
          <w:rFonts w:ascii="Times New Roman" w:hAnsi="Times New Roman" w:cs="Times New Roman"/>
          <w:sz w:val="24"/>
          <w:szCs w:val="24"/>
        </w:rPr>
        <w:t>). Empirical evaluations of the effectiveness of various aspects of ESA implementation (listing, expenditures, Habitat Conservation Plans, recovery planning, and critical habitat designation) are reviewed in Langpap et al. (201</w:t>
      </w:r>
      <w:r w:rsidR="000A7BC6">
        <w:rPr>
          <w:rFonts w:ascii="Times New Roman" w:hAnsi="Times New Roman" w:cs="Times New Roman"/>
          <w:sz w:val="24"/>
          <w:szCs w:val="24"/>
        </w:rPr>
        <w:t>8</w:t>
      </w:r>
      <w:r w:rsidR="000A7BC6" w:rsidRPr="00877E39">
        <w:rPr>
          <w:rFonts w:ascii="Times New Roman" w:hAnsi="Times New Roman" w:cs="Times New Roman"/>
          <w:sz w:val="24"/>
          <w:szCs w:val="24"/>
        </w:rPr>
        <w:t xml:space="preserve">). </w:t>
      </w:r>
      <w:r w:rsidR="000A7BC6">
        <w:rPr>
          <w:rFonts w:ascii="Times New Roman" w:hAnsi="Times New Roman" w:cs="Times New Roman"/>
          <w:sz w:val="24"/>
          <w:szCs w:val="24"/>
        </w:rPr>
        <w:t>E</w:t>
      </w:r>
      <w:r w:rsidR="000A7BC6" w:rsidRPr="00877E39">
        <w:rPr>
          <w:rFonts w:ascii="Times New Roman" w:hAnsi="Times New Roman" w:cs="Times New Roman"/>
          <w:sz w:val="24"/>
          <w:szCs w:val="24"/>
        </w:rPr>
        <w:t>vidence indicates that</w:t>
      </w:r>
      <w:r w:rsidR="000A7BC6">
        <w:rPr>
          <w:rFonts w:ascii="Times New Roman" w:hAnsi="Times New Roman" w:cs="Times New Roman"/>
          <w:sz w:val="24"/>
          <w:szCs w:val="24"/>
        </w:rPr>
        <w:t xml:space="preserve"> </w:t>
      </w:r>
      <w:r w:rsidR="000A7BC6" w:rsidRPr="00877E39">
        <w:rPr>
          <w:rFonts w:ascii="Times New Roman" w:hAnsi="Times New Roman" w:cs="Times New Roman"/>
          <w:sz w:val="24"/>
          <w:szCs w:val="24"/>
        </w:rPr>
        <w:t xml:space="preserve">listing </w:t>
      </w:r>
      <w:r w:rsidR="007A73BA">
        <w:rPr>
          <w:rFonts w:ascii="Times New Roman" w:hAnsi="Times New Roman" w:cs="Times New Roman"/>
          <w:sz w:val="24"/>
          <w:szCs w:val="24"/>
        </w:rPr>
        <w:t>is</w:t>
      </w:r>
      <w:r w:rsidR="000A7BC6" w:rsidRPr="00877E39">
        <w:rPr>
          <w:rFonts w:ascii="Times New Roman" w:hAnsi="Times New Roman" w:cs="Times New Roman"/>
          <w:sz w:val="24"/>
          <w:szCs w:val="24"/>
        </w:rPr>
        <w:t xml:space="preserve"> beneficial when supported by meaningful </w:t>
      </w:r>
      <w:r w:rsidR="000A7BC6" w:rsidRPr="00877E39">
        <w:rPr>
          <w:rFonts w:ascii="Times New Roman" w:hAnsi="Times New Roman" w:cs="Times New Roman"/>
          <w:sz w:val="24"/>
          <w:szCs w:val="24"/>
        </w:rPr>
        <w:lastRenderedPageBreak/>
        <w:t>recovery expenditures</w:t>
      </w:r>
      <w:r w:rsidR="000A7BC6">
        <w:rPr>
          <w:rFonts w:ascii="Times New Roman" w:hAnsi="Times New Roman" w:cs="Times New Roman"/>
          <w:sz w:val="24"/>
          <w:szCs w:val="24"/>
        </w:rPr>
        <w:t>, and that</w:t>
      </w:r>
      <w:r w:rsidR="000A7BC6" w:rsidRPr="00877E39">
        <w:rPr>
          <w:rFonts w:ascii="Times New Roman" w:hAnsi="Times New Roman" w:cs="Times New Roman"/>
          <w:sz w:val="24"/>
          <w:szCs w:val="24"/>
        </w:rPr>
        <w:t xml:space="preserve"> species-specific public investments </w:t>
      </w:r>
      <w:r w:rsidR="000A7BC6" w:rsidRPr="000379E4">
        <w:rPr>
          <w:rFonts w:ascii="Times New Roman" w:hAnsi="Times New Roman" w:cs="Times New Roman"/>
          <w:sz w:val="24"/>
          <w:szCs w:val="24"/>
        </w:rPr>
        <w:t xml:space="preserve">decrease the probability that species </w:t>
      </w:r>
      <w:r w:rsidR="000A7BC6">
        <w:rPr>
          <w:rFonts w:ascii="Times New Roman" w:hAnsi="Times New Roman" w:cs="Times New Roman"/>
          <w:sz w:val="24"/>
          <w:szCs w:val="24"/>
        </w:rPr>
        <w:t>decline</w:t>
      </w:r>
      <w:r w:rsidR="000A7BC6" w:rsidRPr="000379E4">
        <w:rPr>
          <w:rFonts w:ascii="Times New Roman" w:hAnsi="Times New Roman" w:cs="Times New Roman"/>
          <w:sz w:val="24"/>
          <w:szCs w:val="24"/>
        </w:rPr>
        <w:t xml:space="preserve"> and increase the probability that they </w:t>
      </w:r>
      <w:r w:rsidR="000A7BC6">
        <w:rPr>
          <w:rFonts w:ascii="Times New Roman" w:hAnsi="Times New Roman" w:cs="Times New Roman"/>
          <w:sz w:val="24"/>
          <w:szCs w:val="24"/>
        </w:rPr>
        <w:t>remain</w:t>
      </w:r>
      <w:r w:rsidR="000A7BC6" w:rsidRPr="000379E4">
        <w:rPr>
          <w:rFonts w:ascii="Times New Roman" w:hAnsi="Times New Roman" w:cs="Times New Roman"/>
          <w:sz w:val="24"/>
          <w:szCs w:val="24"/>
        </w:rPr>
        <w:t xml:space="preserve"> </w:t>
      </w:r>
      <w:r w:rsidR="000A7BC6">
        <w:rPr>
          <w:rFonts w:ascii="Times New Roman" w:hAnsi="Times New Roman" w:cs="Times New Roman"/>
          <w:sz w:val="24"/>
          <w:szCs w:val="24"/>
        </w:rPr>
        <w:t>s</w:t>
      </w:r>
      <w:r w:rsidR="000A7BC6" w:rsidRPr="000379E4">
        <w:rPr>
          <w:rFonts w:ascii="Times New Roman" w:hAnsi="Times New Roman" w:cs="Times New Roman"/>
          <w:sz w:val="24"/>
          <w:szCs w:val="24"/>
        </w:rPr>
        <w:t xml:space="preserve">table and </w:t>
      </w:r>
      <w:r w:rsidR="000A7BC6">
        <w:rPr>
          <w:rFonts w:ascii="Times New Roman" w:hAnsi="Times New Roman" w:cs="Times New Roman"/>
          <w:sz w:val="24"/>
          <w:szCs w:val="24"/>
        </w:rPr>
        <w:t>i</w:t>
      </w:r>
      <w:r w:rsidR="000A7BC6" w:rsidRPr="000379E4">
        <w:rPr>
          <w:rFonts w:ascii="Times New Roman" w:hAnsi="Times New Roman" w:cs="Times New Roman"/>
          <w:sz w:val="24"/>
          <w:szCs w:val="24"/>
        </w:rPr>
        <w:t>mprov</w:t>
      </w:r>
      <w:r w:rsidR="000A7BC6">
        <w:rPr>
          <w:rFonts w:ascii="Times New Roman" w:hAnsi="Times New Roman" w:cs="Times New Roman"/>
          <w:sz w:val="24"/>
          <w:szCs w:val="24"/>
        </w:rPr>
        <w:t>e</w:t>
      </w:r>
      <w:r w:rsidR="000A7BC6" w:rsidRPr="000379E4">
        <w:rPr>
          <w:rFonts w:ascii="Times New Roman" w:hAnsi="Times New Roman" w:cs="Times New Roman"/>
          <w:sz w:val="24"/>
          <w:szCs w:val="24"/>
        </w:rPr>
        <w:t xml:space="preserve">, even when </w:t>
      </w:r>
      <w:r w:rsidR="000A7BC6">
        <w:rPr>
          <w:rFonts w:ascii="Times New Roman" w:hAnsi="Times New Roman" w:cs="Times New Roman"/>
          <w:sz w:val="24"/>
          <w:szCs w:val="24"/>
        </w:rPr>
        <w:t>they</w:t>
      </w:r>
      <w:r w:rsidR="000A7BC6" w:rsidRPr="000379E4">
        <w:rPr>
          <w:rFonts w:ascii="Times New Roman" w:hAnsi="Times New Roman" w:cs="Times New Roman"/>
          <w:sz w:val="24"/>
          <w:szCs w:val="24"/>
        </w:rPr>
        <w:t xml:space="preserve"> are not delisted due to recovery or extinction</w:t>
      </w:r>
      <w:r w:rsidR="000A7BC6" w:rsidRPr="00877E39">
        <w:rPr>
          <w:rFonts w:ascii="Times New Roman" w:hAnsi="Times New Roman" w:cs="Times New Roman"/>
          <w:sz w:val="24"/>
          <w:szCs w:val="24"/>
        </w:rPr>
        <w:t>.</w:t>
      </w:r>
      <w:r w:rsidR="000A7BC6">
        <w:rPr>
          <w:rFonts w:ascii="Times New Roman" w:hAnsi="Times New Roman" w:cs="Times New Roman"/>
          <w:sz w:val="24"/>
          <w:szCs w:val="24"/>
        </w:rPr>
        <w:t xml:space="preserve"> Therefore, Langpap et al. (2018) argue that </w:t>
      </w:r>
      <w:r w:rsidR="000A7BC6" w:rsidRPr="003A7B04">
        <w:rPr>
          <w:rFonts w:ascii="Times New Roman" w:hAnsi="Times New Roman" w:cs="Times New Roman"/>
          <w:sz w:val="24"/>
          <w:szCs w:val="24"/>
        </w:rPr>
        <w:t>focusing the effectiveness debate on extinction and delisting may be misguided</w:t>
      </w:r>
      <w:r w:rsidR="000A7BC6">
        <w:rPr>
          <w:rFonts w:ascii="Times New Roman" w:hAnsi="Times New Roman" w:cs="Times New Roman"/>
          <w:sz w:val="24"/>
          <w:szCs w:val="24"/>
        </w:rPr>
        <w:t>, and that</w:t>
      </w:r>
      <w:r w:rsidR="000A7BC6" w:rsidRPr="003A7B04">
        <w:rPr>
          <w:rFonts w:ascii="Times New Roman" w:hAnsi="Times New Roman" w:cs="Times New Roman"/>
          <w:sz w:val="24"/>
          <w:szCs w:val="24"/>
        </w:rPr>
        <w:t xml:space="preserve"> </w:t>
      </w:r>
      <w:r w:rsidR="000A7BC6">
        <w:rPr>
          <w:rFonts w:ascii="Times New Roman" w:hAnsi="Times New Roman" w:cs="Times New Roman"/>
          <w:sz w:val="24"/>
          <w:szCs w:val="24"/>
        </w:rPr>
        <w:t>a</w:t>
      </w:r>
      <w:r w:rsidR="000A7BC6" w:rsidRPr="003A7B04">
        <w:rPr>
          <w:rFonts w:ascii="Times New Roman" w:hAnsi="Times New Roman" w:cs="Times New Roman"/>
          <w:sz w:val="24"/>
          <w:szCs w:val="24"/>
        </w:rPr>
        <w:t>ssessments of the ESA’s efficacy must account for changes in species’ status between these two extremes</w:t>
      </w:r>
      <w:r w:rsidR="000A7BC6">
        <w:rPr>
          <w:rFonts w:ascii="Times New Roman" w:hAnsi="Times New Roman" w:cs="Times New Roman"/>
          <w:sz w:val="24"/>
          <w:szCs w:val="24"/>
        </w:rPr>
        <w:t xml:space="preserve">. Otherwise, evidence of effectiveness may be overlooked.   </w:t>
      </w:r>
    </w:p>
    <w:p w14:paraId="2196004B" w14:textId="62C07373" w:rsidR="000A7BC6" w:rsidRPr="00877E39" w:rsidRDefault="000A7BC6" w:rsidP="00817CFB">
      <w:pPr>
        <w:widowControl w:val="0"/>
        <w:suppressLineNumbers/>
        <w:suppressAutoHyphens/>
        <w:spacing w:line="480" w:lineRule="auto"/>
        <w:contextualSpacing/>
        <w:rPr>
          <w:rFonts w:ascii="Times New Roman" w:hAnsi="Times New Roman" w:cs="Times New Roman"/>
          <w:sz w:val="24"/>
          <w:szCs w:val="24"/>
        </w:rPr>
      </w:pPr>
      <w:r w:rsidRPr="00877E39">
        <w:rPr>
          <w:rFonts w:ascii="Times New Roman" w:hAnsi="Times New Roman" w:cs="Times New Roman"/>
          <w:sz w:val="24"/>
          <w:szCs w:val="24"/>
        </w:rPr>
        <w:tab/>
        <w:t>There are few empirical evaluations of the effectiveness of endangered species legislation in other countries</w:t>
      </w:r>
      <w:r w:rsidR="007A73BA">
        <w:rPr>
          <w:rFonts w:ascii="Times New Roman" w:hAnsi="Times New Roman" w:cs="Times New Roman"/>
          <w:sz w:val="24"/>
          <w:szCs w:val="24"/>
        </w:rPr>
        <w:t>.</w:t>
      </w:r>
      <w:r>
        <w:rPr>
          <w:rFonts w:ascii="Times New Roman" w:hAnsi="Times New Roman" w:cs="Times New Roman"/>
          <w:sz w:val="24"/>
          <w:szCs w:val="24"/>
        </w:rPr>
        <w:t xml:space="preserve"> </w:t>
      </w:r>
      <w:r w:rsidRPr="00877E39">
        <w:rPr>
          <w:rFonts w:ascii="Times New Roman" w:hAnsi="Times New Roman" w:cs="Times New Roman"/>
          <w:sz w:val="24"/>
          <w:szCs w:val="24"/>
        </w:rPr>
        <w:t xml:space="preserve">Adamowicz (2016) discusses the challenges </w:t>
      </w:r>
      <w:r w:rsidR="001A73FD">
        <w:rPr>
          <w:rFonts w:ascii="Times New Roman" w:hAnsi="Times New Roman" w:cs="Times New Roman"/>
          <w:sz w:val="24"/>
          <w:szCs w:val="24"/>
        </w:rPr>
        <w:t>of</w:t>
      </w:r>
      <w:r w:rsidRPr="00877E39">
        <w:rPr>
          <w:rFonts w:ascii="Times New Roman" w:hAnsi="Times New Roman" w:cs="Times New Roman"/>
          <w:sz w:val="24"/>
          <w:szCs w:val="24"/>
        </w:rPr>
        <w:t xml:space="preserve"> incorporating economic analysis into endangered species policy, and notes that under </w:t>
      </w:r>
      <w:r>
        <w:rPr>
          <w:rFonts w:ascii="Times New Roman" w:hAnsi="Times New Roman" w:cs="Times New Roman"/>
          <w:sz w:val="24"/>
          <w:szCs w:val="24"/>
        </w:rPr>
        <w:t>t</w:t>
      </w:r>
      <w:r w:rsidRPr="00877E39">
        <w:rPr>
          <w:rFonts w:ascii="Times New Roman" w:hAnsi="Times New Roman" w:cs="Times New Roman"/>
          <w:sz w:val="24"/>
          <w:szCs w:val="24"/>
        </w:rPr>
        <w:t xml:space="preserve">he </w:t>
      </w:r>
      <w:r>
        <w:rPr>
          <w:rFonts w:ascii="Times New Roman" w:hAnsi="Times New Roman" w:cs="Times New Roman"/>
          <w:sz w:val="24"/>
          <w:szCs w:val="24"/>
        </w:rPr>
        <w:t xml:space="preserve">2003 </w:t>
      </w:r>
      <w:r w:rsidRPr="00877E39">
        <w:rPr>
          <w:rFonts w:ascii="Times New Roman" w:hAnsi="Times New Roman" w:cs="Times New Roman"/>
          <w:sz w:val="24"/>
          <w:szCs w:val="24"/>
        </w:rPr>
        <w:t xml:space="preserve">Canadian Species at Risk </w:t>
      </w:r>
      <w:r>
        <w:rPr>
          <w:rFonts w:ascii="Times New Roman" w:hAnsi="Times New Roman" w:cs="Times New Roman"/>
          <w:sz w:val="24"/>
          <w:szCs w:val="24"/>
        </w:rPr>
        <w:t xml:space="preserve">Act (SARA), </w:t>
      </w:r>
      <w:r w:rsidRPr="00877E39">
        <w:rPr>
          <w:rFonts w:ascii="Times New Roman" w:hAnsi="Times New Roman" w:cs="Times New Roman"/>
          <w:sz w:val="24"/>
          <w:szCs w:val="24"/>
        </w:rPr>
        <w:t>species remain at risk, more species are listed every year, and there are few delistings. Other assessments of SARA agree. Analyses of trends in species</w:t>
      </w:r>
      <w:r w:rsidR="001A73FD">
        <w:rPr>
          <w:rFonts w:ascii="Times New Roman" w:hAnsi="Times New Roman" w:cs="Times New Roman"/>
          <w:sz w:val="24"/>
          <w:szCs w:val="24"/>
        </w:rPr>
        <w:t>’ status</w:t>
      </w:r>
      <w:r w:rsidRPr="00877E39">
        <w:rPr>
          <w:rFonts w:ascii="Times New Roman" w:hAnsi="Times New Roman" w:cs="Times New Roman"/>
          <w:sz w:val="24"/>
          <w:szCs w:val="24"/>
        </w:rPr>
        <w:t xml:space="preserve"> find that improvement is rare and that </w:t>
      </w:r>
      <w:r>
        <w:rPr>
          <w:rFonts w:ascii="Times New Roman" w:hAnsi="Times New Roman" w:cs="Times New Roman"/>
          <w:sz w:val="24"/>
          <w:szCs w:val="24"/>
        </w:rPr>
        <w:t>most</w:t>
      </w:r>
      <w:r w:rsidRPr="00877E39">
        <w:rPr>
          <w:rFonts w:ascii="Times New Roman" w:hAnsi="Times New Roman" w:cs="Times New Roman"/>
          <w:sz w:val="24"/>
          <w:szCs w:val="24"/>
        </w:rPr>
        <w:t xml:space="preserve"> species evaluated </w:t>
      </w:r>
      <w:r>
        <w:rPr>
          <w:rFonts w:ascii="Times New Roman" w:hAnsi="Times New Roman" w:cs="Times New Roman"/>
          <w:sz w:val="24"/>
          <w:szCs w:val="24"/>
        </w:rPr>
        <w:t xml:space="preserve">either </w:t>
      </w:r>
      <w:r w:rsidRPr="00877E39">
        <w:rPr>
          <w:rFonts w:ascii="Times New Roman" w:hAnsi="Times New Roman" w:cs="Times New Roman"/>
          <w:sz w:val="24"/>
          <w:szCs w:val="24"/>
        </w:rPr>
        <w:t xml:space="preserve">declined or remained stable. Specifically, the ratio of species that declined to </w:t>
      </w:r>
      <w:r>
        <w:rPr>
          <w:rFonts w:ascii="Times New Roman" w:hAnsi="Times New Roman" w:cs="Times New Roman"/>
          <w:sz w:val="24"/>
          <w:szCs w:val="24"/>
        </w:rPr>
        <w:t>species</w:t>
      </w:r>
      <w:r w:rsidRPr="00877E39">
        <w:rPr>
          <w:rFonts w:ascii="Times New Roman" w:hAnsi="Times New Roman" w:cs="Times New Roman"/>
          <w:sz w:val="24"/>
          <w:szCs w:val="24"/>
        </w:rPr>
        <w:t xml:space="preserve"> that recovered is roughly 2:1. Furthermore, the probability of improvement in status does not increase with time since listing under SARA (Favaro et al. 2014</w:t>
      </w:r>
      <w:r>
        <w:rPr>
          <w:rFonts w:ascii="Times New Roman" w:hAnsi="Times New Roman" w:cs="Times New Roman"/>
          <w:sz w:val="24"/>
          <w:szCs w:val="24"/>
        </w:rPr>
        <w:t xml:space="preserve">; </w:t>
      </w:r>
      <w:r w:rsidRPr="00877E39">
        <w:rPr>
          <w:rFonts w:ascii="Times New Roman" w:hAnsi="Times New Roman" w:cs="Times New Roman"/>
          <w:sz w:val="24"/>
          <w:szCs w:val="24"/>
        </w:rPr>
        <w:t>Mooers et al</w:t>
      </w:r>
      <w:r>
        <w:rPr>
          <w:rFonts w:ascii="Times New Roman" w:hAnsi="Times New Roman" w:cs="Times New Roman"/>
          <w:sz w:val="24"/>
          <w:szCs w:val="24"/>
        </w:rPr>
        <w:t>.</w:t>
      </w:r>
      <w:r w:rsidRPr="00877E39">
        <w:rPr>
          <w:rFonts w:ascii="Times New Roman" w:hAnsi="Times New Roman" w:cs="Times New Roman"/>
          <w:sz w:val="24"/>
          <w:szCs w:val="24"/>
        </w:rPr>
        <w:t xml:space="preserve"> 2010).   </w:t>
      </w:r>
    </w:p>
    <w:p w14:paraId="1295F2BF" w14:textId="73B3F884" w:rsidR="000A7BC6" w:rsidRPr="00877E39" w:rsidRDefault="000A7BC6" w:rsidP="00817CFB">
      <w:pPr>
        <w:widowControl w:val="0"/>
        <w:suppressLineNumbers/>
        <w:suppressAutoHyphens/>
        <w:spacing w:line="480" w:lineRule="auto"/>
        <w:ind w:firstLine="720"/>
        <w:contextualSpacing/>
        <w:rPr>
          <w:rFonts w:ascii="Times New Roman" w:hAnsi="Times New Roman" w:cs="Times New Roman"/>
          <w:sz w:val="24"/>
          <w:szCs w:val="24"/>
        </w:rPr>
      </w:pPr>
      <w:r w:rsidRPr="00877E39">
        <w:rPr>
          <w:rFonts w:ascii="Times New Roman" w:hAnsi="Times New Roman" w:cs="Times New Roman"/>
          <w:sz w:val="24"/>
          <w:szCs w:val="24"/>
        </w:rPr>
        <w:t xml:space="preserve">In Australia, there is little evidence that the Environmental Protection and Biodiversity Conservation Act (EPBCA), passed in 1999, has been successful, with most listed species showing declining population trends (Taylor et al. 2011; Walsh et al. 2012). Botrill et al. (2011) evaluate the impact of recovery planning under EPBCA, and fail to find any short-term impact on species status. McDonald et al. (2015) review much of the literature on species conservation in Australia. They argue that overall more species are declining than improving, and conclude that conservation policy has failed to curb the loss of species. </w:t>
      </w:r>
    </w:p>
    <w:p w14:paraId="1D8E5764" w14:textId="229554DB" w:rsidR="000A7BC6" w:rsidRDefault="000A7BC6" w:rsidP="00817CFB">
      <w:pPr>
        <w:widowControl w:val="0"/>
        <w:suppressLineNumbers/>
        <w:suppressAutoHyphens/>
        <w:spacing w:line="480" w:lineRule="auto"/>
        <w:ind w:firstLine="720"/>
        <w:contextualSpacing/>
        <w:rPr>
          <w:rFonts w:ascii="Times New Roman" w:hAnsi="Times New Roman" w:cs="Times New Roman"/>
          <w:sz w:val="24"/>
          <w:szCs w:val="24"/>
        </w:rPr>
      </w:pPr>
      <w:r w:rsidRPr="00877E39">
        <w:rPr>
          <w:rFonts w:ascii="Times New Roman" w:hAnsi="Times New Roman" w:cs="Times New Roman"/>
          <w:sz w:val="24"/>
          <w:szCs w:val="24"/>
        </w:rPr>
        <w:t xml:space="preserve">Overall, </w:t>
      </w:r>
      <w:r>
        <w:rPr>
          <w:rFonts w:ascii="Times New Roman" w:hAnsi="Times New Roman" w:cs="Times New Roman"/>
          <w:sz w:val="24"/>
          <w:szCs w:val="24"/>
        </w:rPr>
        <w:t>t</w:t>
      </w:r>
      <w:r w:rsidRPr="00877E39">
        <w:rPr>
          <w:rFonts w:ascii="Times New Roman" w:hAnsi="Times New Roman" w:cs="Times New Roman"/>
          <w:sz w:val="24"/>
          <w:szCs w:val="24"/>
        </w:rPr>
        <w:t xml:space="preserve">here is evidence that some aspects of the U.S. ESA have been effective at </w:t>
      </w:r>
      <w:r w:rsidRPr="00877E39">
        <w:rPr>
          <w:rFonts w:ascii="Times New Roman" w:hAnsi="Times New Roman" w:cs="Times New Roman"/>
          <w:sz w:val="24"/>
          <w:szCs w:val="24"/>
        </w:rPr>
        <w:lastRenderedPageBreak/>
        <w:t>promoting species recovery, but no convincing evidence of effectiveness for comparable laws in Canada o</w:t>
      </w:r>
      <w:r>
        <w:rPr>
          <w:rFonts w:ascii="Times New Roman" w:hAnsi="Times New Roman" w:cs="Times New Roman"/>
          <w:sz w:val="24"/>
          <w:szCs w:val="24"/>
        </w:rPr>
        <w:t>r</w:t>
      </w:r>
      <w:r w:rsidRPr="00877E39">
        <w:rPr>
          <w:rFonts w:ascii="Times New Roman" w:hAnsi="Times New Roman" w:cs="Times New Roman"/>
          <w:sz w:val="24"/>
          <w:szCs w:val="24"/>
        </w:rPr>
        <w:t xml:space="preserve"> Australia. </w:t>
      </w:r>
      <w:r>
        <w:rPr>
          <w:rFonts w:ascii="Times New Roman" w:hAnsi="Times New Roman" w:cs="Times New Roman"/>
          <w:sz w:val="24"/>
          <w:szCs w:val="24"/>
        </w:rPr>
        <w:t>C</w:t>
      </w:r>
      <w:r w:rsidRPr="00877E39">
        <w:rPr>
          <w:rFonts w:ascii="Times New Roman" w:hAnsi="Times New Roman" w:cs="Times New Roman"/>
          <w:sz w:val="24"/>
          <w:szCs w:val="24"/>
        </w:rPr>
        <w:t>omparative analysis of these laws and their implementation might be a fruitful avenue for future research to understand what underlies these differences in recovery outcomes.</w:t>
      </w:r>
    </w:p>
    <w:p w14:paraId="16675C60" w14:textId="77777777" w:rsidR="00C62EE0" w:rsidRDefault="00C62EE0" w:rsidP="00817CFB">
      <w:pPr>
        <w:widowControl w:val="0"/>
        <w:suppressLineNumbers/>
        <w:suppressAutoHyphens/>
        <w:spacing w:line="480" w:lineRule="auto"/>
        <w:ind w:firstLine="720"/>
        <w:contextualSpacing/>
        <w:rPr>
          <w:rFonts w:ascii="Times New Roman" w:hAnsi="Times New Roman" w:cs="Times New Roman"/>
          <w:sz w:val="24"/>
          <w:szCs w:val="24"/>
        </w:rPr>
      </w:pPr>
    </w:p>
    <w:p w14:paraId="78BB4E2C" w14:textId="77777777" w:rsidR="000A7BC6" w:rsidRPr="00DF18CF" w:rsidRDefault="000A7BC6" w:rsidP="00817CFB">
      <w:pPr>
        <w:widowControl w:val="0"/>
        <w:suppressLineNumbers/>
        <w:suppressAutoHyphens/>
        <w:spacing w:line="480" w:lineRule="auto"/>
        <w:ind w:firstLine="720"/>
        <w:contextualSpacing/>
        <w:rPr>
          <w:rFonts w:ascii="Times New Roman" w:hAnsi="Times New Roman" w:cs="Times New Roman"/>
          <w:b/>
          <w:i/>
          <w:sz w:val="24"/>
          <w:szCs w:val="24"/>
        </w:rPr>
      </w:pPr>
      <w:r>
        <w:rPr>
          <w:rFonts w:ascii="Times New Roman" w:hAnsi="Times New Roman" w:cs="Times New Roman"/>
          <w:b/>
          <w:i/>
          <w:sz w:val="24"/>
          <w:szCs w:val="24"/>
        </w:rPr>
        <w:t xml:space="preserve">3.3 Habitat Conservation </w:t>
      </w:r>
    </w:p>
    <w:p w14:paraId="44B2ECB0" w14:textId="6414AA97" w:rsidR="000A7BC6" w:rsidRDefault="000A7BC6" w:rsidP="00817CFB">
      <w:pPr>
        <w:widowControl w:val="0"/>
        <w:suppressLineNumbers/>
        <w:suppressAutoHyphens/>
        <w:spacing w:line="480" w:lineRule="auto"/>
        <w:ind w:firstLine="720"/>
        <w:contextualSpacing/>
        <w:rPr>
          <w:rFonts w:ascii="Times New Roman" w:hAnsi="Times New Roman" w:cs="Times New Roman"/>
          <w:sz w:val="24"/>
          <w:szCs w:val="24"/>
        </w:rPr>
      </w:pPr>
      <w:r w:rsidRPr="00877E39">
        <w:rPr>
          <w:rFonts w:ascii="Times New Roman" w:hAnsi="Times New Roman" w:cs="Times New Roman"/>
          <w:sz w:val="24"/>
          <w:szCs w:val="24"/>
        </w:rPr>
        <w:t>Next</w:t>
      </w:r>
      <w:r>
        <w:rPr>
          <w:rFonts w:ascii="Times New Roman" w:hAnsi="Times New Roman" w:cs="Times New Roman"/>
          <w:sz w:val="24"/>
          <w:szCs w:val="24"/>
        </w:rPr>
        <w:t>,</w:t>
      </w:r>
      <w:r w:rsidRPr="00877E39">
        <w:rPr>
          <w:rFonts w:ascii="Times New Roman" w:hAnsi="Times New Roman" w:cs="Times New Roman"/>
          <w:sz w:val="24"/>
          <w:szCs w:val="24"/>
        </w:rPr>
        <w:t xml:space="preserve"> we examine the effectiveness of two key strategies to conserve species by preserving their habitat: protected areas (PAs) and payments for ecosystem services (PES). PAs are one of the most commonly used tools for conservation of biodiversity and protection of threatened species. The number and size of protected areas has grown considerably (Watson et al. 2010), particularly in developing countries, where they cover roughly 15% of their combined land area (Miteva et al. 2012).</w:t>
      </w:r>
      <w:r>
        <w:rPr>
          <w:rFonts w:ascii="Times New Roman" w:hAnsi="Times New Roman" w:cs="Times New Roman"/>
          <w:sz w:val="24"/>
          <w:szCs w:val="24"/>
        </w:rPr>
        <w:t xml:space="preserve"> </w:t>
      </w:r>
      <w:r w:rsidRPr="00877E39">
        <w:rPr>
          <w:rFonts w:ascii="Times New Roman" w:hAnsi="Times New Roman" w:cs="Times New Roman"/>
          <w:sz w:val="24"/>
          <w:szCs w:val="24"/>
        </w:rPr>
        <w:t xml:space="preserve">PAs can reduce habitat destruction and fragmentation by </w:t>
      </w:r>
      <w:r w:rsidR="00207BF6">
        <w:rPr>
          <w:rFonts w:ascii="Times New Roman" w:hAnsi="Times New Roman" w:cs="Times New Roman"/>
          <w:sz w:val="24"/>
          <w:szCs w:val="24"/>
        </w:rPr>
        <w:t>restricting human use on</w:t>
      </w:r>
      <w:r w:rsidR="00207BF6" w:rsidRPr="00877E39">
        <w:rPr>
          <w:rFonts w:ascii="Times New Roman" w:hAnsi="Times New Roman" w:cs="Times New Roman"/>
          <w:sz w:val="24"/>
          <w:szCs w:val="24"/>
        </w:rPr>
        <w:t xml:space="preserve"> </w:t>
      </w:r>
      <w:r w:rsidRPr="00877E39">
        <w:rPr>
          <w:rFonts w:ascii="Times New Roman" w:hAnsi="Times New Roman" w:cs="Times New Roman"/>
          <w:sz w:val="24"/>
          <w:szCs w:val="24"/>
        </w:rPr>
        <w:t xml:space="preserve">large contiguous </w:t>
      </w:r>
      <w:r w:rsidR="00207BF6">
        <w:rPr>
          <w:rFonts w:ascii="Times New Roman" w:hAnsi="Times New Roman" w:cs="Times New Roman"/>
          <w:sz w:val="24"/>
          <w:szCs w:val="24"/>
        </w:rPr>
        <w:t xml:space="preserve">land </w:t>
      </w:r>
      <w:r w:rsidRPr="00877E39">
        <w:rPr>
          <w:rFonts w:ascii="Times New Roman" w:hAnsi="Times New Roman" w:cs="Times New Roman"/>
          <w:sz w:val="24"/>
          <w:szCs w:val="24"/>
        </w:rPr>
        <w:t xml:space="preserve">areas. </w:t>
      </w:r>
      <w:r>
        <w:rPr>
          <w:rFonts w:ascii="Times New Roman" w:hAnsi="Times New Roman" w:cs="Times New Roman"/>
          <w:sz w:val="24"/>
          <w:szCs w:val="24"/>
        </w:rPr>
        <w:t xml:space="preserve">To be effective, PAs should be established on areas that represent important habitat for imperiled species and are threatened with conversion to other land uses </w:t>
      </w:r>
      <w:r w:rsidRPr="00877E39">
        <w:rPr>
          <w:rFonts w:ascii="Times New Roman" w:hAnsi="Times New Roman" w:cs="Times New Roman"/>
          <w:sz w:val="24"/>
          <w:szCs w:val="24"/>
        </w:rPr>
        <w:t>(</w:t>
      </w:r>
      <w:r>
        <w:rPr>
          <w:rFonts w:ascii="Times New Roman" w:hAnsi="Times New Roman" w:cs="Times New Roman"/>
          <w:sz w:val="24"/>
          <w:szCs w:val="24"/>
        </w:rPr>
        <w:t>Miteva et al. 2012</w:t>
      </w:r>
      <w:r w:rsidRPr="00877E39">
        <w:rPr>
          <w:rFonts w:ascii="Times New Roman" w:hAnsi="Times New Roman" w:cs="Times New Roman"/>
          <w:sz w:val="24"/>
          <w:szCs w:val="24"/>
        </w:rPr>
        <w:t xml:space="preserve">). </w:t>
      </w:r>
    </w:p>
    <w:p w14:paraId="1F2EFBC6" w14:textId="2CE84164" w:rsidR="000A7BC6" w:rsidRDefault="000A7BC6" w:rsidP="00817CFB">
      <w:pPr>
        <w:widowControl w:val="0"/>
        <w:suppressLineNumbers/>
        <w:suppressAutoHyphens/>
        <w:spacing w:line="480" w:lineRule="auto"/>
        <w:ind w:firstLine="720"/>
        <w:contextualSpacing/>
        <w:rPr>
          <w:rFonts w:ascii="Times New Roman" w:hAnsi="Times New Roman" w:cs="Times New Roman"/>
          <w:sz w:val="24"/>
          <w:szCs w:val="24"/>
        </w:rPr>
      </w:pPr>
      <w:r w:rsidRPr="00877E39">
        <w:rPr>
          <w:rFonts w:ascii="Times New Roman" w:hAnsi="Times New Roman" w:cs="Times New Roman"/>
          <w:sz w:val="24"/>
          <w:szCs w:val="24"/>
        </w:rPr>
        <w:t xml:space="preserve">PES is an incentive-based conservation tool, in which buyers and sellers of ecosystem services (including biodiversity) enter into a voluntary agreement. Buyers agree to provide a payment, conditional on the supply of ecosystem services or on implementation of actions that generate </w:t>
      </w:r>
      <w:r w:rsidR="00207BF6">
        <w:rPr>
          <w:rFonts w:ascii="Times New Roman" w:hAnsi="Times New Roman" w:cs="Times New Roman"/>
          <w:sz w:val="24"/>
          <w:szCs w:val="24"/>
        </w:rPr>
        <w:t>them</w:t>
      </w:r>
      <w:r w:rsidRPr="00877E39">
        <w:rPr>
          <w:rFonts w:ascii="Times New Roman" w:hAnsi="Times New Roman" w:cs="Times New Roman"/>
          <w:sz w:val="24"/>
          <w:szCs w:val="24"/>
        </w:rPr>
        <w:t xml:space="preserve">. There are hundreds of PES programs worldwide, particularly in developing countries (Arriagada et al. 2012). </w:t>
      </w:r>
    </w:p>
    <w:p w14:paraId="10F990B6" w14:textId="27DDF806" w:rsidR="000A7BC6" w:rsidRPr="00877E39" w:rsidRDefault="000A7BC6" w:rsidP="00817CFB">
      <w:pPr>
        <w:widowControl w:val="0"/>
        <w:suppressLineNumbers/>
        <w:suppressAutoHyphens/>
        <w:spacing w:line="480" w:lineRule="auto"/>
        <w:ind w:firstLine="720"/>
        <w:contextualSpacing/>
        <w:rPr>
          <w:rFonts w:ascii="Times New Roman" w:hAnsi="Times New Roman" w:cs="Times New Roman"/>
          <w:sz w:val="24"/>
          <w:szCs w:val="24"/>
        </w:rPr>
      </w:pPr>
      <w:r w:rsidRPr="00877E39">
        <w:rPr>
          <w:rFonts w:ascii="Times New Roman" w:hAnsi="Times New Roman" w:cs="Times New Roman"/>
          <w:sz w:val="24"/>
          <w:szCs w:val="24"/>
        </w:rPr>
        <w:t xml:space="preserve">Most studies </w:t>
      </w:r>
      <w:r>
        <w:rPr>
          <w:rFonts w:ascii="Times New Roman" w:hAnsi="Times New Roman" w:cs="Times New Roman"/>
          <w:sz w:val="24"/>
          <w:szCs w:val="24"/>
        </w:rPr>
        <w:t xml:space="preserve">of PAs and PES programs </w:t>
      </w:r>
      <w:r w:rsidRPr="00877E39">
        <w:rPr>
          <w:rFonts w:ascii="Times New Roman" w:hAnsi="Times New Roman" w:cs="Times New Roman"/>
          <w:sz w:val="24"/>
          <w:szCs w:val="24"/>
        </w:rPr>
        <w:t>consider the</w:t>
      </w:r>
      <w:r w:rsidR="00E04181">
        <w:rPr>
          <w:rFonts w:ascii="Times New Roman" w:hAnsi="Times New Roman" w:cs="Times New Roman"/>
          <w:sz w:val="24"/>
          <w:szCs w:val="24"/>
        </w:rPr>
        <w:t>ir</w:t>
      </w:r>
      <w:r w:rsidRPr="00877E39">
        <w:rPr>
          <w:rFonts w:ascii="Times New Roman" w:hAnsi="Times New Roman" w:cs="Times New Roman"/>
          <w:sz w:val="24"/>
          <w:szCs w:val="24"/>
        </w:rPr>
        <w:t xml:space="preserve"> impact on deforestation and forest degradation, which are good proxies for </w:t>
      </w:r>
      <w:r>
        <w:rPr>
          <w:rFonts w:ascii="Times New Roman" w:hAnsi="Times New Roman" w:cs="Times New Roman"/>
          <w:sz w:val="24"/>
          <w:szCs w:val="24"/>
        </w:rPr>
        <w:t xml:space="preserve">loss of </w:t>
      </w:r>
      <w:r w:rsidRPr="00877E39">
        <w:rPr>
          <w:rFonts w:ascii="Times New Roman" w:hAnsi="Times New Roman" w:cs="Times New Roman"/>
          <w:sz w:val="24"/>
          <w:szCs w:val="24"/>
        </w:rPr>
        <w:t>species richness</w:t>
      </w:r>
      <w:r w:rsidR="00E04181">
        <w:rPr>
          <w:rFonts w:ascii="Times New Roman" w:hAnsi="Times New Roman" w:cs="Times New Roman"/>
          <w:sz w:val="24"/>
          <w:szCs w:val="24"/>
        </w:rPr>
        <w:t xml:space="preserve"> as</w:t>
      </w:r>
      <w:r>
        <w:rPr>
          <w:rFonts w:ascii="Times New Roman" w:hAnsi="Times New Roman" w:cs="Times New Roman"/>
          <w:sz w:val="24"/>
          <w:szCs w:val="24"/>
        </w:rPr>
        <w:t xml:space="preserve"> forest conversion, degradation, and fragmentation negatively impact species (Lehtinen et al. 2003; Armsworth et al. </w:t>
      </w:r>
      <w:r>
        <w:rPr>
          <w:rFonts w:ascii="Times New Roman" w:hAnsi="Times New Roman" w:cs="Times New Roman"/>
          <w:sz w:val="24"/>
          <w:szCs w:val="24"/>
        </w:rPr>
        <w:lastRenderedPageBreak/>
        <w:t xml:space="preserve">2004; Costa et al. 2005). Hence, policies that avoid or mitigate deforestation are expected to contribute to species recovery. </w:t>
      </w:r>
      <w:r w:rsidRPr="00877E39">
        <w:rPr>
          <w:rFonts w:ascii="Times New Roman" w:hAnsi="Times New Roman" w:cs="Times New Roman"/>
          <w:sz w:val="24"/>
          <w:szCs w:val="24"/>
        </w:rPr>
        <w:t xml:space="preserve">PAs in Costa Rica, Thailand, Sumatra, Panama, and Indonesia </w:t>
      </w:r>
      <w:r>
        <w:rPr>
          <w:rFonts w:ascii="Times New Roman" w:hAnsi="Times New Roman" w:cs="Times New Roman"/>
          <w:sz w:val="24"/>
          <w:szCs w:val="24"/>
        </w:rPr>
        <w:t>have been</w:t>
      </w:r>
      <w:r w:rsidRPr="00877E39">
        <w:rPr>
          <w:rFonts w:ascii="Times New Roman" w:hAnsi="Times New Roman" w:cs="Times New Roman"/>
          <w:sz w:val="24"/>
          <w:szCs w:val="24"/>
        </w:rPr>
        <w:t xml:space="preserve"> found to reduce deforestation (Miteva et al. 2012).</w:t>
      </w:r>
      <w:r>
        <w:rPr>
          <w:rFonts w:ascii="Times New Roman" w:hAnsi="Times New Roman" w:cs="Times New Roman"/>
          <w:sz w:val="24"/>
          <w:szCs w:val="24"/>
        </w:rPr>
        <w:t xml:space="preserve"> </w:t>
      </w:r>
      <w:r w:rsidRPr="00877E39">
        <w:rPr>
          <w:rFonts w:ascii="Times New Roman" w:hAnsi="Times New Roman" w:cs="Times New Roman"/>
          <w:sz w:val="24"/>
          <w:szCs w:val="24"/>
        </w:rPr>
        <w:t>Sims (2014) finds that PAs have prevent</w:t>
      </w:r>
      <w:r w:rsidR="00E04181">
        <w:rPr>
          <w:rFonts w:ascii="Times New Roman" w:hAnsi="Times New Roman" w:cs="Times New Roman"/>
          <w:sz w:val="24"/>
          <w:szCs w:val="24"/>
        </w:rPr>
        <w:t>ed</w:t>
      </w:r>
      <w:r w:rsidRPr="00877E39">
        <w:rPr>
          <w:rFonts w:ascii="Times New Roman" w:hAnsi="Times New Roman" w:cs="Times New Roman"/>
          <w:sz w:val="24"/>
          <w:szCs w:val="24"/>
        </w:rPr>
        <w:t xml:space="preserve"> forest loss and fragmentation in Thailand</w:t>
      </w:r>
      <w:r>
        <w:rPr>
          <w:rFonts w:ascii="Times New Roman" w:hAnsi="Times New Roman" w:cs="Times New Roman"/>
          <w:sz w:val="24"/>
          <w:szCs w:val="24"/>
        </w:rPr>
        <w:t xml:space="preserve">, where they </w:t>
      </w:r>
      <w:r w:rsidR="00E04181">
        <w:rPr>
          <w:rFonts w:ascii="Times New Roman" w:hAnsi="Times New Roman" w:cs="Times New Roman"/>
          <w:sz w:val="24"/>
          <w:szCs w:val="24"/>
        </w:rPr>
        <w:t>are</w:t>
      </w:r>
      <w:r>
        <w:rPr>
          <w:rFonts w:ascii="Times New Roman" w:hAnsi="Times New Roman" w:cs="Times New Roman"/>
          <w:sz w:val="24"/>
          <w:szCs w:val="24"/>
        </w:rPr>
        <w:t xml:space="preserve"> located in areas that </w:t>
      </w:r>
      <w:r w:rsidR="00E04181">
        <w:rPr>
          <w:rFonts w:ascii="Times New Roman" w:hAnsi="Times New Roman" w:cs="Times New Roman"/>
          <w:sz w:val="24"/>
          <w:szCs w:val="24"/>
        </w:rPr>
        <w:t>a</w:t>
      </w:r>
      <w:r>
        <w:rPr>
          <w:rFonts w:ascii="Times New Roman" w:hAnsi="Times New Roman" w:cs="Times New Roman"/>
          <w:sz w:val="24"/>
          <w:szCs w:val="24"/>
        </w:rPr>
        <w:t>re important to watershed protection, with high historical forest cover, protected scenic areas, and less high quality land</w:t>
      </w:r>
      <w:r w:rsidRPr="00877E39">
        <w:rPr>
          <w:rFonts w:ascii="Times New Roman" w:hAnsi="Times New Roman" w:cs="Times New Roman"/>
          <w:sz w:val="24"/>
          <w:szCs w:val="24"/>
        </w:rPr>
        <w:t xml:space="preserve">. In contrast, Wendland et al. (2015) find that PAs in European Russia have had modest impacts. They note that this may reflect low forest disturbance rates in their study area, as well as most </w:t>
      </w:r>
      <w:r w:rsidR="00E04181">
        <w:rPr>
          <w:rFonts w:ascii="Times New Roman" w:hAnsi="Times New Roman" w:cs="Times New Roman"/>
          <w:sz w:val="24"/>
          <w:szCs w:val="24"/>
        </w:rPr>
        <w:t>PA</w:t>
      </w:r>
      <w:r w:rsidRPr="00877E39">
        <w:rPr>
          <w:rFonts w:ascii="Times New Roman" w:hAnsi="Times New Roman" w:cs="Times New Roman"/>
          <w:sz w:val="24"/>
          <w:szCs w:val="24"/>
        </w:rPr>
        <w:t xml:space="preserve">s being located far from threats.  </w:t>
      </w:r>
    </w:p>
    <w:p w14:paraId="513154AE" w14:textId="6E468D5D" w:rsidR="000A7BC6" w:rsidRPr="00877E39" w:rsidRDefault="000A7BC6" w:rsidP="00817CFB">
      <w:pPr>
        <w:widowControl w:val="0"/>
        <w:suppressLineNumbers/>
        <w:suppressAutoHyphens/>
        <w:spacing w:line="480" w:lineRule="auto"/>
        <w:ind w:firstLine="720"/>
        <w:contextualSpacing/>
        <w:rPr>
          <w:rFonts w:ascii="Times New Roman" w:hAnsi="Times New Roman" w:cs="Times New Roman"/>
          <w:sz w:val="24"/>
          <w:szCs w:val="24"/>
        </w:rPr>
      </w:pPr>
      <w:r w:rsidRPr="00877E39">
        <w:rPr>
          <w:rFonts w:ascii="Times New Roman" w:hAnsi="Times New Roman" w:cs="Times New Roman"/>
          <w:sz w:val="24"/>
          <w:szCs w:val="24"/>
        </w:rPr>
        <w:t>Evidence on effectiveness of PES is less consistent. Alston et al. (2013) review studies from the perspective of wildlife habitat and biodiversity conservation. They note bird-focused PES programs in Cambodia that yielded more nests and birds, and Mexican programs to protect the Monarch butterfly that show evidence of additionality. In contrast, Pattanayak et al. (2010) review studies that find practically no impacts of PES programs on deforestation in Costa Rica</w:t>
      </w:r>
      <w:r>
        <w:rPr>
          <w:rFonts w:ascii="Times New Roman" w:hAnsi="Times New Roman" w:cs="Times New Roman"/>
          <w:sz w:val="24"/>
          <w:szCs w:val="24"/>
        </w:rPr>
        <w:t>,</w:t>
      </w:r>
      <w:r w:rsidRPr="00877E39">
        <w:rPr>
          <w:rFonts w:ascii="Times New Roman" w:hAnsi="Times New Roman" w:cs="Times New Roman"/>
          <w:sz w:val="24"/>
          <w:szCs w:val="24"/>
        </w:rPr>
        <w:t xml:space="preserve"> </w:t>
      </w:r>
      <w:r>
        <w:rPr>
          <w:rFonts w:ascii="Times New Roman" w:hAnsi="Times New Roman" w:cs="Times New Roman"/>
          <w:sz w:val="24"/>
          <w:szCs w:val="24"/>
        </w:rPr>
        <w:t xml:space="preserve">where payments were mostly not targeted and much of the land enrolled was at low risk of deforestation, </w:t>
      </w:r>
      <w:r w:rsidRPr="00877E39">
        <w:rPr>
          <w:rFonts w:ascii="Times New Roman" w:hAnsi="Times New Roman" w:cs="Times New Roman"/>
          <w:sz w:val="24"/>
          <w:szCs w:val="24"/>
        </w:rPr>
        <w:t>and larger</w:t>
      </w:r>
      <w:r>
        <w:rPr>
          <w:rFonts w:ascii="Times New Roman" w:hAnsi="Times New Roman" w:cs="Times New Roman"/>
          <w:sz w:val="24"/>
          <w:szCs w:val="24"/>
        </w:rPr>
        <w:t xml:space="preserve"> but still modest</w:t>
      </w:r>
      <w:r w:rsidRPr="00877E39">
        <w:rPr>
          <w:rFonts w:ascii="Times New Roman" w:hAnsi="Times New Roman" w:cs="Times New Roman"/>
          <w:sz w:val="24"/>
          <w:szCs w:val="24"/>
        </w:rPr>
        <w:t xml:space="preserve"> impacts in Mexico</w:t>
      </w:r>
      <w:r>
        <w:rPr>
          <w:rFonts w:ascii="Times New Roman" w:hAnsi="Times New Roman" w:cs="Times New Roman"/>
          <w:sz w:val="24"/>
          <w:szCs w:val="24"/>
        </w:rPr>
        <w:t>, where limited targeting based on expected deforestation took place</w:t>
      </w:r>
      <w:r w:rsidRPr="00877E39">
        <w:rPr>
          <w:rFonts w:ascii="Times New Roman" w:hAnsi="Times New Roman" w:cs="Times New Roman"/>
          <w:sz w:val="24"/>
          <w:szCs w:val="24"/>
        </w:rPr>
        <w:t xml:space="preserve">.  </w:t>
      </w:r>
      <w:r>
        <w:rPr>
          <w:rFonts w:ascii="Times New Roman" w:hAnsi="Times New Roman" w:cs="Times New Roman"/>
          <w:sz w:val="24"/>
          <w:szCs w:val="24"/>
        </w:rPr>
        <w:t>More r</w:t>
      </w:r>
      <w:r w:rsidRPr="00877E39">
        <w:rPr>
          <w:rFonts w:ascii="Times New Roman" w:hAnsi="Times New Roman" w:cs="Times New Roman"/>
          <w:sz w:val="24"/>
          <w:szCs w:val="24"/>
        </w:rPr>
        <w:t xml:space="preserve">ecent assessments of Costa Rica’s PES program have reached almost opposite conclusions. Robalino </w:t>
      </w:r>
      <w:r>
        <w:rPr>
          <w:rFonts w:ascii="Times New Roman" w:hAnsi="Times New Roman" w:cs="Times New Roman"/>
          <w:sz w:val="24"/>
          <w:szCs w:val="24"/>
        </w:rPr>
        <w:t>&amp;</w:t>
      </w:r>
      <w:r w:rsidRPr="00877E39">
        <w:rPr>
          <w:rFonts w:ascii="Times New Roman" w:hAnsi="Times New Roman" w:cs="Times New Roman"/>
          <w:sz w:val="24"/>
          <w:szCs w:val="24"/>
        </w:rPr>
        <w:t xml:space="preserve"> Pfaff (2013) evaluate the whole country and, in line with existing evidence, find small impacts on deforestation. In contrast, Arriagada et al. (2012) focus on a specific site with active targeting and cover eight years to allow for potential impacts to register. They find larger impacts in response to the PES program. </w:t>
      </w:r>
      <w:r>
        <w:rPr>
          <w:rFonts w:ascii="Times New Roman" w:hAnsi="Times New Roman" w:cs="Times New Roman"/>
          <w:sz w:val="24"/>
          <w:szCs w:val="24"/>
        </w:rPr>
        <w:t xml:space="preserve">This agrees with the theoretical insight that adequate targeting of payments may be an important driver of program outcomes. </w:t>
      </w:r>
      <w:r w:rsidRPr="00877E39">
        <w:rPr>
          <w:rFonts w:ascii="Times New Roman" w:hAnsi="Times New Roman" w:cs="Times New Roman"/>
          <w:sz w:val="24"/>
          <w:szCs w:val="24"/>
        </w:rPr>
        <w:t xml:space="preserve">    </w:t>
      </w:r>
    </w:p>
    <w:p w14:paraId="6C8A8ABF" w14:textId="72D18AE5" w:rsidR="000A7BC6" w:rsidRPr="00877E39" w:rsidRDefault="000A7BC6" w:rsidP="00817CFB">
      <w:pPr>
        <w:widowControl w:val="0"/>
        <w:suppressLineNumbers/>
        <w:suppressAutoHyphens/>
        <w:spacing w:line="480" w:lineRule="auto"/>
        <w:ind w:firstLine="720"/>
        <w:contextualSpacing/>
        <w:rPr>
          <w:rFonts w:ascii="Times New Roman" w:hAnsi="Times New Roman" w:cs="Times New Roman"/>
          <w:sz w:val="24"/>
          <w:szCs w:val="24"/>
        </w:rPr>
      </w:pPr>
      <w:r w:rsidRPr="00877E39">
        <w:rPr>
          <w:rFonts w:ascii="Times New Roman" w:hAnsi="Times New Roman" w:cs="Times New Roman"/>
          <w:sz w:val="24"/>
          <w:szCs w:val="24"/>
        </w:rPr>
        <w:t xml:space="preserve">Finally, a number of studies have examined the effectiveness of conservation programs in </w:t>
      </w:r>
      <w:r w:rsidRPr="00877E39">
        <w:rPr>
          <w:rFonts w:ascii="Times New Roman" w:hAnsi="Times New Roman" w:cs="Times New Roman"/>
          <w:sz w:val="24"/>
          <w:szCs w:val="24"/>
        </w:rPr>
        <w:lastRenderedPageBreak/>
        <w:t xml:space="preserve">Mexico. Evidence from an early (2004) cohort of Mexico’s PES program (Alix-Garcia et al. 2012), as well as from later (2004-2009) cohorts (Alix-Garcia et al. 2015) suggests that total avoided deforestation is modest. However, given low deforestation among matched controls, the impacts are meaningful relative to what would have occurred in the absence of the program. Sims </w:t>
      </w:r>
      <w:r>
        <w:rPr>
          <w:rFonts w:ascii="Times New Roman" w:hAnsi="Times New Roman" w:cs="Times New Roman"/>
          <w:sz w:val="24"/>
          <w:szCs w:val="24"/>
        </w:rPr>
        <w:t>&amp;</w:t>
      </w:r>
      <w:r w:rsidRPr="00877E39">
        <w:rPr>
          <w:rFonts w:ascii="Times New Roman" w:hAnsi="Times New Roman" w:cs="Times New Roman"/>
          <w:sz w:val="24"/>
          <w:szCs w:val="24"/>
        </w:rPr>
        <w:t xml:space="preserve"> Alix-Garcia (2017) evaluate PAs and PES in Mexico over the most recent decade and find that both programs have been effective</w:t>
      </w:r>
      <w:r>
        <w:rPr>
          <w:rFonts w:ascii="Times New Roman" w:hAnsi="Times New Roman" w:cs="Times New Roman"/>
          <w:sz w:val="24"/>
          <w:szCs w:val="24"/>
        </w:rPr>
        <w:t xml:space="preserve"> in</w:t>
      </w:r>
      <w:r w:rsidRPr="00877E39">
        <w:rPr>
          <w:rFonts w:ascii="Times New Roman" w:hAnsi="Times New Roman" w:cs="Times New Roman"/>
          <w:sz w:val="24"/>
          <w:szCs w:val="24"/>
        </w:rPr>
        <w:t xml:space="preserve"> reducing predicted loss of forest cover.</w:t>
      </w:r>
    </w:p>
    <w:p w14:paraId="19F9C50A" w14:textId="626159DA" w:rsidR="000A7BC6" w:rsidRDefault="000A7BC6" w:rsidP="00817CFB">
      <w:pPr>
        <w:widowControl w:val="0"/>
        <w:suppressLineNumbers/>
        <w:suppressAutoHyphens/>
        <w:spacing w:line="480" w:lineRule="auto"/>
        <w:ind w:firstLine="720"/>
        <w:contextualSpacing/>
        <w:rPr>
          <w:rFonts w:ascii="Times New Roman" w:hAnsi="Times New Roman" w:cs="Times New Roman"/>
          <w:sz w:val="24"/>
          <w:szCs w:val="24"/>
        </w:rPr>
      </w:pPr>
      <w:r w:rsidRPr="00877E39">
        <w:rPr>
          <w:rFonts w:ascii="Times New Roman" w:hAnsi="Times New Roman" w:cs="Times New Roman"/>
          <w:sz w:val="24"/>
          <w:szCs w:val="24"/>
        </w:rPr>
        <w:t xml:space="preserve">To summarize, there is growing evidence that these conservation strategies can have a positive impact on species’ habitat, particularly in the context of forests in developing countries. The evidence for the effectiveness of PAs is more consistent, with positive impacts on forest cover ranging from roughly 15% to 25%, depending on the location. </w:t>
      </w:r>
      <w:r w:rsidR="00E04181">
        <w:rPr>
          <w:rFonts w:ascii="Times New Roman" w:hAnsi="Times New Roman" w:cs="Times New Roman"/>
          <w:sz w:val="24"/>
          <w:szCs w:val="24"/>
        </w:rPr>
        <w:t>R</w:t>
      </w:r>
      <w:r w:rsidRPr="00877E39">
        <w:rPr>
          <w:rFonts w:ascii="Times New Roman" w:hAnsi="Times New Roman" w:cs="Times New Roman"/>
          <w:sz w:val="24"/>
          <w:szCs w:val="24"/>
        </w:rPr>
        <w:t xml:space="preserve">ecent evidence on PES also suggests meaningful positive impacts, with reductions in predicted loss of forest cover ranging from 11% to 50%. </w:t>
      </w:r>
      <w:r>
        <w:rPr>
          <w:rFonts w:ascii="Times New Roman" w:hAnsi="Times New Roman" w:cs="Times New Roman"/>
          <w:sz w:val="24"/>
          <w:szCs w:val="24"/>
        </w:rPr>
        <w:t xml:space="preserve">In general, the empirical evidence suggests that, consistent with theory, these conservation programs are more effective in terms of avoiding deforestation and thereby preserving species habitat if they are carefully targeted. PAs are more effective when placed in areas that are at higher risk of conversion. PES are more effective when payments are targeted on the basis of relevant observable characteristics correlated to a higher probability of deforestation. </w:t>
      </w:r>
      <w:r w:rsidRPr="00877E39">
        <w:rPr>
          <w:rFonts w:ascii="Times New Roman" w:hAnsi="Times New Roman" w:cs="Times New Roman"/>
          <w:sz w:val="24"/>
          <w:szCs w:val="24"/>
        </w:rPr>
        <w:t xml:space="preserve"> </w:t>
      </w:r>
    </w:p>
    <w:p w14:paraId="2DDA94D2" w14:textId="77777777" w:rsidR="00C62EE0" w:rsidRDefault="00C62EE0" w:rsidP="00817CFB">
      <w:pPr>
        <w:widowControl w:val="0"/>
        <w:suppressLineNumbers/>
        <w:suppressAutoHyphens/>
        <w:spacing w:line="480" w:lineRule="auto"/>
        <w:ind w:firstLine="720"/>
        <w:contextualSpacing/>
        <w:rPr>
          <w:rFonts w:ascii="Times New Roman" w:hAnsi="Times New Roman" w:cs="Times New Roman"/>
          <w:sz w:val="24"/>
          <w:szCs w:val="24"/>
        </w:rPr>
      </w:pPr>
    </w:p>
    <w:p w14:paraId="1E08C9A8" w14:textId="77777777" w:rsidR="000A7BC6" w:rsidRPr="00DF18CF" w:rsidRDefault="000A7BC6" w:rsidP="00817CFB">
      <w:pPr>
        <w:widowControl w:val="0"/>
        <w:suppressLineNumbers/>
        <w:suppressAutoHyphens/>
        <w:spacing w:line="480" w:lineRule="auto"/>
        <w:ind w:firstLine="720"/>
        <w:contextualSpacing/>
        <w:rPr>
          <w:rFonts w:ascii="Times New Roman" w:hAnsi="Times New Roman" w:cs="Times New Roman"/>
          <w:b/>
          <w:i/>
          <w:sz w:val="24"/>
          <w:szCs w:val="24"/>
        </w:rPr>
      </w:pPr>
      <w:r>
        <w:rPr>
          <w:rFonts w:ascii="Times New Roman" w:hAnsi="Times New Roman" w:cs="Times New Roman"/>
          <w:b/>
          <w:i/>
          <w:sz w:val="24"/>
          <w:szCs w:val="24"/>
        </w:rPr>
        <w:t xml:space="preserve">3.4 The Value of Species  </w:t>
      </w:r>
    </w:p>
    <w:p w14:paraId="522CEE46" w14:textId="44BD793F" w:rsidR="000A7BC6" w:rsidRPr="00877E39" w:rsidRDefault="000A7BC6" w:rsidP="00817CFB">
      <w:pPr>
        <w:widowControl w:val="0"/>
        <w:suppressLineNumbers/>
        <w:suppressAutoHyphens/>
        <w:spacing w:line="480" w:lineRule="auto"/>
        <w:ind w:firstLine="720"/>
        <w:contextualSpacing/>
        <w:rPr>
          <w:rFonts w:ascii="Times New Roman" w:hAnsi="Times New Roman" w:cs="Times New Roman"/>
          <w:sz w:val="24"/>
          <w:szCs w:val="24"/>
        </w:rPr>
      </w:pPr>
      <w:r w:rsidRPr="00877E39">
        <w:rPr>
          <w:rFonts w:ascii="Times New Roman" w:hAnsi="Times New Roman" w:cs="Times New Roman"/>
          <w:sz w:val="24"/>
          <w:szCs w:val="24"/>
        </w:rPr>
        <w:t>The</w:t>
      </w:r>
      <w:r>
        <w:rPr>
          <w:rFonts w:ascii="Times New Roman" w:hAnsi="Times New Roman" w:cs="Times New Roman"/>
          <w:sz w:val="24"/>
          <w:szCs w:val="24"/>
        </w:rPr>
        <w:t xml:space="preserve"> </w:t>
      </w:r>
      <w:r w:rsidRPr="00877E39">
        <w:rPr>
          <w:rFonts w:ascii="Times New Roman" w:hAnsi="Times New Roman" w:cs="Times New Roman"/>
          <w:sz w:val="24"/>
          <w:szCs w:val="24"/>
        </w:rPr>
        <w:t>studies</w:t>
      </w:r>
      <w:r>
        <w:rPr>
          <w:rFonts w:ascii="Times New Roman" w:hAnsi="Times New Roman" w:cs="Times New Roman"/>
          <w:sz w:val="24"/>
          <w:szCs w:val="24"/>
        </w:rPr>
        <w:t xml:space="preserve"> discussed in the </w:t>
      </w:r>
      <w:r w:rsidR="002D6D40">
        <w:rPr>
          <w:rFonts w:ascii="Times New Roman" w:hAnsi="Times New Roman" w:cs="Times New Roman"/>
          <w:sz w:val="24"/>
          <w:szCs w:val="24"/>
        </w:rPr>
        <w:t>preceding</w:t>
      </w:r>
      <w:r>
        <w:rPr>
          <w:rFonts w:ascii="Times New Roman" w:hAnsi="Times New Roman" w:cs="Times New Roman"/>
          <w:sz w:val="24"/>
          <w:szCs w:val="24"/>
        </w:rPr>
        <w:t xml:space="preserve"> sections</w:t>
      </w:r>
      <w:r w:rsidRPr="00877E39">
        <w:rPr>
          <w:rFonts w:ascii="Times New Roman" w:hAnsi="Times New Roman" w:cs="Times New Roman"/>
          <w:sz w:val="24"/>
          <w:szCs w:val="24"/>
        </w:rPr>
        <w:t xml:space="preserve"> assess the effectiveness of conservation programs in terms of their impact on species’ habitat or recovery status. </w:t>
      </w:r>
      <w:r w:rsidR="002D6D40">
        <w:rPr>
          <w:rFonts w:ascii="Times New Roman" w:hAnsi="Times New Roman" w:cs="Times New Roman"/>
          <w:sz w:val="24"/>
          <w:szCs w:val="24"/>
        </w:rPr>
        <w:t>A</w:t>
      </w:r>
      <w:r w:rsidRPr="00877E39">
        <w:rPr>
          <w:rFonts w:ascii="Times New Roman" w:hAnsi="Times New Roman" w:cs="Times New Roman"/>
          <w:sz w:val="24"/>
          <w:szCs w:val="24"/>
        </w:rPr>
        <w:t xml:space="preserve">ccounting for the </w:t>
      </w:r>
      <w:r>
        <w:rPr>
          <w:rFonts w:ascii="Times New Roman" w:hAnsi="Times New Roman" w:cs="Times New Roman"/>
          <w:sz w:val="24"/>
          <w:szCs w:val="24"/>
        </w:rPr>
        <w:t>value of the outcomes of conservation policies</w:t>
      </w:r>
      <w:r w:rsidRPr="00877E39">
        <w:rPr>
          <w:rFonts w:ascii="Times New Roman" w:hAnsi="Times New Roman" w:cs="Times New Roman"/>
          <w:sz w:val="24"/>
          <w:szCs w:val="24"/>
        </w:rPr>
        <w:t xml:space="preserve"> requires measuring the value </w:t>
      </w:r>
      <w:r>
        <w:rPr>
          <w:rFonts w:ascii="Times New Roman" w:hAnsi="Times New Roman" w:cs="Times New Roman"/>
          <w:sz w:val="24"/>
          <w:szCs w:val="24"/>
        </w:rPr>
        <w:t xml:space="preserve">society places on these species, and such valuation </w:t>
      </w:r>
      <w:r w:rsidRPr="00877E39">
        <w:rPr>
          <w:rFonts w:ascii="Times New Roman" w:hAnsi="Times New Roman" w:cs="Times New Roman"/>
          <w:sz w:val="24"/>
          <w:szCs w:val="24"/>
        </w:rPr>
        <w:t xml:space="preserve">is difficult because of the non-market nature of these values. </w:t>
      </w:r>
      <w:r w:rsidRPr="00877E39">
        <w:rPr>
          <w:rFonts w:ascii="Times New Roman" w:hAnsi="Times New Roman" w:cs="Times New Roman"/>
          <w:sz w:val="24"/>
          <w:szCs w:val="24"/>
        </w:rPr>
        <w:lastRenderedPageBreak/>
        <w:t xml:space="preserve">Economic studies have used a variety of methods to value threatened species or biodiversity, including revealed preference approaches like the travel cost method, or stated preference approaches like contingent valuation and choice experiments (Bartkowski et al. 2015). These studies have generated value estimates for over forty species, primarily mammals, fish, and birds (Wallmo 2015). Much of the literature on valuation of species is reviewed in a meta-analysis by Richardson </w:t>
      </w:r>
      <w:r>
        <w:rPr>
          <w:rFonts w:ascii="Times New Roman" w:hAnsi="Times New Roman" w:cs="Times New Roman"/>
          <w:sz w:val="24"/>
          <w:szCs w:val="24"/>
        </w:rPr>
        <w:t>&amp;</w:t>
      </w:r>
      <w:r w:rsidRPr="00877E39">
        <w:rPr>
          <w:rFonts w:ascii="Times New Roman" w:hAnsi="Times New Roman" w:cs="Times New Roman"/>
          <w:sz w:val="24"/>
          <w:szCs w:val="24"/>
        </w:rPr>
        <w:t xml:space="preserve"> Loomis (2009). They conclude that the total economic value of species in the U.S. is affected by the type of species being valued, the suggested change in the species’ population, the charisma of the species, </w:t>
      </w:r>
      <w:r>
        <w:rPr>
          <w:rFonts w:ascii="Times New Roman" w:hAnsi="Times New Roman" w:cs="Times New Roman"/>
          <w:sz w:val="24"/>
          <w:szCs w:val="24"/>
        </w:rPr>
        <w:t xml:space="preserve">and </w:t>
      </w:r>
      <w:r w:rsidR="002D6D40">
        <w:rPr>
          <w:rFonts w:ascii="Times New Roman" w:hAnsi="Times New Roman" w:cs="Times New Roman"/>
          <w:sz w:val="24"/>
          <w:szCs w:val="24"/>
        </w:rPr>
        <w:t>payment</w:t>
      </w:r>
      <w:r w:rsidR="002D6D40" w:rsidRPr="00877E39">
        <w:rPr>
          <w:rFonts w:ascii="Times New Roman" w:hAnsi="Times New Roman" w:cs="Times New Roman"/>
          <w:sz w:val="24"/>
          <w:szCs w:val="24"/>
        </w:rPr>
        <w:t xml:space="preserve"> </w:t>
      </w:r>
      <w:r w:rsidRPr="00877E39">
        <w:rPr>
          <w:rFonts w:ascii="Times New Roman" w:hAnsi="Times New Roman" w:cs="Times New Roman"/>
          <w:sz w:val="24"/>
          <w:szCs w:val="24"/>
        </w:rPr>
        <w:t>frequency</w:t>
      </w:r>
      <w:r>
        <w:rPr>
          <w:rFonts w:ascii="Times New Roman" w:hAnsi="Times New Roman" w:cs="Times New Roman"/>
          <w:sz w:val="24"/>
          <w:szCs w:val="24"/>
        </w:rPr>
        <w:t>.</w:t>
      </w:r>
      <w:r w:rsidRPr="00877E39">
        <w:rPr>
          <w:rFonts w:ascii="Times New Roman" w:hAnsi="Times New Roman" w:cs="Times New Roman"/>
          <w:sz w:val="24"/>
          <w:szCs w:val="24"/>
        </w:rPr>
        <w:t xml:space="preserve"> </w:t>
      </w:r>
    </w:p>
    <w:p w14:paraId="20BDCEC5" w14:textId="46C4E67C" w:rsidR="000A7BC6" w:rsidRPr="00877E39" w:rsidRDefault="000A7BC6" w:rsidP="00817CFB">
      <w:pPr>
        <w:widowControl w:val="0"/>
        <w:suppressLineNumbers/>
        <w:suppressAutoHyphens/>
        <w:spacing w:line="480" w:lineRule="auto"/>
        <w:ind w:firstLine="720"/>
        <w:contextualSpacing/>
        <w:rPr>
          <w:rFonts w:ascii="Times New Roman" w:hAnsi="Times New Roman" w:cs="Times New Roman"/>
          <w:sz w:val="24"/>
          <w:szCs w:val="24"/>
        </w:rPr>
      </w:pPr>
      <w:r w:rsidRPr="00877E39">
        <w:rPr>
          <w:rFonts w:ascii="Times New Roman" w:hAnsi="Times New Roman" w:cs="Times New Roman"/>
          <w:sz w:val="24"/>
          <w:szCs w:val="24"/>
        </w:rPr>
        <w:t xml:space="preserve">A number of recent studies have focused on the values attached to </w:t>
      </w:r>
      <w:r>
        <w:rPr>
          <w:rFonts w:ascii="Times New Roman" w:hAnsi="Times New Roman" w:cs="Times New Roman"/>
          <w:sz w:val="24"/>
          <w:szCs w:val="24"/>
        </w:rPr>
        <w:t>recovery of</w:t>
      </w:r>
      <w:r w:rsidRPr="00877E39">
        <w:rPr>
          <w:rFonts w:ascii="Times New Roman" w:hAnsi="Times New Roman" w:cs="Times New Roman"/>
          <w:sz w:val="24"/>
          <w:szCs w:val="24"/>
        </w:rPr>
        <w:t xml:space="preserve"> marine and anadromous species. Lew </w:t>
      </w:r>
      <w:r>
        <w:rPr>
          <w:rFonts w:ascii="Times New Roman" w:hAnsi="Times New Roman" w:cs="Times New Roman"/>
          <w:sz w:val="24"/>
          <w:szCs w:val="24"/>
        </w:rPr>
        <w:t>&amp;</w:t>
      </w:r>
      <w:r w:rsidRPr="00877E39">
        <w:rPr>
          <w:rFonts w:ascii="Times New Roman" w:hAnsi="Times New Roman" w:cs="Times New Roman"/>
          <w:sz w:val="24"/>
          <w:szCs w:val="24"/>
        </w:rPr>
        <w:t xml:space="preserve"> Wallmo (2011)</w:t>
      </w:r>
      <w:r w:rsidR="002D6D40">
        <w:rPr>
          <w:rFonts w:ascii="Times New Roman" w:hAnsi="Times New Roman" w:cs="Times New Roman"/>
          <w:sz w:val="24"/>
          <w:szCs w:val="24"/>
        </w:rPr>
        <w:t xml:space="preserve"> </w:t>
      </w:r>
      <w:r w:rsidRPr="00877E39">
        <w:rPr>
          <w:rFonts w:ascii="Times New Roman" w:hAnsi="Times New Roman" w:cs="Times New Roman"/>
          <w:sz w:val="24"/>
          <w:szCs w:val="24"/>
        </w:rPr>
        <w:t xml:space="preserve">estimate annual household </w:t>
      </w:r>
      <w:r>
        <w:rPr>
          <w:rFonts w:ascii="Times New Roman" w:hAnsi="Times New Roman" w:cs="Times New Roman"/>
          <w:sz w:val="24"/>
          <w:szCs w:val="24"/>
        </w:rPr>
        <w:t>willingness to pay (</w:t>
      </w:r>
      <w:r w:rsidRPr="00877E39">
        <w:rPr>
          <w:rFonts w:ascii="Times New Roman" w:hAnsi="Times New Roman" w:cs="Times New Roman"/>
          <w:sz w:val="24"/>
          <w:szCs w:val="24"/>
        </w:rPr>
        <w:t>WTP</w:t>
      </w:r>
      <w:r>
        <w:rPr>
          <w:rFonts w:ascii="Times New Roman" w:hAnsi="Times New Roman" w:cs="Times New Roman"/>
          <w:sz w:val="24"/>
          <w:szCs w:val="24"/>
        </w:rPr>
        <w:t>)</w:t>
      </w:r>
      <w:r w:rsidRPr="00877E39">
        <w:rPr>
          <w:rFonts w:ascii="Times New Roman" w:hAnsi="Times New Roman" w:cs="Times New Roman"/>
          <w:sz w:val="24"/>
          <w:szCs w:val="24"/>
        </w:rPr>
        <w:t xml:space="preserve"> for improvement in status</w:t>
      </w:r>
      <w:r>
        <w:rPr>
          <w:rFonts w:ascii="Times New Roman" w:hAnsi="Times New Roman" w:cs="Times New Roman"/>
          <w:sz w:val="24"/>
          <w:szCs w:val="24"/>
        </w:rPr>
        <w:t xml:space="preserve"> </w:t>
      </w:r>
      <w:r w:rsidRPr="00877E39">
        <w:rPr>
          <w:rFonts w:ascii="Times New Roman" w:hAnsi="Times New Roman" w:cs="Times New Roman"/>
          <w:sz w:val="24"/>
          <w:szCs w:val="24"/>
        </w:rPr>
        <w:t>for the Hawaiian monk s</w:t>
      </w:r>
      <w:r>
        <w:rPr>
          <w:rFonts w:ascii="Times New Roman" w:hAnsi="Times New Roman" w:cs="Times New Roman"/>
          <w:sz w:val="24"/>
          <w:szCs w:val="24"/>
        </w:rPr>
        <w:t xml:space="preserve">eal and the small tooth sawfish, and </w:t>
      </w:r>
      <w:r w:rsidRPr="00877E39">
        <w:rPr>
          <w:rFonts w:ascii="Times New Roman" w:hAnsi="Times New Roman" w:cs="Times New Roman"/>
          <w:sz w:val="24"/>
          <w:szCs w:val="24"/>
        </w:rPr>
        <w:t xml:space="preserve">Johnston et al. (2015) </w:t>
      </w:r>
      <w:r>
        <w:rPr>
          <w:rFonts w:ascii="Times New Roman" w:hAnsi="Times New Roman" w:cs="Times New Roman"/>
          <w:sz w:val="24"/>
          <w:szCs w:val="24"/>
        </w:rPr>
        <w:t>estimate</w:t>
      </w:r>
      <w:r w:rsidRPr="00877E39">
        <w:rPr>
          <w:rFonts w:ascii="Times New Roman" w:hAnsi="Times New Roman" w:cs="Times New Roman"/>
          <w:sz w:val="24"/>
          <w:szCs w:val="24"/>
        </w:rPr>
        <w:t xml:space="preserve"> annual household WTP for </w:t>
      </w:r>
      <w:r>
        <w:rPr>
          <w:rFonts w:ascii="Times New Roman" w:hAnsi="Times New Roman" w:cs="Times New Roman"/>
          <w:sz w:val="24"/>
          <w:szCs w:val="24"/>
        </w:rPr>
        <w:t xml:space="preserve">recovery and downlisting of </w:t>
      </w:r>
      <w:r w:rsidRPr="00877E39">
        <w:rPr>
          <w:rFonts w:ascii="Times New Roman" w:hAnsi="Times New Roman" w:cs="Times New Roman"/>
          <w:sz w:val="24"/>
          <w:szCs w:val="24"/>
        </w:rPr>
        <w:t xml:space="preserve">the Puget Sound Chinook salmon </w:t>
      </w:r>
      <w:r>
        <w:rPr>
          <w:rFonts w:ascii="Times New Roman" w:hAnsi="Times New Roman" w:cs="Times New Roman"/>
          <w:sz w:val="24"/>
          <w:szCs w:val="24"/>
        </w:rPr>
        <w:t>and</w:t>
      </w:r>
      <w:r w:rsidRPr="00877E39">
        <w:rPr>
          <w:rFonts w:ascii="Times New Roman" w:hAnsi="Times New Roman" w:cs="Times New Roman"/>
          <w:sz w:val="24"/>
          <w:szCs w:val="24"/>
        </w:rPr>
        <w:t xml:space="preserve"> the Hawaiian monk seal. Boxall et al. (2012) estimate the economic benefits of marine protected areas and other management actions to improve the status of </w:t>
      </w:r>
      <w:r>
        <w:rPr>
          <w:rFonts w:ascii="Times New Roman" w:hAnsi="Times New Roman" w:cs="Times New Roman"/>
          <w:sz w:val="24"/>
          <w:szCs w:val="24"/>
        </w:rPr>
        <w:t xml:space="preserve">marine mammals in the St. Lawrence estuary of </w:t>
      </w:r>
      <w:r w:rsidRPr="00877E39">
        <w:rPr>
          <w:rFonts w:ascii="Times New Roman" w:hAnsi="Times New Roman" w:cs="Times New Roman"/>
          <w:sz w:val="24"/>
          <w:szCs w:val="24"/>
        </w:rPr>
        <w:t xml:space="preserve">Quebec. They find that annual per household WTP for recovery of these </w:t>
      </w:r>
      <w:r w:rsidR="002D6D40">
        <w:rPr>
          <w:rFonts w:ascii="Times New Roman" w:hAnsi="Times New Roman" w:cs="Times New Roman"/>
          <w:sz w:val="24"/>
          <w:szCs w:val="24"/>
        </w:rPr>
        <w:t>species</w:t>
      </w:r>
      <w:r w:rsidRPr="00877E39">
        <w:rPr>
          <w:rFonts w:ascii="Times New Roman" w:hAnsi="Times New Roman" w:cs="Times New Roman"/>
          <w:sz w:val="24"/>
          <w:szCs w:val="24"/>
        </w:rPr>
        <w:t xml:space="preserve"> depend</w:t>
      </w:r>
      <w:r w:rsidR="002D6D40">
        <w:rPr>
          <w:rFonts w:ascii="Times New Roman" w:hAnsi="Times New Roman" w:cs="Times New Roman"/>
          <w:sz w:val="24"/>
          <w:szCs w:val="24"/>
        </w:rPr>
        <w:t>s</w:t>
      </w:r>
      <w:r w:rsidRPr="00877E39">
        <w:rPr>
          <w:rFonts w:ascii="Times New Roman" w:hAnsi="Times New Roman" w:cs="Times New Roman"/>
          <w:sz w:val="24"/>
          <w:szCs w:val="24"/>
        </w:rPr>
        <w:t xml:space="preserve"> on the species affected, the size of the marine protected area, and the resulting restrictions on industry. Stefanski </w:t>
      </w:r>
      <w:r>
        <w:rPr>
          <w:rFonts w:ascii="Times New Roman" w:hAnsi="Times New Roman" w:cs="Times New Roman"/>
          <w:sz w:val="24"/>
          <w:szCs w:val="24"/>
        </w:rPr>
        <w:t>&amp;</w:t>
      </w:r>
      <w:r w:rsidRPr="00877E39">
        <w:rPr>
          <w:rFonts w:ascii="Times New Roman" w:hAnsi="Times New Roman" w:cs="Times New Roman"/>
          <w:sz w:val="24"/>
          <w:szCs w:val="24"/>
        </w:rPr>
        <w:t xml:space="preserve"> Shimshack (2016) estimate annual household WTP for expanding marine protected areas in the Gulf of Mexico.</w:t>
      </w:r>
    </w:p>
    <w:p w14:paraId="2CB21F27" w14:textId="76070C2D" w:rsidR="000A7BC6" w:rsidRPr="00877E39" w:rsidRDefault="000A7BC6"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Pr="00877E39">
        <w:rPr>
          <w:rFonts w:ascii="Times New Roman" w:hAnsi="Times New Roman" w:cs="Times New Roman"/>
          <w:sz w:val="24"/>
          <w:szCs w:val="24"/>
        </w:rPr>
        <w:t xml:space="preserve">wo recent studies have focused on the value of bird species. Dissanayake </w:t>
      </w:r>
      <w:r>
        <w:rPr>
          <w:rFonts w:ascii="Times New Roman" w:hAnsi="Times New Roman" w:cs="Times New Roman"/>
          <w:sz w:val="24"/>
          <w:szCs w:val="24"/>
        </w:rPr>
        <w:t>&amp;</w:t>
      </w:r>
      <w:r w:rsidRPr="00877E39">
        <w:rPr>
          <w:rFonts w:ascii="Times New Roman" w:hAnsi="Times New Roman" w:cs="Times New Roman"/>
          <w:sz w:val="24"/>
          <w:szCs w:val="24"/>
        </w:rPr>
        <w:t xml:space="preserve"> Ando (2014) estimate </w:t>
      </w:r>
      <w:r>
        <w:rPr>
          <w:rFonts w:ascii="Times New Roman" w:hAnsi="Times New Roman" w:cs="Times New Roman"/>
          <w:sz w:val="24"/>
          <w:szCs w:val="24"/>
        </w:rPr>
        <w:t>the values place</w:t>
      </w:r>
      <w:r w:rsidR="002D6D40">
        <w:rPr>
          <w:rFonts w:ascii="Times New Roman" w:hAnsi="Times New Roman" w:cs="Times New Roman"/>
          <w:sz w:val="24"/>
          <w:szCs w:val="24"/>
        </w:rPr>
        <w:t>d</w:t>
      </w:r>
      <w:r>
        <w:rPr>
          <w:rFonts w:ascii="Times New Roman" w:hAnsi="Times New Roman" w:cs="Times New Roman"/>
          <w:sz w:val="24"/>
          <w:szCs w:val="24"/>
        </w:rPr>
        <w:t xml:space="preserve"> on grassland restoration and the marginal values of </w:t>
      </w:r>
      <w:r w:rsidRPr="00877E39">
        <w:rPr>
          <w:rFonts w:ascii="Times New Roman" w:hAnsi="Times New Roman" w:cs="Times New Roman"/>
          <w:sz w:val="24"/>
          <w:szCs w:val="24"/>
        </w:rPr>
        <w:t xml:space="preserve">additional bird species in </w:t>
      </w:r>
      <w:r>
        <w:rPr>
          <w:rFonts w:ascii="Times New Roman" w:hAnsi="Times New Roman" w:cs="Times New Roman"/>
          <w:sz w:val="24"/>
          <w:szCs w:val="24"/>
        </w:rPr>
        <w:t>such areas.</w:t>
      </w:r>
      <w:r w:rsidRPr="00877E39">
        <w:rPr>
          <w:rFonts w:ascii="Times New Roman" w:hAnsi="Times New Roman" w:cs="Times New Roman"/>
          <w:sz w:val="24"/>
          <w:szCs w:val="24"/>
        </w:rPr>
        <w:t xml:space="preserve"> </w:t>
      </w:r>
      <w:r>
        <w:rPr>
          <w:rFonts w:ascii="Times New Roman" w:hAnsi="Times New Roman" w:cs="Times New Roman"/>
          <w:sz w:val="24"/>
          <w:szCs w:val="24"/>
        </w:rPr>
        <w:t>T</w:t>
      </w:r>
      <w:r w:rsidRPr="00877E39">
        <w:rPr>
          <w:rFonts w:ascii="Times New Roman" w:hAnsi="Times New Roman" w:cs="Times New Roman"/>
          <w:sz w:val="24"/>
          <w:szCs w:val="24"/>
        </w:rPr>
        <w:t xml:space="preserve">hey </w:t>
      </w:r>
      <w:r>
        <w:rPr>
          <w:rFonts w:ascii="Times New Roman" w:hAnsi="Times New Roman" w:cs="Times New Roman"/>
          <w:sz w:val="24"/>
          <w:szCs w:val="24"/>
        </w:rPr>
        <w:t>find</w:t>
      </w:r>
      <w:r w:rsidRPr="00877E39">
        <w:rPr>
          <w:rFonts w:ascii="Times New Roman" w:hAnsi="Times New Roman" w:cs="Times New Roman"/>
          <w:sz w:val="24"/>
          <w:szCs w:val="24"/>
        </w:rPr>
        <w:t xml:space="preserve"> that households value diversity as such, but they place a higher value on actions that promote conservation of endangered species. Kolstoe </w:t>
      </w:r>
      <w:r>
        <w:rPr>
          <w:rFonts w:ascii="Times New Roman" w:hAnsi="Times New Roman" w:cs="Times New Roman"/>
          <w:sz w:val="24"/>
          <w:szCs w:val="24"/>
        </w:rPr>
        <w:t>&amp;</w:t>
      </w:r>
      <w:r w:rsidRPr="00877E39">
        <w:rPr>
          <w:rFonts w:ascii="Times New Roman" w:hAnsi="Times New Roman" w:cs="Times New Roman"/>
          <w:sz w:val="24"/>
          <w:szCs w:val="24"/>
        </w:rPr>
        <w:t xml:space="preserve"> Cameron (2017) estimate the value of birding sites and the marginal value of additional species at these </w:t>
      </w:r>
      <w:r w:rsidRPr="00877E39">
        <w:rPr>
          <w:rFonts w:ascii="Times New Roman" w:hAnsi="Times New Roman" w:cs="Times New Roman"/>
          <w:sz w:val="24"/>
          <w:szCs w:val="24"/>
        </w:rPr>
        <w:lastRenderedPageBreak/>
        <w:t xml:space="preserve">sites. They find that, for their baseline birding trip scenario, </w:t>
      </w:r>
      <w:r>
        <w:rPr>
          <w:rFonts w:ascii="Times New Roman" w:hAnsi="Times New Roman" w:cs="Times New Roman"/>
          <w:sz w:val="24"/>
          <w:szCs w:val="24"/>
        </w:rPr>
        <w:t xml:space="preserve">95% of total WTP can be attributed to </w:t>
      </w:r>
      <w:r w:rsidRPr="00877E39">
        <w:rPr>
          <w:rFonts w:ascii="Times New Roman" w:hAnsi="Times New Roman" w:cs="Times New Roman"/>
          <w:sz w:val="24"/>
          <w:szCs w:val="24"/>
        </w:rPr>
        <w:t>species richness</w:t>
      </w:r>
      <w:r w:rsidRPr="00C65E1D">
        <w:rPr>
          <w:rFonts w:ascii="Times New Roman" w:hAnsi="Times New Roman" w:cs="Times New Roman"/>
          <w:sz w:val="24"/>
          <w:szCs w:val="24"/>
        </w:rPr>
        <w:t>.</w:t>
      </w:r>
    </w:p>
    <w:p w14:paraId="4861EEDD" w14:textId="2F4E569B" w:rsidR="000A7BC6" w:rsidRDefault="002D6D40"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addition to </w:t>
      </w:r>
      <w:r w:rsidR="000A7BC6" w:rsidRPr="00877E39">
        <w:rPr>
          <w:rFonts w:ascii="Times New Roman" w:hAnsi="Times New Roman" w:cs="Times New Roman"/>
          <w:sz w:val="24"/>
          <w:szCs w:val="24"/>
        </w:rPr>
        <w:t>estimat</w:t>
      </w:r>
      <w:r>
        <w:rPr>
          <w:rFonts w:ascii="Times New Roman" w:hAnsi="Times New Roman" w:cs="Times New Roman"/>
          <w:sz w:val="24"/>
          <w:szCs w:val="24"/>
        </w:rPr>
        <w:t>ing</w:t>
      </w:r>
      <w:r w:rsidR="000A7BC6" w:rsidRPr="00877E39">
        <w:rPr>
          <w:rFonts w:ascii="Times New Roman" w:hAnsi="Times New Roman" w:cs="Times New Roman"/>
          <w:sz w:val="24"/>
          <w:szCs w:val="24"/>
        </w:rPr>
        <w:t xml:space="preserve"> values for species</w:t>
      </w:r>
      <w:r>
        <w:rPr>
          <w:rFonts w:ascii="Times New Roman" w:hAnsi="Times New Roman" w:cs="Times New Roman"/>
          <w:sz w:val="24"/>
          <w:szCs w:val="24"/>
        </w:rPr>
        <w:t>, these studies</w:t>
      </w:r>
      <w:r w:rsidR="000A7BC6">
        <w:rPr>
          <w:rFonts w:ascii="Times New Roman" w:hAnsi="Times New Roman" w:cs="Times New Roman"/>
          <w:sz w:val="24"/>
          <w:szCs w:val="24"/>
        </w:rPr>
        <w:t xml:space="preserve"> also focus on</w:t>
      </w:r>
      <w:r w:rsidR="000A7BC6" w:rsidRPr="00877E39">
        <w:rPr>
          <w:rFonts w:ascii="Times New Roman" w:hAnsi="Times New Roman" w:cs="Times New Roman"/>
          <w:sz w:val="24"/>
          <w:szCs w:val="24"/>
        </w:rPr>
        <w:t xml:space="preserve"> innovations in methodology, choice of species or setting, or data. Lew </w:t>
      </w:r>
      <w:r w:rsidR="000A7BC6">
        <w:rPr>
          <w:rFonts w:ascii="Times New Roman" w:hAnsi="Times New Roman" w:cs="Times New Roman"/>
          <w:sz w:val="24"/>
          <w:szCs w:val="24"/>
        </w:rPr>
        <w:t>&amp;</w:t>
      </w:r>
      <w:r w:rsidR="000A7BC6" w:rsidRPr="00877E39">
        <w:rPr>
          <w:rFonts w:ascii="Times New Roman" w:hAnsi="Times New Roman" w:cs="Times New Roman"/>
          <w:sz w:val="24"/>
          <w:szCs w:val="24"/>
        </w:rPr>
        <w:t xml:space="preserve"> Wallmo (2011) test for sensitivity of values to the number of species being valued (scope), Johnston et al. (2015) develop tests for spatial heterogeneity in welfare estimates, and Lew </w:t>
      </w:r>
      <w:r w:rsidR="000A7BC6">
        <w:rPr>
          <w:rFonts w:ascii="Times New Roman" w:hAnsi="Times New Roman" w:cs="Times New Roman"/>
          <w:sz w:val="24"/>
          <w:szCs w:val="24"/>
        </w:rPr>
        <w:t>&amp;</w:t>
      </w:r>
      <w:r w:rsidR="000A7BC6" w:rsidRPr="00877E39">
        <w:rPr>
          <w:rFonts w:ascii="Times New Roman" w:hAnsi="Times New Roman" w:cs="Times New Roman"/>
          <w:sz w:val="24"/>
          <w:szCs w:val="24"/>
        </w:rPr>
        <w:t xml:space="preserve"> Wallmo (2017) evaluate the temporal stability of species values. Dissanayake </w:t>
      </w:r>
      <w:r w:rsidR="000A7BC6">
        <w:rPr>
          <w:rFonts w:ascii="Times New Roman" w:hAnsi="Times New Roman" w:cs="Times New Roman"/>
          <w:sz w:val="24"/>
          <w:szCs w:val="24"/>
        </w:rPr>
        <w:t>&amp;</w:t>
      </w:r>
      <w:r w:rsidR="000A7BC6" w:rsidRPr="00877E39">
        <w:rPr>
          <w:rFonts w:ascii="Times New Roman" w:hAnsi="Times New Roman" w:cs="Times New Roman"/>
          <w:sz w:val="24"/>
          <w:szCs w:val="24"/>
        </w:rPr>
        <w:t xml:space="preserve"> Ando (2014) are the first to estimate the value of grassland ecosystems, and they demonstrate how a choice experiment can guide ecosystem restoration projects. Kolstoe </w:t>
      </w:r>
      <w:r w:rsidR="000A7BC6">
        <w:rPr>
          <w:rFonts w:ascii="Times New Roman" w:hAnsi="Times New Roman" w:cs="Times New Roman"/>
          <w:sz w:val="24"/>
          <w:szCs w:val="24"/>
        </w:rPr>
        <w:t>&amp;</w:t>
      </w:r>
      <w:r w:rsidR="000A7BC6" w:rsidRPr="00877E39">
        <w:rPr>
          <w:rFonts w:ascii="Times New Roman" w:hAnsi="Times New Roman" w:cs="Times New Roman"/>
          <w:sz w:val="24"/>
          <w:szCs w:val="24"/>
        </w:rPr>
        <w:t xml:space="preserve"> Cameron (2017) illustrate the viability of using citizen data for valuation by using eBird data from the Cornell ornithology lab.</w:t>
      </w:r>
      <w:r w:rsidR="000A7BC6">
        <w:rPr>
          <w:rStyle w:val="FootnoteReference"/>
          <w:rFonts w:ascii="Times New Roman" w:hAnsi="Times New Roman" w:cs="Times New Roman"/>
          <w:sz w:val="24"/>
          <w:szCs w:val="24"/>
        </w:rPr>
        <w:footnoteReference w:id="1"/>
      </w:r>
    </w:p>
    <w:p w14:paraId="4B69E81C" w14:textId="77777777" w:rsidR="00C62EE0" w:rsidRPr="00877E39" w:rsidRDefault="00C62EE0" w:rsidP="00817CFB">
      <w:pPr>
        <w:widowControl w:val="0"/>
        <w:suppressLineNumbers/>
        <w:suppressAutoHyphens/>
        <w:spacing w:line="480" w:lineRule="auto"/>
        <w:ind w:firstLine="720"/>
        <w:contextualSpacing/>
        <w:rPr>
          <w:rFonts w:ascii="Times New Roman" w:hAnsi="Times New Roman" w:cs="Times New Roman"/>
          <w:sz w:val="24"/>
          <w:szCs w:val="24"/>
        </w:rPr>
      </w:pPr>
    </w:p>
    <w:p w14:paraId="70156A00" w14:textId="77777777" w:rsidR="000A7BC6" w:rsidRPr="00272840" w:rsidRDefault="000A7BC6" w:rsidP="00817CFB">
      <w:pPr>
        <w:widowControl w:val="0"/>
        <w:suppressLineNumbers/>
        <w:suppressAutoHyphens/>
        <w:autoSpaceDE w:val="0"/>
        <w:autoSpaceDN w:val="0"/>
        <w:adjustRightInd w:val="0"/>
        <w:spacing w:line="480" w:lineRule="auto"/>
        <w:ind w:firstLine="720"/>
        <w:contextualSpacing/>
        <w:rPr>
          <w:rFonts w:ascii="Times New Roman" w:hAnsi="Times New Roman" w:cs="Times New Roman"/>
          <w:i/>
          <w:sz w:val="24"/>
          <w:szCs w:val="24"/>
        </w:rPr>
      </w:pPr>
      <w:r>
        <w:rPr>
          <w:rFonts w:ascii="Times New Roman" w:hAnsi="Times New Roman" w:cs="Times New Roman"/>
          <w:b/>
          <w:i/>
          <w:sz w:val="24"/>
          <w:szCs w:val="24"/>
        </w:rPr>
        <w:t xml:space="preserve">3.5 </w:t>
      </w:r>
      <w:r w:rsidRPr="00272840">
        <w:rPr>
          <w:rFonts w:ascii="Times New Roman" w:hAnsi="Times New Roman" w:cs="Times New Roman"/>
          <w:b/>
          <w:i/>
          <w:sz w:val="24"/>
          <w:szCs w:val="24"/>
        </w:rPr>
        <w:t>Costs</w:t>
      </w:r>
      <w:r w:rsidRPr="00272840">
        <w:rPr>
          <w:rFonts w:ascii="Times New Roman" w:hAnsi="Times New Roman" w:cs="Times New Roman"/>
          <w:i/>
          <w:sz w:val="24"/>
          <w:szCs w:val="24"/>
        </w:rPr>
        <w:tab/>
      </w:r>
    </w:p>
    <w:p w14:paraId="00907A6A" w14:textId="44CBA108" w:rsidR="000A7BC6" w:rsidRPr="00877E39" w:rsidRDefault="000A7BC6" w:rsidP="00817CFB">
      <w:pPr>
        <w:widowControl w:val="0"/>
        <w:suppressLineNumbers/>
        <w:suppressAutoHyphens/>
        <w:autoSpaceDE w:val="0"/>
        <w:autoSpaceDN w:val="0"/>
        <w:adjustRightInd w:val="0"/>
        <w:spacing w:line="480" w:lineRule="auto"/>
        <w:contextualSpacing/>
        <w:rPr>
          <w:rFonts w:ascii="Times New Roman" w:hAnsi="Times New Roman" w:cs="Times New Roman"/>
          <w:sz w:val="24"/>
          <w:szCs w:val="24"/>
        </w:rPr>
      </w:pPr>
      <w:r w:rsidRPr="00877E39">
        <w:rPr>
          <w:rFonts w:ascii="Times New Roman" w:hAnsi="Times New Roman" w:cs="Times New Roman"/>
          <w:sz w:val="24"/>
          <w:szCs w:val="24"/>
        </w:rPr>
        <w:tab/>
        <w:t xml:space="preserve">The costs of conservation considered here include explicit </w:t>
      </w:r>
      <w:r>
        <w:rPr>
          <w:rFonts w:ascii="Times New Roman" w:hAnsi="Times New Roman" w:cs="Times New Roman"/>
          <w:sz w:val="24"/>
          <w:szCs w:val="24"/>
        </w:rPr>
        <w:t>c</w:t>
      </w:r>
      <w:r w:rsidRPr="00877E39">
        <w:rPr>
          <w:rFonts w:ascii="Times New Roman" w:hAnsi="Times New Roman" w:cs="Times New Roman"/>
          <w:sz w:val="24"/>
          <w:szCs w:val="24"/>
        </w:rPr>
        <w:t>osts such as land acquisition or restoration and management expenses, as well as opportunity costs such as the benefits forgone when land conversion or other economic activity is limited. We discuss</w:t>
      </w:r>
      <w:r w:rsidR="00F200AA">
        <w:rPr>
          <w:rFonts w:ascii="Times New Roman" w:hAnsi="Times New Roman" w:cs="Times New Roman"/>
          <w:sz w:val="24"/>
          <w:szCs w:val="24"/>
        </w:rPr>
        <w:t xml:space="preserve"> </w:t>
      </w:r>
      <w:r w:rsidRPr="00877E39">
        <w:rPr>
          <w:rFonts w:ascii="Times New Roman" w:hAnsi="Times New Roman" w:cs="Times New Roman"/>
          <w:sz w:val="24"/>
          <w:szCs w:val="24"/>
        </w:rPr>
        <w:t xml:space="preserve">the costs of legislation and other conservation approaches in Canada and the US, and then consider the impact of PAs and PES on welfare in developing countries. </w:t>
      </w:r>
    </w:p>
    <w:p w14:paraId="41B4E416" w14:textId="168F3776" w:rsidR="000A7BC6" w:rsidRPr="00877E39" w:rsidRDefault="000A7BC6" w:rsidP="00817CFB">
      <w:pPr>
        <w:widowControl w:val="0"/>
        <w:suppressLineNumbers/>
        <w:suppressAutoHyphens/>
        <w:autoSpaceDE w:val="0"/>
        <w:autoSpaceDN w:val="0"/>
        <w:adjustRightInd w:val="0"/>
        <w:spacing w:line="480" w:lineRule="auto"/>
        <w:ind w:firstLine="720"/>
        <w:contextualSpacing/>
        <w:rPr>
          <w:rFonts w:ascii="Times New Roman" w:hAnsi="Times New Roman" w:cs="Times New Roman"/>
          <w:sz w:val="24"/>
          <w:szCs w:val="24"/>
        </w:rPr>
      </w:pPr>
      <w:r w:rsidRPr="00877E39">
        <w:rPr>
          <w:rFonts w:ascii="Times New Roman" w:hAnsi="Times New Roman" w:cs="Times New Roman"/>
          <w:sz w:val="24"/>
          <w:szCs w:val="24"/>
        </w:rPr>
        <w:t xml:space="preserve">Two studies have measured costs of conservation in Canada. Lawley </w:t>
      </w:r>
      <w:r>
        <w:rPr>
          <w:rFonts w:ascii="Times New Roman" w:hAnsi="Times New Roman" w:cs="Times New Roman"/>
          <w:sz w:val="24"/>
          <w:szCs w:val="24"/>
        </w:rPr>
        <w:t>&amp;</w:t>
      </w:r>
      <w:r w:rsidRPr="00877E39">
        <w:rPr>
          <w:rFonts w:ascii="Times New Roman" w:hAnsi="Times New Roman" w:cs="Times New Roman"/>
          <w:sz w:val="24"/>
          <w:szCs w:val="24"/>
        </w:rPr>
        <w:t xml:space="preserve"> Towe (2014) examine the impact of habitat conservation easements on agricultural land values in the prairie pothole region of Manitoba. They find that</w:t>
      </w:r>
      <w:r>
        <w:rPr>
          <w:rFonts w:ascii="Times New Roman" w:hAnsi="Times New Roman" w:cs="Times New Roman"/>
          <w:sz w:val="24"/>
          <w:szCs w:val="24"/>
        </w:rPr>
        <w:t xml:space="preserve"> </w:t>
      </w:r>
      <w:r w:rsidRPr="00877E39">
        <w:rPr>
          <w:rFonts w:ascii="Times New Roman" w:hAnsi="Times New Roman" w:cs="Times New Roman"/>
          <w:sz w:val="24"/>
          <w:szCs w:val="24"/>
        </w:rPr>
        <w:t xml:space="preserve">the average eased parcel would sell for </w:t>
      </w:r>
      <w:r>
        <w:rPr>
          <w:rFonts w:ascii="Times New Roman" w:hAnsi="Times New Roman" w:cs="Times New Roman"/>
          <w:sz w:val="24"/>
          <w:szCs w:val="24"/>
        </w:rPr>
        <w:t xml:space="preserve">almost 13% </w:t>
      </w:r>
      <w:r>
        <w:rPr>
          <w:rFonts w:ascii="Times New Roman" w:hAnsi="Times New Roman" w:cs="Times New Roman"/>
          <w:sz w:val="24"/>
          <w:szCs w:val="24"/>
        </w:rPr>
        <w:lastRenderedPageBreak/>
        <w:t>less</w:t>
      </w:r>
      <w:r w:rsidRPr="00877E39">
        <w:rPr>
          <w:rFonts w:ascii="Times New Roman" w:hAnsi="Times New Roman" w:cs="Times New Roman"/>
          <w:sz w:val="24"/>
          <w:szCs w:val="24"/>
        </w:rPr>
        <w:t xml:space="preserve"> with an easement</w:t>
      </w:r>
      <w:r>
        <w:rPr>
          <w:rFonts w:ascii="Times New Roman" w:hAnsi="Times New Roman" w:cs="Times New Roman"/>
          <w:sz w:val="24"/>
          <w:szCs w:val="24"/>
        </w:rPr>
        <w:t xml:space="preserve"> than without</w:t>
      </w:r>
      <w:r w:rsidRPr="00877E39">
        <w:rPr>
          <w:rFonts w:ascii="Times New Roman" w:hAnsi="Times New Roman" w:cs="Times New Roman"/>
          <w:sz w:val="24"/>
          <w:szCs w:val="24"/>
        </w:rPr>
        <w:t xml:space="preserve">. Boskovic </w:t>
      </w:r>
      <w:r>
        <w:rPr>
          <w:rFonts w:ascii="Times New Roman" w:hAnsi="Times New Roman" w:cs="Times New Roman"/>
          <w:sz w:val="24"/>
          <w:szCs w:val="24"/>
        </w:rPr>
        <w:t>&amp;</w:t>
      </w:r>
      <w:r w:rsidRPr="00877E39">
        <w:rPr>
          <w:rFonts w:ascii="Times New Roman" w:hAnsi="Times New Roman" w:cs="Times New Roman"/>
          <w:sz w:val="24"/>
          <w:szCs w:val="24"/>
        </w:rPr>
        <w:t xml:space="preserve"> Nostbakken (2017) use auction prices for oil leases in Alberta to estimate how these prices are affected by regulations to protect Caribou. They identify the effect of regulation on the value of natural resource development by comparing prices of leases on regulated land with unregulated but otherwise identical leases. They find that, on average, prices are lower by roughly 24% per hectare for leases inside caribou protection zones. </w:t>
      </w:r>
      <w:r>
        <w:rPr>
          <w:rFonts w:ascii="Times New Roman" w:hAnsi="Times New Roman" w:cs="Times New Roman"/>
          <w:sz w:val="24"/>
          <w:szCs w:val="24"/>
        </w:rPr>
        <w:t>T</w:t>
      </w:r>
      <w:r w:rsidRPr="00877E39">
        <w:rPr>
          <w:rFonts w:ascii="Times New Roman" w:hAnsi="Times New Roman" w:cs="Times New Roman"/>
          <w:sz w:val="24"/>
          <w:szCs w:val="24"/>
        </w:rPr>
        <w:t xml:space="preserve">hey aggregate across leases and over years in their study period and estimate a total net present value cost of the regulation of at least $1.15 billion in foregone resource revenues for the government. </w:t>
      </w:r>
    </w:p>
    <w:p w14:paraId="539F06F2" w14:textId="5A0E416F" w:rsidR="000A7BC6" w:rsidRPr="00877E39" w:rsidRDefault="000A7BC6" w:rsidP="00817CFB">
      <w:pPr>
        <w:widowControl w:val="0"/>
        <w:suppressLineNumbers/>
        <w:suppressAutoHyphens/>
        <w:autoSpaceDE w:val="0"/>
        <w:autoSpaceDN w:val="0"/>
        <w:adjustRightInd w:val="0"/>
        <w:spacing w:line="480" w:lineRule="auto"/>
        <w:ind w:firstLine="720"/>
        <w:contextualSpacing/>
        <w:rPr>
          <w:rFonts w:ascii="Times New Roman" w:hAnsi="Times New Roman" w:cs="Times New Roman"/>
          <w:sz w:val="24"/>
          <w:szCs w:val="24"/>
        </w:rPr>
      </w:pPr>
      <w:r w:rsidRPr="00877E39">
        <w:rPr>
          <w:rFonts w:ascii="Times New Roman" w:hAnsi="Times New Roman" w:cs="Times New Roman"/>
          <w:sz w:val="24"/>
          <w:szCs w:val="24"/>
        </w:rPr>
        <w:t>Costs related to implementation of the U.S. ESA are reviewed in Langpap et al. (201</w:t>
      </w:r>
      <w:r w:rsidR="00D516B7">
        <w:rPr>
          <w:rFonts w:ascii="Times New Roman" w:hAnsi="Times New Roman" w:cs="Times New Roman"/>
          <w:sz w:val="24"/>
          <w:szCs w:val="24"/>
        </w:rPr>
        <w:t>8</w:t>
      </w:r>
      <w:r w:rsidRPr="00877E39">
        <w:rPr>
          <w:rFonts w:ascii="Times New Roman" w:hAnsi="Times New Roman" w:cs="Times New Roman"/>
          <w:sz w:val="24"/>
          <w:szCs w:val="24"/>
        </w:rPr>
        <w:t xml:space="preserve">). </w:t>
      </w:r>
      <w:r>
        <w:rPr>
          <w:rFonts w:ascii="Times New Roman" w:hAnsi="Times New Roman" w:cs="Times New Roman"/>
          <w:sz w:val="24"/>
          <w:szCs w:val="24"/>
        </w:rPr>
        <w:t>The Northwest Forest Plan</w:t>
      </w:r>
      <w:r w:rsidRPr="00877E39">
        <w:rPr>
          <w:rFonts w:ascii="Times New Roman" w:hAnsi="Times New Roman" w:cs="Times New Roman"/>
          <w:sz w:val="24"/>
          <w:szCs w:val="24"/>
        </w:rPr>
        <w:t xml:space="preserve"> imposed restrictions on the use of public forests, largely to conserve habitat for the</w:t>
      </w:r>
      <w:r>
        <w:rPr>
          <w:rFonts w:ascii="Times New Roman" w:hAnsi="Times New Roman" w:cs="Times New Roman"/>
          <w:sz w:val="24"/>
          <w:szCs w:val="24"/>
        </w:rPr>
        <w:t xml:space="preserve"> </w:t>
      </w:r>
      <w:r w:rsidRPr="00877E39">
        <w:rPr>
          <w:rFonts w:ascii="Times New Roman" w:hAnsi="Times New Roman" w:cs="Times New Roman"/>
          <w:sz w:val="24"/>
          <w:szCs w:val="24"/>
        </w:rPr>
        <w:t xml:space="preserve">Northern Spotted Owl and </w:t>
      </w:r>
      <w:r>
        <w:rPr>
          <w:rFonts w:ascii="Times New Roman" w:hAnsi="Times New Roman" w:cs="Times New Roman"/>
          <w:sz w:val="24"/>
          <w:szCs w:val="24"/>
        </w:rPr>
        <w:t>Marbled Murrelet;</w:t>
      </w:r>
      <w:r w:rsidRPr="00877E39">
        <w:rPr>
          <w:rFonts w:ascii="Times New Roman" w:hAnsi="Times New Roman" w:cs="Times New Roman"/>
          <w:sz w:val="24"/>
          <w:szCs w:val="24"/>
        </w:rPr>
        <w:t xml:space="preserve"> </w:t>
      </w:r>
      <w:r>
        <w:rPr>
          <w:rFonts w:ascii="Times New Roman" w:hAnsi="Times New Roman" w:cs="Times New Roman"/>
          <w:sz w:val="24"/>
          <w:szCs w:val="24"/>
        </w:rPr>
        <w:t>s</w:t>
      </w:r>
      <w:r w:rsidRPr="00877E39">
        <w:rPr>
          <w:rFonts w:ascii="Times New Roman" w:hAnsi="Times New Roman" w:cs="Times New Roman"/>
          <w:sz w:val="24"/>
          <w:szCs w:val="24"/>
        </w:rPr>
        <w:t xml:space="preserve">everal papers estimate production possibility frontiers for species conservation and timber production </w:t>
      </w:r>
      <w:r>
        <w:rPr>
          <w:rFonts w:ascii="Times New Roman" w:hAnsi="Times New Roman" w:cs="Times New Roman"/>
          <w:sz w:val="24"/>
          <w:szCs w:val="24"/>
        </w:rPr>
        <w:t xml:space="preserve">and </w:t>
      </w:r>
      <w:r w:rsidRPr="00877E39">
        <w:rPr>
          <w:rFonts w:ascii="Times New Roman" w:hAnsi="Times New Roman" w:cs="Times New Roman"/>
          <w:sz w:val="24"/>
          <w:szCs w:val="24"/>
        </w:rPr>
        <w:t xml:space="preserve">suggest that the marginal costs of conservation increase exponentially in </w:t>
      </w:r>
      <w:r>
        <w:rPr>
          <w:rFonts w:ascii="Times New Roman" w:hAnsi="Times New Roman" w:cs="Times New Roman"/>
          <w:sz w:val="24"/>
          <w:szCs w:val="24"/>
        </w:rPr>
        <w:t>that</w:t>
      </w:r>
      <w:r w:rsidRPr="00877E39">
        <w:rPr>
          <w:rFonts w:ascii="Times New Roman" w:hAnsi="Times New Roman" w:cs="Times New Roman"/>
          <w:sz w:val="24"/>
          <w:szCs w:val="24"/>
        </w:rPr>
        <w:t xml:space="preserve"> context. They review costs related to critical habitat designation and conclude that, while there is no evidence that critical habitat has affected land cover change, a few studies have identified impacts on housing markets in California. </w:t>
      </w:r>
    </w:p>
    <w:p w14:paraId="16DA46E3" w14:textId="56F7CFC0" w:rsidR="000A7BC6" w:rsidRPr="00877E39" w:rsidRDefault="000A7BC6" w:rsidP="00817CFB">
      <w:pPr>
        <w:widowControl w:val="0"/>
        <w:suppressLineNumbers/>
        <w:suppressAutoHyphens/>
        <w:autoSpaceDE w:val="0"/>
        <w:autoSpaceDN w:val="0"/>
        <w:adjustRightInd w:val="0"/>
        <w:spacing w:line="480" w:lineRule="auto"/>
        <w:ind w:firstLine="720"/>
        <w:contextualSpacing/>
        <w:rPr>
          <w:rFonts w:ascii="Times New Roman" w:hAnsi="Times New Roman" w:cs="Times New Roman"/>
          <w:sz w:val="24"/>
          <w:szCs w:val="24"/>
        </w:rPr>
      </w:pPr>
      <w:r w:rsidRPr="00877E39">
        <w:rPr>
          <w:rFonts w:ascii="Times New Roman" w:hAnsi="Times New Roman" w:cs="Times New Roman"/>
          <w:sz w:val="24"/>
          <w:szCs w:val="24"/>
        </w:rPr>
        <w:t xml:space="preserve">Some of the costs related to the ESA </w:t>
      </w:r>
      <w:r w:rsidR="00D516B7">
        <w:rPr>
          <w:rFonts w:ascii="Times New Roman" w:hAnsi="Times New Roman" w:cs="Times New Roman"/>
          <w:sz w:val="24"/>
          <w:szCs w:val="24"/>
        </w:rPr>
        <w:t>are</w:t>
      </w:r>
      <w:r w:rsidRPr="00877E39">
        <w:rPr>
          <w:rFonts w:ascii="Times New Roman" w:hAnsi="Times New Roman" w:cs="Times New Roman"/>
          <w:sz w:val="24"/>
          <w:szCs w:val="24"/>
        </w:rPr>
        <w:t xml:space="preserve"> more indirect. For instance, recovery of carnivores such as the gray wolf has led to conflicts with livestock producers in the western U</w:t>
      </w:r>
      <w:r>
        <w:rPr>
          <w:rFonts w:ascii="Times New Roman" w:hAnsi="Times New Roman" w:cs="Times New Roman"/>
          <w:sz w:val="24"/>
          <w:szCs w:val="24"/>
        </w:rPr>
        <w:t>.</w:t>
      </w:r>
      <w:r w:rsidRPr="00877E39">
        <w:rPr>
          <w:rFonts w:ascii="Times New Roman" w:hAnsi="Times New Roman" w:cs="Times New Roman"/>
          <w:sz w:val="24"/>
          <w:szCs w:val="24"/>
        </w:rPr>
        <w:t xml:space="preserve">S. Ramler et al. (2014) use data from ranches in Montana to measure the impact of wolf proximity and depredation on calf weight. They do not find evidence of an impact of wolf presence on weight, but they do </w:t>
      </w:r>
      <w:r>
        <w:rPr>
          <w:rFonts w:ascii="Times New Roman" w:hAnsi="Times New Roman" w:cs="Times New Roman"/>
          <w:sz w:val="24"/>
          <w:szCs w:val="24"/>
        </w:rPr>
        <w:t>find that</w:t>
      </w:r>
      <w:r w:rsidRPr="00877E39">
        <w:rPr>
          <w:rFonts w:ascii="Times New Roman" w:hAnsi="Times New Roman" w:cs="Times New Roman"/>
          <w:sz w:val="24"/>
          <w:szCs w:val="24"/>
        </w:rPr>
        <w:t xml:space="preserve"> calves on ranches where depredation occurs are lighter, which translates into los</w:t>
      </w:r>
      <w:r>
        <w:rPr>
          <w:rFonts w:ascii="Times New Roman" w:hAnsi="Times New Roman" w:cs="Times New Roman"/>
          <w:sz w:val="24"/>
          <w:szCs w:val="24"/>
        </w:rPr>
        <w:t>ses in</w:t>
      </w:r>
      <w:r w:rsidRPr="00877E39">
        <w:rPr>
          <w:rFonts w:ascii="Times New Roman" w:hAnsi="Times New Roman" w:cs="Times New Roman"/>
          <w:sz w:val="24"/>
          <w:szCs w:val="24"/>
        </w:rPr>
        <w:t xml:space="preserve"> revenue from calf sales. </w:t>
      </w:r>
    </w:p>
    <w:p w14:paraId="4EDE2531" w14:textId="7BD1DAB4" w:rsidR="000A7BC6" w:rsidRPr="00877E39" w:rsidRDefault="000A7BC6" w:rsidP="00817CFB">
      <w:pPr>
        <w:widowControl w:val="0"/>
        <w:suppressLineNumbers/>
        <w:suppressAutoHyphens/>
        <w:autoSpaceDE w:val="0"/>
        <w:autoSpaceDN w:val="0"/>
        <w:adjustRightInd w:val="0"/>
        <w:spacing w:line="480" w:lineRule="auto"/>
        <w:ind w:firstLine="720"/>
        <w:contextualSpacing/>
        <w:rPr>
          <w:rFonts w:ascii="Times New Roman" w:hAnsi="Times New Roman" w:cs="Times New Roman"/>
          <w:sz w:val="24"/>
          <w:szCs w:val="24"/>
        </w:rPr>
      </w:pPr>
      <w:r w:rsidRPr="00877E39">
        <w:rPr>
          <w:rFonts w:ascii="Times New Roman" w:hAnsi="Times New Roman" w:cs="Times New Roman"/>
          <w:sz w:val="24"/>
          <w:szCs w:val="24"/>
        </w:rPr>
        <w:t xml:space="preserve">The welfare impacts of policy that sets aside land for conservation have been examined as well. </w:t>
      </w:r>
      <w:r>
        <w:rPr>
          <w:rFonts w:ascii="Times New Roman" w:hAnsi="Times New Roman" w:cs="Times New Roman"/>
          <w:sz w:val="24"/>
          <w:szCs w:val="24"/>
        </w:rPr>
        <w:t>T</w:t>
      </w:r>
      <w:r w:rsidRPr="00877E39">
        <w:rPr>
          <w:rFonts w:ascii="Times New Roman" w:hAnsi="Times New Roman" w:cs="Times New Roman"/>
          <w:sz w:val="24"/>
          <w:szCs w:val="24"/>
        </w:rPr>
        <w:t xml:space="preserve">he Conservation Reserve Program (CRP) removes environmentally sensitive land from </w:t>
      </w:r>
      <w:r w:rsidRPr="00877E39">
        <w:rPr>
          <w:rFonts w:ascii="Times New Roman" w:hAnsi="Times New Roman" w:cs="Times New Roman"/>
          <w:sz w:val="24"/>
          <w:szCs w:val="24"/>
        </w:rPr>
        <w:lastRenderedPageBreak/>
        <w:t>crop production, thus lowering farm revenues. However, the program provides payments to participants</w:t>
      </w:r>
      <w:r>
        <w:rPr>
          <w:rFonts w:ascii="Times New Roman" w:hAnsi="Times New Roman" w:cs="Times New Roman"/>
          <w:sz w:val="24"/>
          <w:szCs w:val="24"/>
        </w:rPr>
        <w:t xml:space="preserve"> which</w:t>
      </w:r>
      <w:r w:rsidRPr="00877E39">
        <w:rPr>
          <w:rFonts w:ascii="Times New Roman" w:hAnsi="Times New Roman" w:cs="Times New Roman"/>
          <w:sz w:val="24"/>
          <w:szCs w:val="24"/>
        </w:rPr>
        <w:t xml:space="preserve"> could </w:t>
      </w:r>
      <w:r>
        <w:rPr>
          <w:rFonts w:ascii="Times New Roman" w:hAnsi="Times New Roman" w:cs="Times New Roman"/>
          <w:sz w:val="24"/>
          <w:szCs w:val="24"/>
        </w:rPr>
        <w:t xml:space="preserve">positively </w:t>
      </w:r>
      <w:r w:rsidRPr="00877E39">
        <w:rPr>
          <w:rFonts w:ascii="Times New Roman" w:hAnsi="Times New Roman" w:cs="Times New Roman"/>
          <w:sz w:val="24"/>
          <w:szCs w:val="24"/>
        </w:rPr>
        <w:t xml:space="preserve">affect household well-being (Chang et al. 2008). </w:t>
      </w:r>
      <w:r>
        <w:rPr>
          <w:rFonts w:ascii="Times New Roman" w:hAnsi="Times New Roman" w:cs="Times New Roman"/>
          <w:sz w:val="24"/>
          <w:szCs w:val="24"/>
        </w:rPr>
        <w:t>E</w:t>
      </w:r>
      <w:r w:rsidRPr="00877E39">
        <w:rPr>
          <w:rFonts w:ascii="Times New Roman" w:hAnsi="Times New Roman" w:cs="Times New Roman"/>
          <w:sz w:val="24"/>
          <w:szCs w:val="24"/>
        </w:rPr>
        <w:t xml:space="preserve">mpirical evidence suggests that CRP participation may indeed have mixed effects. CRP has been shown to increase average farmland values (Wu </w:t>
      </w:r>
      <w:r>
        <w:rPr>
          <w:rFonts w:ascii="Times New Roman" w:hAnsi="Times New Roman" w:cs="Times New Roman"/>
          <w:sz w:val="24"/>
          <w:szCs w:val="24"/>
        </w:rPr>
        <w:t>&amp;</w:t>
      </w:r>
      <w:r w:rsidRPr="00877E39">
        <w:rPr>
          <w:rFonts w:ascii="Times New Roman" w:hAnsi="Times New Roman" w:cs="Times New Roman"/>
          <w:sz w:val="24"/>
          <w:szCs w:val="24"/>
        </w:rPr>
        <w:t xml:space="preserve"> Lin 2010). Additionally, CRP participation </w:t>
      </w:r>
      <w:r w:rsidR="00D516B7">
        <w:rPr>
          <w:rFonts w:ascii="Times New Roman" w:hAnsi="Times New Roman" w:cs="Times New Roman"/>
          <w:sz w:val="24"/>
          <w:szCs w:val="24"/>
        </w:rPr>
        <w:t>is</w:t>
      </w:r>
      <w:r w:rsidRPr="00877E39">
        <w:rPr>
          <w:rFonts w:ascii="Times New Roman" w:hAnsi="Times New Roman" w:cs="Times New Roman"/>
          <w:sz w:val="24"/>
          <w:szCs w:val="24"/>
        </w:rPr>
        <w:t xml:space="preserve"> associated with higher farm household savings at medium and upper quantiles of the income distribution, and higher consumption for lower percentiles of the distribution. However, CRP participation is associated with lower consumption for households in the medium and upper income</w:t>
      </w:r>
      <w:r w:rsidR="00D516B7">
        <w:rPr>
          <w:rFonts w:ascii="Times New Roman" w:hAnsi="Times New Roman" w:cs="Times New Roman"/>
          <w:sz w:val="24"/>
          <w:szCs w:val="24"/>
        </w:rPr>
        <w:t xml:space="preserve"> percentiles</w:t>
      </w:r>
      <w:r w:rsidRPr="00877E39">
        <w:rPr>
          <w:rFonts w:ascii="Times New Roman" w:hAnsi="Times New Roman" w:cs="Times New Roman"/>
          <w:sz w:val="24"/>
          <w:szCs w:val="24"/>
        </w:rPr>
        <w:t xml:space="preserve">, and with lower household income at all points of the distribution (Chang et al. 2008). </w:t>
      </w:r>
    </w:p>
    <w:p w14:paraId="3B45A184" w14:textId="77AA7352" w:rsidR="000A7BC6" w:rsidRPr="00877E39" w:rsidRDefault="000A7BC6" w:rsidP="00817CFB">
      <w:pPr>
        <w:widowControl w:val="0"/>
        <w:suppressLineNumbers/>
        <w:suppressAutoHyphens/>
        <w:autoSpaceDE w:val="0"/>
        <w:autoSpaceDN w:val="0"/>
        <w:adjustRightInd w:val="0"/>
        <w:spacing w:line="480" w:lineRule="auto"/>
        <w:ind w:firstLine="720"/>
        <w:contextualSpacing/>
        <w:rPr>
          <w:rFonts w:ascii="Times New Roman" w:hAnsi="Times New Roman" w:cs="Times New Roman"/>
          <w:sz w:val="24"/>
          <w:szCs w:val="24"/>
        </w:rPr>
      </w:pPr>
      <w:r w:rsidRPr="00877E39">
        <w:rPr>
          <w:rFonts w:ascii="Times New Roman" w:hAnsi="Times New Roman" w:cs="Times New Roman"/>
          <w:sz w:val="24"/>
          <w:szCs w:val="24"/>
        </w:rPr>
        <w:t>The welfare effects of PA</w:t>
      </w:r>
      <w:r w:rsidR="00D516B7">
        <w:rPr>
          <w:rFonts w:ascii="Times New Roman" w:hAnsi="Times New Roman" w:cs="Times New Roman"/>
          <w:sz w:val="24"/>
          <w:szCs w:val="24"/>
        </w:rPr>
        <w:t>s</w:t>
      </w:r>
      <w:r w:rsidRPr="00877E39">
        <w:rPr>
          <w:rFonts w:ascii="Times New Roman" w:hAnsi="Times New Roman" w:cs="Times New Roman"/>
          <w:sz w:val="24"/>
          <w:szCs w:val="24"/>
        </w:rPr>
        <w:t xml:space="preserve"> and PES in developing countries are also ambiguous </w:t>
      </w:r>
      <w:r w:rsidRPr="00877E39">
        <w:rPr>
          <w:rFonts w:ascii="Times New Roman" w:hAnsi="Times New Roman" w:cs="Times New Roman"/>
          <w:i/>
          <w:sz w:val="24"/>
          <w:szCs w:val="24"/>
        </w:rPr>
        <w:t>a priori</w:t>
      </w:r>
      <w:r w:rsidRPr="00877E39">
        <w:rPr>
          <w:rFonts w:ascii="Times New Roman" w:hAnsi="Times New Roman" w:cs="Times New Roman"/>
          <w:sz w:val="24"/>
          <w:szCs w:val="24"/>
        </w:rPr>
        <w:t xml:space="preserve">. While PAs can increase tourism revenue and induce infrastructure development, they can also constrain resource use, limit agricultural and extractive sources of revenue, reduce employment, increase uncertainty over property rights, and increase inequality (Ferraro </w:t>
      </w:r>
      <w:r>
        <w:rPr>
          <w:rFonts w:ascii="Times New Roman" w:hAnsi="Times New Roman" w:cs="Times New Roman"/>
          <w:sz w:val="24"/>
          <w:szCs w:val="24"/>
        </w:rPr>
        <w:t>&amp;</w:t>
      </w:r>
      <w:r w:rsidRPr="00877E39">
        <w:rPr>
          <w:rFonts w:ascii="Times New Roman" w:hAnsi="Times New Roman" w:cs="Times New Roman"/>
          <w:sz w:val="24"/>
          <w:szCs w:val="24"/>
        </w:rPr>
        <w:t xml:space="preserve"> Hanauer 2011; Robalino </w:t>
      </w:r>
      <w:r>
        <w:rPr>
          <w:rFonts w:ascii="Times New Roman" w:hAnsi="Times New Roman" w:cs="Times New Roman"/>
          <w:sz w:val="24"/>
          <w:szCs w:val="24"/>
        </w:rPr>
        <w:t>&amp;</w:t>
      </w:r>
      <w:r w:rsidRPr="00877E39">
        <w:rPr>
          <w:rFonts w:ascii="Times New Roman" w:hAnsi="Times New Roman" w:cs="Times New Roman"/>
          <w:sz w:val="24"/>
          <w:szCs w:val="24"/>
        </w:rPr>
        <w:t xml:space="preserve"> Villalobos-Fiat 2015</w:t>
      </w:r>
      <w:r>
        <w:rPr>
          <w:rFonts w:ascii="Times New Roman" w:hAnsi="Times New Roman" w:cs="Times New Roman"/>
          <w:sz w:val="24"/>
          <w:szCs w:val="24"/>
        </w:rPr>
        <w:t>; Sims 2010</w:t>
      </w:r>
      <w:r w:rsidRPr="00877E39">
        <w:rPr>
          <w:rFonts w:ascii="Times New Roman" w:hAnsi="Times New Roman" w:cs="Times New Roman"/>
          <w:sz w:val="24"/>
          <w:szCs w:val="24"/>
        </w:rPr>
        <w:t xml:space="preserve">). </w:t>
      </w:r>
      <w:r>
        <w:rPr>
          <w:rFonts w:ascii="Times New Roman" w:hAnsi="Times New Roman" w:cs="Times New Roman"/>
          <w:sz w:val="24"/>
          <w:szCs w:val="24"/>
        </w:rPr>
        <w:t>P</w:t>
      </w:r>
      <w:r w:rsidRPr="00877E39">
        <w:rPr>
          <w:rFonts w:ascii="Times New Roman" w:hAnsi="Times New Roman" w:cs="Times New Roman"/>
          <w:sz w:val="24"/>
          <w:szCs w:val="24"/>
        </w:rPr>
        <w:t xml:space="preserve">articipation in PES programs is voluntary and provides households with financial transfers, and thus </w:t>
      </w:r>
      <w:r>
        <w:rPr>
          <w:rFonts w:ascii="Times New Roman" w:hAnsi="Times New Roman" w:cs="Times New Roman"/>
          <w:sz w:val="24"/>
          <w:szCs w:val="24"/>
        </w:rPr>
        <w:t>may</w:t>
      </w:r>
      <w:r w:rsidRPr="00877E39">
        <w:rPr>
          <w:rFonts w:ascii="Times New Roman" w:hAnsi="Times New Roman" w:cs="Times New Roman"/>
          <w:sz w:val="24"/>
          <w:szCs w:val="24"/>
        </w:rPr>
        <w:t xml:space="preserve"> raise income. However, restricted access to enrolled communal areas, as well as risk aversion or lack of financial literacy could have the opposite effect (Alix-Garcia et al. 2015; Arriagada et al. 2015).</w:t>
      </w:r>
    </w:p>
    <w:p w14:paraId="79522130" w14:textId="03F09D6C" w:rsidR="000A7BC6" w:rsidRDefault="000A7BC6" w:rsidP="00817CFB">
      <w:pPr>
        <w:widowControl w:val="0"/>
        <w:suppressLineNumbers/>
        <w:suppressAutoHyphens/>
        <w:autoSpaceDE w:val="0"/>
        <w:autoSpaceDN w:val="0"/>
        <w:adjustRightInd w:val="0"/>
        <w:spacing w:line="480" w:lineRule="auto"/>
        <w:ind w:firstLine="720"/>
        <w:contextualSpacing/>
        <w:rPr>
          <w:rFonts w:ascii="Times New Roman" w:hAnsi="Times New Roman" w:cs="Times New Roman"/>
          <w:sz w:val="24"/>
          <w:szCs w:val="24"/>
        </w:rPr>
      </w:pPr>
      <w:r w:rsidRPr="00877E39">
        <w:rPr>
          <w:rFonts w:ascii="Times New Roman" w:hAnsi="Times New Roman" w:cs="Times New Roman"/>
          <w:sz w:val="24"/>
          <w:szCs w:val="24"/>
        </w:rPr>
        <w:t xml:space="preserve">There are few studies of the welfare impacts of PAs and PES, perhaps </w:t>
      </w:r>
      <w:r>
        <w:rPr>
          <w:rFonts w:ascii="Times New Roman" w:hAnsi="Times New Roman" w:cs="Times New Roman"/>
          <w:sz w:val="24"/>
          <w:szCs w:val="24"/>
        </w:rPr>
        <w:t>due to</w:t>
      </w:r>
      <w:r w:rsidRPr="00877E39">
        <w:rPr>
          <w:rFonts w:ascii="Times New Roman" w:hAnsi="Times New Roman" w:cs="Times New Roman"/>
          <w:sz w:val="24"/>
          <w:szCs w:val="24"/>
        </w:rPr>
        <w:t xml:space="preserve"> lack of reliable data on socioeconomic outcomes at the right scale and </w:t>
      </w:r>
      <w:r>
        <w:rPr>
          <w:rFonts w:ascii="Times New Roman" w:hAnsi="Times New Roman" w:cs="Times New Roman"/>
          <w:sz w:val="24"/>
          <w:szCs w:val="24"/>
        </w:rPr>
        <w:t>to</w:t>
      </w:r>
      <w:r w:rsidRPr="00877E39">
        <w:rPr>
          <w:rFonts w:ascii="Times New Roman" w:hAnsi="Times New Roman" w:cs="Times New Roman"/>
          <w:sz w:val="24"/>
          <w:szCs w:val="24"/>
        </w:rPr>
        <w:t xml:space="preserve"> non-random siting of </w:t>
      </w:r>
      <w:r w:rsidR="00D516B7">
        <w:rPr>
          <w:rFonts w:ascii="Times New Roman" w:hAnsi="Times New Roman" w:cs="Times New Roman"/>
          <w:sz w:val="24"/>
          <w:szCs w:val="24"/>
        </w:rPr>
        <w:t>PAs</w:t>
      </w:r>
      <w:r w:rsidRPr="00877E39">
        <w:rPr>
          <w:rFonts w:ascii="Times New Roman" w:hAnsi="Times New Roman" w:cs="Times New Roman"/>
          <w:sz w:val="24"/>
          <w:szCs w:val="24"/>
        </w:rPr>
        <w:t xml:space="preserve"> (Sims 2010). Nevertheless, the evidence suggests there are moderate positive impacts of these programs on surrounding communities and participating households. Sims (2010) studies PAs in Thailand and finds that an increase in the share of locality land protected raises monthly household consumption and lowers the poverty headcount ratio. The author argues that the most </w:t>
      </w:r>
      <w:r w:rsidRPr="00877E39">
        <w:rPr>
          <w:rFonts w:ascii="Times New Roman" w:hAnsi="Times New Roman" w:cs="Times New Roman"/>
          <w:sz w:val="24"/>
          <w:szCs w:val="24"/>
        </w:rPr>
        <w:lastRenderedPageBreak/>
        <w:t>likely reason is that PAs generated sufficient local tourism revenue to offset income lost</w:t>
      </w:r>
      <w:r>
        <w:rPr>
          <w:rFonts w:ascii="Times New Roman" w:hAnsi="Times New Roman" w:cs="Times New Roman"/>
          <w:sz w:val="24"/>
          <w:szCs w:val="24"/>
        </w:rPr>
        <w:t xml:space="preserve"> due to land use restrictions. </w:t>
      </w:r>
      <w:r w:rsidRPr="00877E39">
        <w:rPr>
          <w:rFonts w:ascii="Times New Roman" w:hAnsi="Times New Roman" w:cs="Times New Roman"/>
          <w:sz w:val="24"/>
          <w:szCs w:val="24"/>
        </w:rPr>
        <w:t xml:space="preserve">Alix Garcia et al. (2015) identify small but positive poverty alleviation effects </w:t>
      </w:r>
      <w:r>
        <w:rPr>
          <w:rFonts w:ascii="Times New Roman" w:hAnsi="Times New Roman" w:cs="Times New Roman"/>
          <w:sz w:val="24"/>
          <w:szCs w:val="24"/>
        </w:rPr>
        <w:t xml:space="preserve">from the steady stream of income provided by </w:t>
      </w:r>
      <w:r w:rsidRPr="00877E39">
        <w:rPr>
          <w:rFonts w:ascii="Times New Roman" w:hAnsi="Times New Roman" w:cs="Times New Roman"/>
          <w:sz w:val="24"/>
          <w:szCs w:val="24"/>
        </w:rPr>
        <w:t xml:space="preserve">Mexico’s Payments for Hydrological services program. Robalino </w:t>
      </w:r>
      <w:r>
        <w:rPr>
          <w:rFonts w:ascii="Times New Roman" w:hAnsi="Times New Roman" w:cs="Times New Roman"/>
          <w:sz w:val="24"/>
          <w:szCs w:val="24"/>
        </w:rPr>
        <w:t>&amp;</w:t>
      </w:r>
      <w:r w:rsidRPr="00877E39">
        <w:rPr>
          <w:rFonts w:ascii="Times New Roman" w:hAnsi="Times New Roman" w:cs="Times New Roman"/>
          <w:sz w:val="24"/>
          <w:szCs w:val="24"/>
        </w:rPr>
        <w:t xml:space="preserve"> Villalobos-Fiat (2015) find that proximity to national parks increased wages of local workers in Costa Rica</w:t>
      </w:r>
      <w:r>
        <w:rPr>
          <w:rFonts w:ascii="Times New Roman" w:hAnsi="Times New Roman" w:cs="Times New Roman"/>
          <w:sz w:val="24"/>
          <w:szCs w:val="24"/>
        </w:rPr>
        <w:t>, mainly due to tourism-related effects</w:t>
      </w:r>
      <w:r w:rsidRPr="00877E39">
        <w:rPr>
          <w:rFonts w:ascii="Times New Roman" w:hAnsi="Times New Roman" w:cs="Times New Roman"/>
          <w:sz w:val="24"/>
          <w:szCs w:val="24"/>
        </w:rPr>
        <w:t xml:space="preserve">. Ferraro </w:t>
      </w:r>
      <w:r>
        <w:rPr>
          <w:rFonts w:ascii="Times New Roman" w:hAnsi="Times New Roman" w:cs="Times New Roman"/>
          <w:sz w:val="24"/>
          <w:szCs w:val="24"/>
        </w:rPr>
        <w:t>&amp;</w:t>
      </w:r>
      <w:r w:rsidRPr="00877E39">
        <w:rPr>
          <w:rFonts w:ascii="Times New Roman" w:hAnsi="Times New Roman" w:cs="Times New Roman"/>
          <w:sz w:val="24"/>
          <w:szCs w:val="24"/>
        </w:rPr>
        <w:t xml:space="preserve"> Hanauer (2011) confirm that Costa Rica’s protected areas had small positive impacts on poverty alleviation, even in high-poverty areas. An exception is the study by Arriagada et al. (2015)</w:t>
      </w:r>
      <w:r w:rsidR="00933842">
        <w:rPr>
          <w:rFonts w:ascii="Times New Roman" w:hAnsi="Times New Roman" w:cs="Times New Roman"/>
          <w:sz w:val="24"/>
          <w:szCs w:val="24"/>
        </w:rPr>
        <w:t xml:space="preserve">, who find no effect of </w:t>
      </w:r>
      <w:r w:rsidRPr="00877E39">
        <w:rPr>
          <w:rFonts w:ascii="Times New Roman" w:hAnsi="Times New Roman" w:cs="Times New Roman"/>
          <w:sz w:val="24"/>
          <w:szCs w:val="24"/>
        </w:rPr>
        <w:t>Costa Rica’s Payments for Environmental Services program on household wellbeing.</w:t>
      </w:r>
      <w:r>
        <w:rPr>
          <w:rFonts w:ascii="Times New Roman" w:hAnsi="Times New Roman" w:cs="Times New Roman"/>
          <w:sz w:val="24"/>
          <w:szCs w:val="24"/>
        </w:rPr>
        <w:t xml:space="preserve"> This could be because participating landowners did not invest additional income in farm inputs or use it to enable a move off their farm.</w:t>
      </w:r>
    </w:p>
    <w:p w14:paraId="5ED01F47" w14:textId="0AF76ED9" w:rsidR="000A7BC6" w:rsidRDefault="000A7BC6" w:rsidP="00817CFB">
      <w:pPr>
        <w:widowControl w:val="0"/>
        <w:suppressLineNumbers/>
        <w:suppressAutoHyphens/>
        <w:autoSpaceDE w:val="0"/>
        <w:autoSpaceDN w:val="0"/>
        <w:adjustRightInd w:val="0"/>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w:t>
      </w:r>
      <w:r w:rsidRPr="00877E39">
        <w:rPr>
          <w:rFonts w:ascii="Times New Roman" w:hAnsi="Times New Roman" w:cs="Times New Roman"/>
          <w:sz w:val="24"/>
          <w:szCs w:val="24"/>
        </w:rPr>
        <w:t xml:space="preserve">ome studies emphasize the heterogeneity of effects and the potential for tradeoffs between conservation and socioeconomic outcomes. Robalino </w:t>
      </w:r>
      <w:r>
        <w:rPr>
          <w:rFonts w:ascii="Times New Roman" w:hAnsi="Times New Roman" w:cs="Times New Roman"/>
          <w:sz w:val="24"/>
          <w:szCs w:val="24"/>
        </w:rPr>
        <w:t>&amp;</w:t>
      </w:r>
      <w:r w:rsidRPr="00877E39">
        <w:rPr>
          <w:rFonts w:ascii="Times New Roman" w:hAnsi="Times New Roman" w:cs="Times New Roman"/>
          <w:sz w:val="24"/>
          <w:szCs w:val="24"/>
        </w:rPr>
        <w:t xml:space="preserve"> Villalobos-Fiat (2015) consider spatial heterogeneity in </w:t>
      </w:r>
      <w:r>
        <w:rPr>
          <w:rFonts w:ascii="Times New Roman" w:hAnsi="Times New Roman" w:cs="Times New Roman"/>
          <w:sz w:val="24"/>
          <w:szCs w:val="24"/>
        </w:rPr>
        <w:t>the impacts of Costa Rica’s PAs; t</w:t>
      </w:r>
      <w:r w:rsidRPr="00877E39">
        <w:rPr>
          <w:rFonts w:ascii="Times New Roman" w:hAnsi="Times New Roman" w:cs="Times New Roman"/>
          <w:sz w:val="24"/>
          <w:szCs w:val="24"/>
        </w:rPr>
        <w:t xml:space="preserve">hey find that, while there are positive wage impacts for workers living close to the entrance of a park, there are no impacts farther from the entrance. Ferraro </w:t>
      </w:r>
      <w:r>
        <w:rPr>
          <w:rFonts w:ascii="Times New Roman" w:hAnsi="Times New Roman" w:cs="Times New Roman"/>
          <w:sz w:val="24"/>
          <w:szCs w:val="24"/>
        </w:rPr>
        <w:t>&amp;</w:t>
      </w:r>
      <w:r w:rsidRPr="00877E39">
        <w:rPr>
          <w:rFonts w:ascii="Times New Roman" w:hAnsi="Times New Roman" w:cs="Times New Roman"/>
          <w:sz w:val="24"/>
          <w:szCs w:val="24"/>
        </w:rPr>
        <w:t xml:space="preserve"> Hanauer (2011) consider heterogeneity in terms of demographic and biophysical characteristics. They identify a tradeoff, as characteristics associated with more avoided deforestation are also associated with less poverty alleviation. Alix Garcia et al. (2015) identify a similar tradeoff by finding larger socioeconomic impacts where deforestation risk is lower.</w:t>
      </w:r>
    </w:p>
    <w:p w14:paraId="02922976" w14:textId="77777777" w:rsidR="00C62EE0" w:rsidRDefault="00C62EE0" w:rsidP="00817CFB">
      <w:pPr>
        <w:widowControl w:val="0"/>
        <w:suppressLineNumbers/>
        <w:suppressAutoHyphens/>
        <w:autoSpaceDE w:val="0"/>
        <w:autoSpaceDN w:val="0"/>
        <w:adjustRightInd w:val="0"/>
        <w:spacing w:line="480" w:lineRule="auto"/>
        <w:ind w:firstLine="720"/>
        <w:contextualSpacing/>
        <w:rPr>
          <w:rFonts w:ascii="Times New Roman" w:hAnsi="Times New Roman" w:cs="Times New Roman"/>
          <w:sz w:val="24"/>
          <w:szCs w:val="24"/>
        </w:rPr>
      </w:pPr>
    </w:p>
    <w:p w14:paraId="54F5DB7E" w14:textId="65A2C31F" w:rsidR="004952CC" w:rsidRDefault="008E76BA" w:rsidP="00817CFB">
      <w:pPr>
        <w:widowControl w:val="0"/>
        <w:suppressLineNumbers/>
        <w:suppressAutoHyphens/>
        <w:spacing w:line="48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4</w:t>
      </w:r>
      <w:r w:rsidR="00F80FF8">
        <w:rPr>
          <w:rFonts w:ascii="Times New Roman" w:hAnsi="Times New Roman" w:cs="Times New Roman"/>
          <w:b/>
          <w:sz w:val="24"/>
          <w:szCs w:val="24"/>
          <w:u w:val="single"/>
        </w:rPr>
        <w:t xml:space="preserve">. </w:t>
      </w:r>
      <w:r w:rsidR="00F03629" w:rsidRPr="00F03629">
        <w:rPr>
          <w:rFonts w:ascii="Times New Roman" w:hAnsi="Times New Roman" w:cs="Times New Roman"/>
          <w:b/>
          <w:sz w:val="24"/>
          <w:szCs w:val="24"/>
          <w:u w:val="single"/>
        </w:rPr>
        <w:t>Future Challenges</w:t>
      </w:r>
    </w:p>
    <w:p w14:paraId="3024744D" w14:textId="77777777" w:rsidR="00C62EE0" w:rsidRPr="00F03629" w:rsidRDefault="00C62EE0" w:rsidP="00817CFB">
      <w:pPr>
        <w:widowControl w:val="0"/>
        <w:suppressLineNumbers/>
        <w:suppressAutoHyphens/>
        <w:spacing w:line="480" w:lineRule="auto"/>
        <w:contextualSpacing/>
        <w:rPr>
          <w:rFonts w:ascii="Times New Roman" w:hAnsi="Times New Roman" w:cs="Times New Roman"/>
          <w:b/>
          <w:sz w:val="24"/>
          <w:szCs w:val="24"/>
          <w:u w:val="single"/>
        </w:rPr>
      </w:pPr>
    </w:p>
    <w:p w14:paraId="5F2EAEEA" w14:textId="79B1AEFD" w:rsidR="00753902" w:rsidRDefault="00B33EF2" w:rsidP="00817CFB">
      <w:pPr>
        <w:widowControl w:val="0"/>
        <w:suppressLineNumbers/>
        <w:suppressAutoHyphens/>
        <w:spacing w:line="480" w:lineRule="auto"/>
        <w:ind w:firstLine="720"/>
        <w:contextualSpacing/>
        <w:rPr>
          <w:rFonts w:ascii="Times New Roman" w:hAnsi="Times New Roman" w:cs="Times New Roman"/>
          <w:sz w:val="24"/>
          <w:szCs w:val="24"/>
        </w:rPr>
      </w:pPr>
      <w:r w:rsidRPr="00B33EF2">
        <w:rPr>
          <w:rFonts w:ascii="Times New Roman" w:hAnsi="Times New Roman" w:cs="Times New Roman"/>
          <w:sz w:val="24"/>
          <w:szCs w:val="24"/>
        </w:rPr>
        <w:t>S</w:t>
      </w:r>
      <w:r w:rsidR="00753902" w:rsidRPr="00B33EF2">
        <w:rPr>
          <w:rFonts w:ascii="Times New Roman" w:hAnsi="Times New Roman" w:cs="Times New Roman"/>
          <w:sz w:val="24"/>
          <w:szCs w:val="24"/>
        </w:rPr>
        <w:t>everal critical</w:t>
      </w:r>
      <w:r w:rsidR="00933842">
        <w:rPr>
          <w:rFonts w:ascii="Times New Roman" w:hAnsi="Times New Roman" w:cs="Times New Roman"/>
          <w:sz w:val="24"/>
          <w:szCs w:val="24"/>
        </w:rPr>
        <w:t xml:space="preserve"> </w:t>
      </w:r>
      <w:r w:rsidR="00753902" w:rsidRPr="00B33EF2">
        <w:rPr>
          <w:rFonts w:ascii="Times New Roman" w:hAnsi="Times New Roman" w:cs="Times New Roman"/>
          <w:sz w:val="24"/>
          <w:szCs w:val="24"/>
        </w:rPr>
        <w:t xml:space="preserve">challenges to species conservation </w:t>
      </w:r>
      <w:r w:rsidRPr="00B33EF2">
        <w:rPr>
          <w:rFonts w:ascii="Times New Roman" w:hAnsi="Times New Roman" w:cs="Times New Roman"/>
          <w:sz w:val="24"/>
          <w:szCs w:val="24"/>
        </w:rPr>
        <w:t>are emerging</w:t>
      </w:r>
      <w:r w:rsidR="00753902" w:rsidRPr="00B33EF2">
        <w:rPr>
          <w:rFonts w:ascii="Times New Roman" w:hAnsi="Times New Roman" w:cs="Times New Roman"/>
          <w:sz w:val="24"/>
          <w:szCs w:val="24"/>
        </w:rPr>
        <w:t xml:space="preserve">. Here we describe some </w:t>
      </w:r>
      <w:r w:rsidR="00753902" w:rsidRPr="00B33EF2">
        <w:rPr>
          <w:rFonts w:ascii="Times New Roman" w:hAnsi="Times New Roman" w:cs="Times New Roman"/>
          <w:sz w:val="24"/>
          <w:szCs w:val="24"/>
        </w:rPr>
        <w:lastRenderedPageBreak/>
        <w:t>of the work done to define and address those challenges. However, in each case, much more work is needed.</w:t>
      </w:r>
      <w:r w:rsidRPr="00B33EF2">
        <w:rPr>
          <w:rFonts w:ascii="Times New Roman" w:hAnsi="Times New Roman" w:cs="Times New Roman"/>
          <w:sz w:val="24"/>
          <w:szCs w:val="24"/>
        </w:rPr>
        <w:t xml:space="preserve"> As humans become more numerous and technologically </w:t>
      </w:r>
      <w:r>
        <w:rPr>
          <w:rFonts w:ascii="Times New Roman" w:hAnsi="Times New Roman" w:cs="Times New Roman"/>
          <w:sz w:val="24"/>
          <w:szCs w:val="24"/>
        </w:rPr>
        <w:t>advanced</w:t>
      </w:r>
      <w:r w:rsidRPr="00B33EF2">
        <w:rPr>
          <w:rFonts w:ascii="Times New Roman" w:hAnsi="Times New Roman" w:cs="Times New Roman"/>
          <w:sz w:val="24"/>
          <w:szCs w:val="24"/>
        </w:rPr>
        <w:t>, conservation research needs to consider solutions to: (a) the threats posed to species, and the complications posed to conservation</w:t>
      </w:r>
      <w:r>
        <w:rPr>
          <w:rFonts w:ascii="Times New Roman" w:hAnsi="Times New Roman" w:cs="Times New Roman"/>
          <w:sz w:val="24"/>
          <w:szCs w:val="24"/>
        </w:rPr>
        <w:t xml:space="preserve"> planning, of climate change</w:t>
      </w:r>
      <w:r w:rsidR="00905437">
        <w:rPr>
          <w:rFonts w:ascii="Times New Roman" w:hAnsi="Times New Roman" w:cs="Times New Roman"/>
          <w:sz w:val="24"/>
          <w:szCs w:val="24"/>
        </w:rPr>
        <w:t xml:space="preserve">; </w:t>
      </w:r>
      <w:r>
        <w:rPr>
          <w:rFonts w:ascii="Times New Roman" w:hAnsi="Times New Roman" w:cs="Times New Roman"/>
          <w:sz w:val="24"/>
          <w:szCs w:val="24"/>
        </w:rPr>
        <w:t>and (</w:t>
      </w:r>
      <w:r w:rsidR="00905437">
        <w:rPr>
          <w:rFonts w:ascii="Times New Roman" w:hAnsi="Times New Roman" w:cs="Times New Roman"/>
          <w:sz w:val="24"/>
          <w:szCs w:val="24"/>
        </w:rPr>
        <w:t>b</w:t>
      </w:r>
      <w:r>
        <w:rPr>
          <w:rFonts w:ascii="Times New Roman" w:hAnsi="Times New Roman" w:cs="Times New Roman"/>
          <w:sz w:val="24"/>
          <w:szCs w:val="24"/>
        </w:rPr>
        <w:t>) species protection in urbanized areas.</w:t>
      </w:r>
    </w:p>
    <w:p w14:paraId="0C0602DC" w14:textId="77777777" w:rsidR="00C62EE0" w:rsidRDefault="00C62EE0" w:rsidP="00817CFB">
      <w:pPr>
        <w:widowControl w:val="0"/>
        <w:suppressLineNumbers/>
        <w:suppressAutoHyphens/>
        <w:spacing w:line="480" w:lineRule="auto"/>
        <w:ind w:firstLine="720"/>
        <w:contextualSpacing/>
        <w:rPr>
          <w:rFonts w:ascii="Times New Roman" w:hAnsi="Times New Roman" w:cs="Times New Roman"/>
          <w:sz w:val="24"/>
          <w:szCs w:val="24"/>
        </w:rPr>
      </w:pPr>
    </w:p>
    <w:p w14:paraId="76F255D9" w14:textId="6640294A" w:rsidR="00790F4A" w:rsidRPr="00F03629" w:rsidRDefault="008E76BA" w:rsidP="00817CFB">
      <w:pPr>
        <w:widowControl w:val="0"/>
        <w:suppressLineNumbers/>
        <w:suppressAutoHyphens/>
        <w:spacing w:line="480" w:lineRule="auto"/>
        <w:ind w:firstLine="720"/>
        <w:contextualSpacing/>
        <w:rPr>
          <w:rFonts w:ascii="Times New Roman" w:hAnsi="Times New Roman" w:cs="Times New Roman"/>
          <w:b/>
          <w:i/>
          <w:sz w:val="24"/>
          <w:szCs w:val="24"/>
        </w:rPr>
      </w:pPr>
      <w:r>
        <w:rPr>
          <w:rFonts w:ascii="Times New Roman" w:hAnsi="Times New Roman" w:cs="Times New Roman"/>
          <w:b/>
          <w:i/>
          <w:sz w:val="24"/>
          <w:szCs w:val="24"/>
        </w:rPr>
        <w:t xml:space="preserve">4.1 </w:t>
      </w:r>
      <w:r w:rsidR="00D77A3A" w:rsidRPr="00F03629">
        <w:rPr>
          <w:rFonts w:ascii="Times New Roman" w:hAnsi="Times New Roman" w:cs="Times New Roman"/>
          <w:b/>
          <w:i/>
          <w:sz w:val="24"/>
          <w:szCs w:val="24"/>
        </w:rPr>
        <w:t>Climate change</w:t>
      </w:r>
    </w:p>
    <w:p w14:paraId="4AF4F3B0" w14:textId="1D6BE1A2" w:rsidR="00725977" w:rsidRDefault="00725977" w:rsidP="00817CFB">
      <w:pPr>
        <w:widowControl w:val="0"/>
        <w:suppressLineNumbers/>
        <w:suppressAutoHyphens/>
        <w:spacing w:line="480" w:lineRule="auto"/>
        <w:contextualSpacing/>
        <w:rPr>
          <w:rFonts w:ascii="Times New Roman" w:hAnsi="Times New Roman" w:cs="Times New Roman"/>
          <w:sz w:val="24"/>
          <w:szCs w:val="24"/>
        </w:rPr>
      </w:pPr>
      <w:r w:rsidRPr="00725977">
        <w:rPr>
          <w:rFonts w:ascii="Times New Roman" w:hAnsi="Times New Roman" w:cs="Times New Roman"/>
          <w:sz w:val="24"/>
          <w:szCs w:val="24"/>
        </w:rPr>
        <w:tab/>
        <w:t xml:space="preserve">An overwhelming plurality of climate scientists agree </w:t>
      </w:r>
      <w:r>
        <w:rPr>
          <w:rFonts w:ascii="Times New Roman" w:hAnsi="Times New Roman" w:cs="Times New Roman"/>
          <w:sz w:val="24"/>
          <w:szCs w:val="24"/>
        </w:rPr>
        <w:t xml:space="preserve">that while greenhouse gas reductions </w:t>
      </w:r>
      <w:r w:rsidR="00F03629">
        <w:rPr>
          <w:rFonts w:ascii="Times New Roman" w:hAnsi="Times New Roman" w:cs="Times New Roman"/>
          <w:sz w:val="24"/>
          <w:szCs w:val="24"/>
        </w:rPr>
        <w:t>might</w:t>
      </w:r>
      <w:r>
        <w:rPr>
          <w:rFonts w:ascii="Times New Roman" w:hAnsi="Times New Roman" w:cs="Times New Roman"/>
          <w:sz w:val="24"/>
          <w:szCs w:val="24"/>
        </w:rPr>
        <w:t xml:space="preserve"> curb the magnitude of climate change, greenhouse gas concentrations are so high that some warm</w:t>
      </w:r>
      <w:r w:rsidR="00921D8E">
        <w:rPr>
          <w:rFonts w:ascii="Times New Roman" w:hAnsi="Times New Roman" w:cs="Times New Roman"/>
          <w:sz w:val="24"/>
          <w:szCs w:val="24"/>
        </w:rPr>
        <w:t>ing of the earth is inevitable</w:t>
      </w:r>
      <w:r>
        <w:rPr>
          <w:rFonts w:ascii="Times New Roman" w:hAnsi="Times New Roman" w:cs="Times New Roman"/>
          <w:sz w:val="24"/>
          <w:szCs w:val="24"/>
        </w:rPr>
        <w:t>, and indeed has already begun</w:t>
      </w:r>
      <w:r w:rsidR="00921D8E">
        <w:rPr>
          <w:rFonts w:ascii="Times New Roman" w:hAnsi="Times New Roman" w:cs="Times New Roman"/>
          <w:sz w:val="24"/>
          <w:szCs w:val="24"/>
        </w:rPr>
        <w:t xml:space="preserve"> and is affecting ecosystems</w:t>
      </w:r>
      <w:r>
        <w:rPr>
          <w:rFonts w:ascii="Times New Roman" w:hAnsi="Times New Roman" w:cs="Times New Roman"/>
          <w:sz w:val="24"/>
          <w:szCs w:val="24"/>
        </w:rPr>
        <w:t xml:space="preserve"> (</w:t>
      </w:r>
      <w:r w:rsidR="00921D8E">
        <w:rPr>
          <w:rFonts w:ascii="Times New Roman" w:hAnsi="Times New Roman" w:cs="Times New Roman"/>
          <w:sz w:val="24"/>
          <w:szCs w:val="24"/>
        </w:rPr>
        <w:t>Hughes 2000</w:t>
      </w:r>
      <w:r>
        <w:rPr>
          <w:rFonts w:ascii="Times New Roman" w:hAnsi="Times New Roman" w:cs="Times New Roman"/>
          <w:sz w:val="24"/>
          <w:szCs w:val="24"/>
        </w:rPr>
        <w:t xml:space="preserve">). Biologists and ecologists have made clear that this warming poses a dire threat </w:t>
      </w:r>
      <w:r w:rsidR="00F03629">
        <w:rPr>
          <w:rFonts w:ascii="Times New Roman" w:hAnsi="Times New Roman" w:cs="Times New Roman"/>
          <w:sz w:val="24"/>
          <w:szCs w:val="24"/>
        </w:rPr>
        <w:t>to the continued existence of many species (</w:t>
      </w:r>
      <w:r w:rsidR="009F1C0D">
        <w:rPr>
          <w:rFonts w:ascii="Times New Roman" w:hAnsi="Times New Roman" w:cs="Times New Roman"/>
          <w:sz w:val="24"/>
          <w:szCs w:val="24"/>
        </w:rPr>
        <w:t>Thomas et al. 2004</w:t>
      </w:r>
      <w:r w:rsidR="008A7CD2">
        <w:rPr>
          <w:rFonts w:ascii="Times New Roman" w:hAnsi="Times New Roman" w:cs="Times New Roman"/>
          <w:sz w:val="24"/>
          <w:szCs w:val="24"/>
        </w:rPr>
        <w:t xml:space="preserve">). Even species that survive will often be present </w:t>
      </w:r>
      <w:r w:rsidR="00F03629">
        <w:rPr>
          <w:rFonts w:ascii="Times New Roman" w:hAnsi="Times New Roman" w:cs="Times New Roman"/>
          <w:sz w:val="24"/>
          <w:szCs w:val="24"/>
        </w:rPr>
        <w:t>only in very different places than they currently occupy (</w:t>
      </w:r>
      <w:r w:rsidR="00921D8E">
        <w:rPr>
          <w:rFonts w:ascii="Times New Roman" w:hAnsi="Times New Roman" w:cs="Times New Roman"/>
          <w:sz w:val="24"/>
          <w:szCs w:val="24"/>
        </w:rPr>
        <w:t xml:space="preserve">Parmesan </w:t>
      </w:r>
      <w:r w:rsidR="00B33EF2">
        <w:rPr>
          <w:rFonts w:ascii="Times New Roman" w:hAnsi="Times New Roman" w:cs="Times New Roman"/>
          <w:sz w:val="24"/>
          <w:szCs w:val="24"/>
        </w:rPr>
        <w:t>&amp;</w:t>
      </w:r>
      <w:r w:rsidR="00921D8E">
        <w:rPr>
          <w:rFonts w:ascii="Times New Roman" w:hAnsi="Times New Roman" w:cs="Times New Roman"/>
          <w:sz w:val="24"/>
          <w:szCs w:val="24"/>
        </w:rPr>
        <w:t xml:space="preserve"> Yohe 2003</w:t>
      </w:r>
      <w:r w:rsidR="00F03629">
        <w:rPr>
          <w:rFonts w:ascii="Times New Roman" w:hAnsi="Times New Roman" w:cs="Times New Roman"/>
          <w:sz w:val="24"/>
          <w:szCs w:val="24"/>
        </w:rPr>
        <w:t xml:space="preserve">). Scientists (including economists) </w:t>
      </w:r>
      <w:r w:rsidR="00933842">
        <w:rPr>
          <w:rFonts w:ascii="Times New Roman" w:hAnsi="Times New Roman" w:cs="Times New Roman"/>
          <w:sz w:val="24"/>
          <w:szCs w:val="24"/>
        </w:rPr>
        <w:t>are</w:t>
      </w:r>
      <w:r w:rsidR="00F03629">
        <w:rPr>
          <w:rFonts w:ascii="Times New Roman" w:hAnsi="Times New Roman" w:cs="Times New Roman"/>
          <w:sz w:val="24"/>
          <w:szCs w:val="24"/>
        </w:rPr>
        <w:t xml:space="preserve"> studying what kinds of actions and policies might mitigate the impacts of climate change on species survival</w:t>
      </w:r>
      <w:r w:rsidR="00DB5D35">
        <w:rPr>
          <w:rFonts w:ascii="Times New Roman" w:hAnsi="Times New Roman" w:cs="Times New Roman"/>
          <w:sz w:val="24"/>
          <w:szCs w:val="24"/>
        </w:rPr>
        <w:t>, and how to make choices about those actions in the face of great uncertainty (Polasky et al. 2011).</w:t>
      </w:r>
    </w:p>
    <w:p w14:paraId="1257ADBA" w14:textId="5AEC42E4" w:rsidR="00D670E2" w:rsidRDefault="00393293" w:rsidP="00817CFB">
      <w:pPr>
        <w:widowControl w:val="0"/>
        <w:suppressLineNumbers/>
        <w:suppressAutoHyphens/>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8A7CD2">
        <w:rPr>
          <w:rFonts w:ascii="Times New Roman" w:hAnsi="Times New Roman" w:cs="Times New Roman"/>
          <w:sz w:val="24"/>
          <w:szCs w:val="24"/>
        </w:rPr>
        <w:t xml:space="preserve">The seriousness of the climate threat to species survival is reflected in new willingness to contemplate </w:t>
      </w:r>
      <w:r w:rsidR="00906CEF">
        <w:rPr>
          <w:rFonts w:ascii="Times New Roman" w:hAnsi="Times New Roman" w:cs="Times New Roman"/>
          <w:sz w:val="24"/>
          <w:szCs w:val="24"/>
        </w:rPr>
        <w:t xml:space="preserve">the </w:t>
      </w:r>
      <w:r w:rsidR="008A7CD2">
        <w:rPr>
          <w:rFonts w:ascii="Times New Roman" w:hAnsi="Times New Roman" w:cs="Times New Roman"/>
          <w:sz w:val="24"/>
          <w:szCs w:val="24"/>
        </w:rPr>
        <w:t xml:space="preserve">previously </w:t>
      </w:r>
      <w:r w:rsidR="00C80109">
        <w:rPr>
          <w:rFonts w:ascii="Times New Roman" w:hAnsi="Times New Roman" w:cs="Times New Roman"/>
          <w:sz w:val="24"/>
          <w:szCs w:val="24"/>
        </w:rPr>
        <w:t xml:space="preserve">criticized </w:t>
      </w:r>
      <w:r w:rsidR="00906CEF">
        <w:rPr>
          <w:rFonts w:ascii="Times New Roman" w:hAnsi="Times New Roman" w:cs="Times New Roman"/>
          <w:sz w:val="24"/>
          <w:szCs w:val="24"/>
        </w:rPr>
        <w:t xml:space="preserve">practice of </w:t>
      </w:r>
      <w:r w:rsidR="008A7CD2">
        <w:rPr>
          <w:rFonts w:ascii="Times New Roman" w:hAnsi="Times New Roman" w:cs="Times New Roman"/>
          <w:sz w:val="24"/>
          <w:szCs w:val="24"/>
        </w:rPr>
        <w:t xml:space="preserve">facilitated species migration. </w:t>
      </w:r>
      <w:r w:rsidR="00906CEF">
        <w:rPr>
          <w:rFonts w:ascii="Times New Roman" w:hAnsi="Times New Roman" w:cs="Times New Roman"/>
          <w:sz w:val="24"/>
          <w:szCs w:val="24"/>
        </w:rPr>
        <w:t>M</w:t>
      </w:r>
      <w:r w:rsidR="008A7CD2">
        <w:rPr>
          <w:rFonts w:ascii="Times New Roman" w:hAnsi="Times New Roman" w:cs="Times New Roman"/>
          <w:sz w:val="24"/>
          <w:szCs w:val="24"/>
        </w:rPr>
        <w:t xml:space="preserve">any species that are threatened in their current locations might be able to thrive in new settings. </w:t>
      </w:r>
      <w:r w:rsidR="00906CEF">
        <w:rPr>
          <w:rFonts w:ascii="Times New Roman" w:hAnsi="Times New Roman" w:cs="Times New Roman"/>
          <w:sz w:val="24"/>
          <w:szCs w:val="24"/>
        </w:rPr>
        <w:t xml:space="preserve">However, natural species migrations in response to climate are often blocked by human barriers in the landscape: roads, buildings, and sea walls. Some species with limited mobility will not disperse as fast as the climate is changing, and thus may be extirpated before they can reach the new destination. Shirey </w:t>
      </w:r>
      <w:r w:rsidR="00B33EF2">
        <w:rPr>
          <w:rFonts w:ascii="Times New Roman" w:hAnsi="Times New Roman" w:cs="Times New Roman"/>
          <w:sz w:val="24"/>
          <w:szCs w:val="24"/>
        </w:rPr>
        <w:t>&amp;</w:t>
      </w:r>
      <w:r w:rsidR="00906CEF">
        <w:rPr>
          <w:rFonts w:ascii="Times New Roman" w:hAnsi="Times New Roman" w:cs="Times New Roman"/>
          <w:sz w:val="24"/>
          <w:szCs w:val="24"/>
        </w:rPr>
        <w:t xml:space="preserve"> Lamberty (2010) assess whet</w:t>
      </w:r>
      <w:r w:rsidR="005D7C3B">
        <w:rPr>
          <w:rFonts w:ascii="Times New Roman" w:hAnsi="Times New Roman" w:cs="Times New Roman"/>
          <w:sz w:val="24"/>
          <w:szCs w:val="24"/>
        </w:rPr>
        <w:t xml:space="preserve">her assisted migration could </w:t>
      </w:r>
      <w:r w:rsidR="00906CEF">
        <w:rPr>
          <w:rFonts w:ascii="Times New Roman" w:hAnsi="Times New Roman" w:cs="Times New Roman"/>
          <w:sz w:val="24"/>
          <w:szCs w:val="24"/>
        </w:rPr>
        <w:t xml:space="preserve">legally </w:t>
      </w:r>
      <w:r w:rsidR="005D7C3B">
        <w:rPr>
          <w:rFonts w:ascii="Times New Roman" w:hAnsi="Times New Roman" w:cs="Times New Roman"/>
          <w:sz w:val="24"/>
          <w:szCs w:val="24"/>
        </w:rPr>
        <w:t xml:space="preserve">be </w:t>
      </w:r>
      <w:r w:rsidR="00906CEF">
        <w:rPr>
          <w:rFonts w:ascii="Times New Roman" w:hAnsi="Times New Roman" w:cs="Times New Roman"/>
          <w:sz w:val="24"/>
          <w:szCs w:val="24"/>
        </w:rPr>
        <w:t xml:space="preserve">deployed as a tool to prevent extinction of species listed as endangered in the U.S. A multidisciplinary working </w:t>
      </w:r>
      <w:r w:rsidR="00906CEF">
        <w:rPr>
          <w:rFonts w:ascii="Times New Roman" w:hAnsi="Times New Roman" w:cs="Times New Roman"/>
          <w:sz w:val="24"/>
          <w:szCs w:val="24"/>
        </w:rPr>
        <w:lastRenderedPageBreak/>
        <w:t xml:space="preserve">group (Schwartz et al. 2012) review the ecological, ethical, and legal issues with assisted migration. However, economists have not </w:t>
      </w:r>
      <w:r w:rsidR="005960A6">
        <w:rPr>
          <w:rFonts w:ascii="Times New Roman" w:hAnsi="Times New Roman" w:cs="Times New Roman"/>
          <w:sz w:val="24"/>
          <w:szCs w:val="24"/>
        </w:rPr>
        <w:t>applied</w:t>
      </w:r>
      <w:r w:rsidR="00906CEF">
        <w:rPr>
          <w:rFonts w:ascii="Times New Roman" w:hAnsi="Times New Roman" w:cs="Times New Roman"/>
          <w:sz w:val="24"/>
          <w:szCs w:val="24"/>
        </w:rPr>
        <w:t xml:space="preserve"> their toolkit to study how this </w:t>
      </w:r>
      <w:r w:rsidR="005960A6">
        <w:rPr>
          <w:rFonts w:ascii="Times New Roman" w:hAnsi="Times New Roman" w:cs="Times New Roman"/>
          <w:sz w:val="24"/>
          <w:szCs w:val="24"/>
        </w:rPr>
        <w:t>strategy</w:t>
      </w:r>
      <w:r w:rsidR="00906CEF">
        <w:rPr>
          <w:rFonts w:ascii="Times New Roman" w:hAnsi="Times New Roman" w:cs="Times New Roman"/>
          <w:sz w:val="24"/>
          <w:szCs w:val="24"/>
        </w:rPr>
        <w:t xml:space="preserve"> could be utilized to protect species from climate change. </w:t>
      </w:r>
      <w:r w:rsidR="005960A6">
        <w:rPr>
          <w:rFonts w:ascii="Times New Roman" w:hAnsi="Times New Roman" w:cs="Times New Roman"/>
          <w:sz w:val="24"/>
          <w:szCs w:val="24"/>
        </w:rPr>
        <w:t>M</w:t>
      </w:r>
      <w:r w:rsidR="007E638D">
        <w:rPr>
          <w:rFonts w:ascii="Times New Roman" w:hAnsi="Times New Roman" w:cs="Times New Roman"/>
          <w:sz w:val="24"/>
          <w:szCs w:val="24"/>
        </w:rPr>
        <w:t xml:space="preserve">any of the analytical frameworks that have been brought to bear on reserve site selection and invasive species risk </w:t>
      </w:r>
      <w:r w:rsidR="005960A6">
        <w:rPr>
          <w:rFonts w:ascii="Times New Roman" w:hAnsi="Times New Roman" w:cs="Times New Roman"/>
          <w:sz w:val="24"/>
          <w:szCs w:val="24"/>
        </w:rPr>
        <w:t>may</w:t>
      </w:r>
      <w:r w:rsidR="007E638D">
        <w:rPr>
          <w:rFonts w:ascii="Times New Roman" w:hAnsi="Times New Roman" w:cs="Times New Roman"/>
          <w:sz w:val="24"/>
          <w:szCs w:val="24"/>
        </w:rPr>
        <w:t xml:space="preserve"> be useful in this context.</w:t>
      </w:r>
    </w:p>
    <w:p w14:paraId="4D992CF6" w14:textId="15170E6A" w:rsidR="009B4792" w:rsidRDefault="008A7CD2"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Another</w:t>
      </w:r>
      <w:r w:rsidR="00393293">
        <w:rPr>
          <w:rFonts w:ascii="Times New Roman" w:hAnsi="Times New Roman" w:cs="Times New Roman"/>
          <w:sz w:val="24"/>
          <w:szCs w:val="24"/>
        </w:rPr>
        <w:t xml:space="preserve"> area of research is a set of natural extensions to the optimal reserve site selection literature outlined in section </w:t>
      </w:r>
      <w:r w:rsidR="009B4792">
        <w:rPr>
          <w:rFonts w:ascii="Times New Roman" w:hAnsi="Times New Roman" w:cs="Times New Roman"/>
          <w:sz w:val="24"/>
          <w:szCs w:val="24"/>
        </w:rPr>
        <w:t>2.2</w:t>
      </w:r>
      <w:r w:rsidR="00393293">
        <w:rPr>
          <w:rFonts w:ascii="Times New Roman" w:hAnsi="Times New Roman" w:cs="Times New Roman"/>
          <w:sz w:val="24"/>
          <w:szCs w:val="24"/>
        </w:rPr>
        <w:t>. Th</w:t>
      </w:r>
      <w:r w:rsidR="000C627D">
        <w:rPr>
          <w:rFonts w:ascii="Times New Roman" w:hAnsi="Times New Roman" w:cs="Times New Roman"/>
          <w:sz w:val="24"/>
          <w:szCs w:val="24"/>
        </w:rPr>
        <w:t>is</w:t>
      </w:r>
      <w:r w:rsidR="00393293">
        <w:rPr>
          <w:rFonts w:ascii="Times New Roman" w:hAnsi="Times New Roman" w:cs="Times New Roman"/>
          <w:sz w:val="24"/>
          <w:szCs w:val="24"/>
        </w:rPr>
        <w:t xml:space="preserve"> literature developed tools that could use informat</w:t>
      </w:r>
      <w:r w:rsidR="005960A6">
        <w:rPr>
          <w:rFonts w:ascii="Times New Roman" w:hAnsi="Times New Roman" w:cs="Times New Roman"/>
          <w:sz w:val="24"/>
          <w:szCs w:val="24"/>
        </w:rPr>
        <w:t>ion about locations of species</w:t>
      </w:r>
      <w:r w:rsidR="00393293">
        <w:rPr>
          <w:rFonts w:ascii="Times New Roman" w:hAnsi="Times New Roman" w:cs="Times New Roman"/>
          <w:sz w:val="24"/>
          <w:szCs w:val="24"/>
        </w:rPr>
        <w:t xml:space="preserve"> to choose optimal locations for conservation reserves to protect them. However, climate change uncertainty makes it very difficult to implement those site selection tools. How do you pick the best place to protect a species if you do</w:t>
      </w:r>
      <w:r w:rsidR="005960A6">
        <w:rPr>
          <w:rFonts w:ascii="Times New Roman" w:hAnsi="Times New Roman" w:cs="Times New Roman"/>
          <w:sz w:val="24"/>
          <w:szCs w:val="24"/>
        </w:rPr>
        <w:t xml:space="preserve"> </w:t>
      </w:r>
      <w:r w:rsidR="00393293">
        <w:rPr>
          <w:rFonts w:ascii="Times New Roman" w:hAnsi="Times New Roman" w:cs="Times New Roman"/>
          <w:sz w:val="24"/>
          <w:szCs w:val="24"/>
        </w:rPr>
        <w:t>n</w:t>
      </w:r>
      <w:r w:rsidR="005960A6">
        <w:rPr>
          <w:rFonts w:ascii="Times New Roman" w:hAnsi="Times New Roman" w:cs="Times New Roman"/>
          <w:sz w:val="24"/>
          <w:szCs w:val="24"/>
        </w:rPr>
        <w:t>o</w:t>
      </w:r>
      <w:r w:rsidR="00393293">
        <w:rPr>
          <w:rFonts w:ascii="Times New Roman" w:hAnsi="Times New Roman" w:cs="Times New Roman"/>
          <w:sz w:val="24"/>
          <w:szCs w:val="24"/>
        </w:rPr>
        <w:t xml:space="preserve">t know where it will be in fifty years? </w:t>
      </w:r>
    </w:p>
    <w:p w14:paraId="55AF12AD" w14:textId="2A9749C8" w:rsidR="009B4792" w:rsidRDefault="00DB5D35"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To answer that question, s</w:t>
      </w:r>
      <w:r w:rsidR="00393293">
        <w:rPr>
          <w:rFonts w:ascii="Times New Roman" w:hAnsi="Times New Roman" w:cs="Times New Roman"/>
          <w:sz w:val="24"/>
          <w:szCs w:val="24"/>
        </w:rPr>
        <w:t>cientists have used decision theory (</w:t>
      </w:r>
      <w:r w:rsidR="007E638D">
        <w:rPr>
          <w:rFonts w:ascii="Times New Roman" w:hAnsi="Times New Roman" w:cs="Times New Roman"/>
          <w:sz w:val="24"/>
          <w:szCs w:val="24"/>
        </w:rPr>
        <w:t>Moilanen et al. 2006</w:t>
      </w:r>
      <w:r w:rsidR="00393293">
        <w:rPr>
          <w:rFonts w:ascii="Times New Roman" w:hAnsi="Times New Roman" w:cs="Times New Roman"/>
          <w:sz w:val="24"/>
          <w:szCs w:val="24"/>
        </w:rPr>
        <w:t>) and complex applications of conventional site selection tools, like Marxan</w:t>
      </w:r>
      <w:r w:rsidR="00B37269">
        <w:rPr>
          <w:rFonts w:ascii="Times New Roman" w:hAnsi="Times New Roman" w:cs="Times New Roman"/>
          <w:sz w:val="24"/>
          <w:szCs w:val="24"/>
        </w:rPr>
        <w:t xml:space="preserve"> and Zonation</w:t>
      </w:r>
      <w:r w:rsidR="00393293">
        <w:rPr>
          <w:rFonts w:ascii="Times New Roman" w:hAnsi="Times New Roman" w:cs="Times New Roman"/>
          <w:sz w:val="24"/>
          <w:szCs w:val="24"/>
        </w:rPr>
        <w:t xml:space="preserve">, to data from </w:t>
      </w:r>
      <w:r w:rsidR="005960A6">
        <w:rPr>
          <w:rFonts w:ascii="Times New Roman" w:hAnsi="Times New Roman" w:cs="Times New Roman"/>
          <w:sz w:val="24"/>
          <w:szCs w:val="24"/>
        </w:rPr>
        <w:t>multiple</w:t>
      </w:r>
      <w:r w:rsidR="00393293">
        <w:rPr>
          <w:rFonts w:ascii="Times New Roman" w:hAnsi="Times New Roman" w:cs="Times New Roman"/>
          <w:sz w:val="24"/>
          <w:szCs w:val="24"/>
        </w:rPr>
        <w:t xml:space="preserve"> </w:t>
      </w:r>
      <w:r>
        <w:rPr>
          <w:rFonts w:ascii="Times New Roman" w:hAnsi="Times New Roman" w:cs="Times New Roman"/>
          <w:sz w:val="24"/>
          <w:szCs w:val="24"/>
        </w:rPr>
        <w:t>climate scenarios</w:t>
      </w:r>
      <w:r w:rsidR="00B37269">
        <w:rPr>
          <w:rFonts w:ascii="Times New Roman" w:hAnsi="Times New Roman" w:cs="Times New Roman"/>
          <w:sz w:val="24"/>
          <w:szCs w:val="24"/>
        </w:rPr>
        <w:t xml:space="preserve"> (Carvalho et al. 2011; Kujala et al. 2013)</w:t>
      </w:r>
      <w:r>
        <w:rPr>
          <w:rFonts w:ascii="Times New Roman" w:hAnsi="Times New Roman" w:cs="Times New Roman"/>
          <w:sz w:val="24"/>
          <w:szCs w:val="24"/>
        </w:rPr>
        <w:t xml:space="preserve">. </w:t>
      </w:r>
      <w:r w:rsidR="009F1C0D">
        <w:rPr>
          <w:rFonts w:ascii="Times New Roman" w:hAnsi="Times New Roman" w:cs="Times New Roman"/>
          <w:sz w:val="24"/>
          <w:szCs w:val="24"/>
        </w:rPr>
        <w:t xml:space="preserve">Ecologists have also called for increased emphasis on improving ecosystem connectivity </w:t>
      </w:r>
      <w:r w:rsidR="00E17677">
        <w:rPr>
          <w:rFonts w:ascii="Times New Roman" w:hAnsi="Times New Roman" w:cs="Times New Roman"/>
          <w:sz w:val="24"/>
          <w:szCs w:val="24"/>
        </w:rPr>
        <w:t xml:space="preserve">and protecting climatic refugia (Groves et al. 2012). </w:t>
      </w:r>
      <w:r>
        <w:rPr>
          <w:rFonts w:ascii="Times New Roman" w:hAnsi="Times New Roman" w:cs="Times New Roman"/>
          <w:sz w:val="24"/>
          <w:szCs w:val="24"/>
        </w:rPr>
        <w:t xml:space="preserve">Economists have adapted portfolio choice tools from finance to this problem, choosing bundles of lands in a landscape (much like choosing bundles of stocks and bonds for retirement savings) to ensure that the overall conservation outcome of the set will not depend very much on what climate scenario comes to pass. </w:t>
      </w:r>
      <w:r w:rsidR="000C627D">
        <w:rPr>
          <w:rFonts w:ascii="Times New Roman" w:hAnsi="Times New Roman" w:cs="Times New Roman"/>
          <w:sz w:val="24"/>
          <w:szCs w:val="24"/>
        </w:rPr>
        <w:t>A</w:t>
      </w:r>
      <w:r>
        <w:rPr>
          <w:rFonts w:ascii="Times New Roman" w:hAnsi="Times New Roman" w:cs="Times New Roman"/>
          <w:sz w:val="24"/>
          <w:szCs w:val="24"/>
        </w:rPr>
        <w:t>pplication of portfolio theory to a large set of diverse conservation problems indicates that p</w:t>
      </w:r>
      <w:r w:rsidR="00753902">
        <w:rPr>
          <w:rFonts w:ascii="Times New Roman" w:hAnsi="Times New Roman" w:cs="Times New Roman"/>
          <w:sz w:val="24"/>
          <w:szCs w:val="24"/>
        </w:rPr>
        <w:t xml:space="preserve">ortfolios can help reduce </w:t>
      </w:r>
      <w:r>
        <w:rPr>
          <w:rFonts w:ascii="Times New Roman" w:hAnsi="Times New Roman" w:cs="Times New Roman"/>
          <w:sz w:val="24"/>
          <w:szCs w:val="24"/>
        </w:rPr>
        <w:t xml:space="preserve">conservation outcome </w:t>
      </w:r>
      <w:r w:rsidR="00753902">
        <w:rPr>
          <w:rFonts w:ascii="Times New Roman" w:hAnsi="Times New Roman" w:cs="Times New Roman"/>
          <w:sz w:val="24"/>
          <w:szCs w:val="24"/>
        </w:rPr>
        <w:t xml:space="preserve">uncertainty </w:t>
      </w:r>
      <w:r>
        <w:rPr>
          <w:rFonts w:ascii="Times New Roman" w:hAnsi="Times New Roman" w:cs="Times New Roman"/>
          <w:sz w:val="24"/>
          <w:szCs w:val="24"/>
        </w:rPr>
        <w:t>in most cases</w:t>
      </w:r>
      <w:r w:rsidR="00725977">
        <w:rPr>
          <w:rFonts w:ascii="Times New Roman" w:hAnsi="Times New Roman" w:cs="Times New Roman"/>
          <w:sz w:val="24"/>
          <w:szCs w:val="24"/>
        </w:rPr>
        <w:t xml:space="preserve"> (Ando et al. 2017)</w:t>
      </w:r>
      <w:r w:rsidR="00753902">
        <w:rPr>
          <w:rFonts w:ascii="Times New Roman" w:hAnsi="Times New Roman" w:cs="Times New Roman"/>
          <w:sz w:val="24"/>
          <w:szCs w:val="24"/>
        </w:rPr>
        <w:t>.</w:t>
      </w:r>
      <w:r w:rsidR="00F12264">
        <w:rPr>
          <w:rFonts w:ascii="Times New Roman" w:hAnsi="Times New Roman" w:cs="Times New Roman"/>
          <w:sz w:val="24"/>
          <w:szCs w:val="24"/>
        </w:rPr>
        <w:t xml:space="preserve"> </w:t>
      </w:r>
      <w:r w:rsidR="00B37269">
        <w:rPr>
          <w:rFonts w:ascii="Times New Roman" w:hAnsi="Times New Roman" w:cs="Times New Roman"/>
          <w:sz w:val="24"/>
          <w:szCs w:val="24"/>
        </w:rPr>
        <w:t>This tool is promising, and</w:t>
      </w:r>
      <w:r w:rsidR="00753902">
        <w:rPr>
          <w:rFonts w:ascii="Times New Roman" w:hAnsi="Times New Roman" w:cs="Times New Roman"/>
          <w:sz w:val="24"/>
          <w:szCs w:val="24"/>
        </w:rPr>
        <w:t xml:space="preserve"> </w:t>
      </w:r>
      <w:r w:rsidR="00B37269">
        <w:rPr>
          <w:rFonts w:ascii="Times New Roman" w:hAnsi="Times New Roman" w:cs="Times New Roman"/>
          <w:sz w:val="24"/>
          <w:szCs w:val="24"/>
        </w:rPr>
        <w:t xml:space="preserve">more work could be done to develop conservation portfolio tools that can accommodate spatial interdependence of the conservation benefits of protecting individual areas in a landscape. </w:t>
      </w:r>
    </w:p>
    <w:p w14:paraId="198E30D2" w14:textId="6DDF3CB0" w:rsidR="00517614" w:rsidRDefault="00DB5D35"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However</w:t>
      </w:r>
      <w:r w:rsidR="00753902">
        <w:rPr>
          <w:rFonts w:ascii="Times New Roman" w:hAnsi="Times New Roman" w:cs="Times New Roman"/>
          <w:sz w:val="24"/>
          <w:szCs w:val="24"/>
        </w:rPr>
        <w:t xml:space="preserve">, if extreme climate events are likely, then the largest possible expected </w:t>
      </w:r>
      <w:r w:rsidR="00725977">
        <w:rPr>
          <w:rFonts w:ascii="Times New Roman" w:hAnsi="Times New Roman" w:cs="Times New Roman"/>
          <w:sz w:val="24"/>
          <w:szCs w:val="24"/>
        </w:rPr>
        <w:t>benefits of protected areas</w:t>
      </w:r>
      <w:r w:rsidR="00753902">
        <w:rPr>
          <w:rFonts w:ascii="Times New Roman" w:hAnsi="Times New Roman" w:cs="Times New Roman"/>
          <w:sz w:val="24"/>
          <w:szCs w:val="24"/>
        </w:rPr>
        <w:t xml:space="preserve"> for climate-sensitive species </w:t>
      </w:r>
      <w:r w:rsidR="00725977">
        <w:rPr>
          <w:rFonts w:ascii="Times New Roman" w:hAnsi="Times New Roman" w:cs="Times New Roman"/>
          <w:sz w:val="24"/>
          <w:szCs w:val="24"/>
        </w:rPr>
        <w:t xml:space="preserve">are much lower, and portfolios of protected lands that are buffered against uncertainty </w:t>
      </w:r>
      <w:r>
        <w:rPr>
          <w:rFonts w:ascii="Times New Roman" w:hAnsi="Times New Roman" w:cs="Times New Roman"/>
          <w:sz w:val="24"/>
          <w:szCs w:val="24"/>
        </w:rPr>
        <w:t>have</w:t>
      </w:r>
      <w:r w:rsidR="00725977">
        <w:rPr>
          <w:rFonts w:ascii="Times New Roman" w:hAnsi="Times New Roman" w:cs="Times New Roman"/>
          <w:sz w:val="24"/>
          <w:szCs w:val="24"/>
        </w:rPr>
        <w:t xml:space="preserve"> lower overall expected </w:t>
      </w:r>
      <w:r>
        <w:rPr>
          <w:rFonts w:ascii="Times New Roman" w:hAnsi="Times New Roman" w:cs="Times New Roman"/>
          <w:sz w:val="24"/>
          <w:szCs w:val="24"/>
        </w:rPr>
        <w:t>conservation success</w:t>
      </w:r>
      <w:r w:rsidR="00725977">
        <w:rPr>
          <w:rFonts w:ascii="Times New Roman" w:hAnsi="Times New Roman" w:cs="Times New Roman"/>
          <w:sz w:val="24"/>
          <w:szCs w:val="24"/>
        </w:rPr>
        <w:t xml:space="preserve"> (Ando </w:t>
      </w:r>
      <w:r w:rsidR="00B33EF2">
        <w:rPr>
          <w:rFonts w:ascii="Times New Roman" w:hAnsi="Times New Roman" w:cs="Times New Roman"/>
          <w:sz w:val="24"/>
          <w:szCs w:val="24"/>
        </w:rPr>
        <w:t>&amp;</w:t>
      </w:r>
      <w:r w:rsidR="00725977">
        <w:rPr>
          <w:rFonts w:ascii="Times New Roman" w:hAnsi="Times New Roman" w:cs="Times New Roman"/>
          <w:sz w:val="24"/>
          <w:szCs w:val="24"/>
        </w:rPr>
        <w:t xml:space="preserve"> Mallory 2012)</w:t>
      </w:r>
      <w:r>
        <w:rPr>
          <w:rFonts w:ascii="Times New Roman" w:hAnsi="Times New Roman" w:cs="Times New Roman"/>
          <w:sz w:val="24"/>
          <w:szCs w:val="24"/>
        </w:rPr>
        <w:t>.</w:t>
      </w:r>
      <w:r w:rsidR="00517614" w:rsidRPr="00517614">
        <w:rPr>
          <w:rFonts w:ascii="Times New Roman" w:hAnsi="Times New Roman" w:cs="Times New Roman"/>
          <w:sz w:val="24"/>
          <w:szCs w:val="24"/>
        </w:rPr>
        <w:t xml:space="preserve"> </w:t>
      </w:r>
      <w:r w:rsidR="00517614">
        <w:rPr>
          <w:rFonts w:ascii="Times New Roman" w:hAnsi="Times New Roman" w:cs="Times New Roman"/>
          <w:sz w:val="24"/>
          <w:szCs w:val="24"/>
        </w:rPr>
        <w:t>Protected area portfolios are not a panacea. Indeed, there may be what Weitzman (2011) refers to as deep structural uncertainty about the probability distribution of future climate outcomes</w:t>
      </w:r>
      <w:r w:rsidR="000C627D">
        <w:rPr>
          <w:rFonts w:ascii="Times New Roman" w:hAnsi="Times New Roman" w:cs="Times New Roman"/>
          <w:sz w:val="24"/>
          <w:szCs w:val="24"/>
        </w:rPr>
        <w:t>,</w:t>
      </w:r>
      <w:r w:rsidR="00517614">
        <w:rPr>
          <w:rFonts w:ascii="Times New Roman" w:hAnsi="Times New Roman" w:cs="Times New Roman"/>
          <w:sz w:val="24"/>
          <w:szCs w:val="24"/>
        </w:rPr>
        <w:t xml:space="preserve"> with so much weight in the catastrophic tail of that distribution that the theoretical underpinnings of portfolio theory do not apply. </w:t>
      </w:r>
    </w:p>
    <w:p w14:paraId="70816F36" w14:textId="5EAF58AE" w:rsidR="00D9473A" w:rsidRDefault="007E638D" w:rsidP="00817CFB">
      <w:pPr>
        <w:widowControl w:val="0"/>
        <w:suppressLineNumbers/>
        <w:suppressAutoHyphens/>
        <w:spacing w:line="480" w:lineRule="auto"/>
        <w:ind w:firstLine="720"/>
        <w:contextualSpacing/>
        <w:rPr>
          <w:rFonts w:ascii="Times New Roman" w:hAnsi="Times New Roman" w:cs="Times New Roman"/>
          <w:sz w:val="24"/>
          <w:szCs w:val="24"/>
        </w:rPr>
      </w:pPr>
      <w:r w:rsidRPr="00E17677">
        <w:rPr>
          <w:rFonts w:ascii="Times New Roman" w:hAnsi="Times New Roman" w:cs="Times New Roman"/>
          <w:sz w:val="24"/>
          <w:szCs w:val="24"/>
        </w:rPr>
        <w:t xml:space="preserve">A complementary question is </w:t>
      </w:r>
      <w:r w:rsidR="00B37269" w:rsidRPr="00E17677">
        <w:rPr>
          <w:rFonts w:ascii="Times New Roman" w:hAnsi="Times New Roman" w:cs="Times New Roman"/>
          <w:sz w:val="24"/>
          <w:szCs w:val="24"/>
        </w:rPr>
        <w:t xml:space="preserve">thus </w:t>
      </w:r>
      <w:r w:rsidR="009F1C0D" w:rsidRPr="00E17677">
        <w:rPr>
          <w:rFonts w:ascii="Times New Roman" w:hAnsi="Times New Roman" w:cs="Times New Roman"/>
          <w:sz w:val="24"/>
          <w:szCs w:val="24"/>
        </w:rPr>
        <w:t>how to efficiently invest in</w:t>
      </w:r>
      <w:r w:rsidRPr="00E17677">
        <w:rPr>
          <w:rFonts w:ascii="Times New Roman" w:hAnsi="Times New Roman" w:cs="Times New Roman"/>
          <w:sz w:val="24"/>
          <w:szCs w:val="24"/>
        </w:rPr>
        <w:t xml:space="preserve"> management actions to mitigate th</w:t>
      </w:r>
      <w:r w:rsidR="00F12264" w:rsidRPr="00E17677">
        <w:rPr>
          <w:rFonts w:ascii="Times New Roman" w:hAnsi="Times New Roman" w:cs="Times New Roman"/>
          <w:sz w:val="24"/>
          <w:szCs w:val="24"/>
        </w:rPr>
        <w:t xml:space="preserve">e impact of climate change on </w:t>
      </w:r>
      <w:r w:rsidRPr="00E17677">
        <w:rPr>
          <w:rFonts w:ascii="Times New Roman" w:hAnsi="Times New Roman" w:cs="Times New Roman"/>
          <w:sz w:val="24"/>
          <w:szCs w:val="24"/>
        </w:rPr>
        <w:t xml:space="preserve">species in </w:t>
      </w:r>
      <w:r w:rsidR="00F12264" w:rsidRPr="00E17677">
        <w:rPr>
          <w:rFonts w:ascii="Times New Roman" w:hAnsi="Times New Roman" w:cs="Times New Roman"/>
          <w:sz w:val="24"/>
          <w:szCs w:val="24"/>
        </w:rPr>
        <w:t>their</w:t>
      </w:r>
      <w:r w:rsidRPr="00E17677">
        <w:rPr>
          <w:rFonts w:ascii="Times New Roman" w:hAnsi="Times New Roman" w:cs="Times New Roman"/>
          <w:sz w:val="24"/>
          <w:szCs w:val="24"/>
        </w:rPr>
        <w:t xml:space="preserve"> current location</w:t>
      </w:r>
      <w:r w:rsidR="00F12264" w:rsidRPr="00E17677">
        <w:rPr>
          <w:rFonts w:ascii="Times New Roman" w:hAnsi="Times New Roman" w:cs="Times New Roman"/>
          <w:sz w:val="24"/>
          <w:szCs w:val="24"/>
        </w:rPr>
        <w:t>s</w:t>
      </w:r>
      <w:r w:rsidR="009F1C0D" w:rsidRPr="00E17677">
        <w:rPr>
          <w:rFonts w:ascii="Times New Roman" w:hAnsi="Times New Roman" w:cs="Times New Roman"/>
          <w:sz w:val="24"/>
          <w:szCs w:val="24"/>
        </w:rPr>
        <w:t>. Ecologists have develop</w:t>
      </w:r>
      <w:r w:rsidR="000C627D">
        <w:rPr>
          <w:rFonts w:ascii="Times New Roman" w:hAnsi="Times New Roman" w:cs="Times New Roman"/>
          <w:sz w:val="24"/>
          <w:szCs w:val="24"/>
        </w:rPr>
        <w:t>ed</w:t>
      </w:r>
      <w:r w:rsidR="009F1C0D" w:rsidRPr="00E17677">
        <w:rPr>
          <w:rFonts w:ascii="Times New Roman" w:hAnsi="Times New Roman" w:cs="Times New Roman"/>
          <w:sz w:val="24"/>
          <w:szCs w:val="24"/>
        </w:rPr>
        <w:t xml:space="preserve"> adaptation strategies to help ecosystems and their species to better endure the effects of climate</w:t>
      </w:r>
      <w:r w:rsidR="009F1C0D">
        <w:rPr>
          <w:rFonts w:ascii="Times New Roman" w:hAnsi="Times New Roman" w:cs="Times New Roman"/>
          <w:sz w:val="24"/>
          <w:szCs w:val="24"/>
        </w:rPr>
        <w:t xml:space="preserve"> change (Mawdsley et al. 2009). </w:t>
      </w:r>
      <w:r w:rsidR="00E17677">
        <w:rPr>
          <w:rFonts w:ascii="Times New Roman" w:hAnsi="Times New Roman" w:cs="Times New Roman"/>
          <w:sz w:val="24"/>
          <w:szCs w:val="24"/>
        </w:rPr>
        <w:t>For example,</w:t>
      </w:r>
      <w:r w:rsidR="00F12264">
        <w:rPr>
          <w:rFonts w:ascii="Times New Roman" w:hAnsi="Times New Roman" w:cs="Times New Roman"/>
          <w:sz w:val="24"/>
          <w:szCs w:val="24"/>
        </w:rPr>
        <w:t xml:space="preserve"> </w:t>
      </w:r>
      <w:r w:rsidR="00921D8E">
        <w:rPr>
          <w:rFonts w:ascii="Times New Roman" w:hAnsi="Times New Roman" w:cs="Times New Roman"/>
          <w:sz w:val="24"/>
          <w:szCs w:val="24"/>
        </w:rPr>
        <w:t xml:space="preserve">the impact of climate change on wetland habitat in the Prairie Pothole Region can be reduced by </w:t>
      </w:r>
      <w:r w:rsidR="00921D8E" w:rsidRPr="00921D8E">
        <w:rPr>
          <w:rFonts w:ascii="Times New Roman" w:hAnsi="Times New Roman" w:cs="Times New Roman"/>
          <w:sz w:val="24"/>
          <w:szCs w:val="24"/>
        </w:rPr>
        <w:t>chang</w:t>
      </w:r>
      <w:r w:rsidR="00921D8E">
        <w:rPr>
          <w:rFonts w:ascii="Times New Roman" w:hAnsi="Times New Roman" w:cs="Times New Roman"/>
          <w:sz w:val="24"/>
          <w:szCs w:val="24"/>
        </w:rPr>
        <w:t>ing</w:t>
      </w:r>
      <w:r w:rsidR="00921D8E" w:rsidRPr="00921D8E">
        <w:rPr>
          <w:rFonts w:ascii="Times New Roman" w:hAnsi="Times New Roman" w:cs="Times New Roman"/>
          <w:sz w:val="24"/>
          <w:szCs w:val="24"/>
        </w:rPr>
        <w:t xml:space="preserve"> farming practices</w:t>
      </w:r>
      <w:r w:rsidR="00921D8E">
        <w:rPr>
          <w:rFonts w:ascii="Times New Roman" w:hAnsi="Times New Roman" w:cs="Times New Roman"/>
          <w:sz w:val="24"/>
          <w:szCs w:val="24"/>
        </w:rPr>
        <w:t xml:space="preserve"> on nearby lands</w:t>
      </w:r>
      <w:r w:rsidR="00921D8E" w:rsidRPr="00921D8E">
        <w:rPr>
          <w:rFonts w:ascii="Times New Roman" w:hAnsi="Times New Roman" w:cs="Times New Roman"/>
          <w:sz w:val="24"/>
          <w:szCs w:val="24"/>
        </w:rPr>
        <w:t xml:space="preserve"> (Voldseth et al. 2009). In </w:t>
      </w:r>
      <w:r w:rsidR="00D9473A">
        <w:rPr>
          <w:rFonts w:ascii="Times New Roman" w:hAnsi="Times New Roman" w:cs="Times New Roman"/>
          <w:sz w:val="24"/>
          <w:szCs w:val="24"/>
        </w:rPr>
        <w:t>another example</w:t>
      </w:r>
      <w:r w:rsidR="00921D8E" w:rsidRPr="00921D8E">
        <w:rPr>
          <w:rFonts w:ascii="Times New Roman" w:hAnsi="Times New Roman" w:cs="Times New Roman"/>
          <w:sz w:val="24"/>
          <w:szCs w:val="24"/>
        </w:rPr>
        <w:t xml:space="preserve">, the rate of coastal wetland loss </w:t>
      </w:r>
      <w:r w:rsidR="00D9473A">
        <w:rPr>
          <w:rFonts w:ascii="Times New Roman" w:hAnsi="Times New Roman" w:cs="Times New Roman"/>
          <w:sz w:val="24"/>
          <w:szCs w:val="24"/>
        </w:rPr>
        <w:t>can be</w:t>
      </w:r>
      <w:r w:rsidR="00921D8E" w:rsidRPr="00921D8E">
        <w:rPr>
          <w:rFonts w:ascii="Times New Roman" w:hAnsi="Times New Roman" w:cs="Times New Roman"/>
          <w:sz w:val="24"/>
          <w:szCs w:val="24"/>
        </w:rPr>
        <w:t xml:space="preserve"> reduced by </w:t>
      </w:r>
      <w:r w:rsidR="00D9473A">
        <w:rPr>
          <w:rFonts w:ascii="Times New Roman" w:hAnsi="Times New Roman" w:cs="Times New Roman"/>
          <w:sz w:val="24"/>
          <w:szCs w:val="24"/>
        </w:rPr>
        <w:t>taking out</w:t>
      </w:r>
      <w:r w:rsidR="00921D8E" w:rsidRPr="00921D8E">
        <w:rPr>
          <w:rFonts w:ascii="Times New Roman" w:hAnsi="Times New Roman" w:cs="Times New Roman"/>
          <w:sz w:val="24"/>
          <w:szCs w:val="24"/>
        </w:rPr>
        <w:t xml:space="preserve"> bulkheads that prevent wetlands from retreating inland</w:t>
      </w:r>
      <w:r w:rsidR="00D9473A">
        <w:rPr>
          <w:rFonts w:ascii="Times New Roman" w:hAnsi="Times New Roman" w:cs="Times New Roman"/>
          <w:sz w:val="24"/>
          <w:szCs w:val="24"/>
        </w:rPr>
        <w:t xml:space="preserve"> as sea level rises</w:t>
      </w:r>
      <w:r w:rsidR="00921D8E" w:rsidRPr="00921D8E">
        <w:rPr>
          <w:rFonts w:ascii="Times New Roman" w:hAnsi="Times New Roman" w:cs="Times New Roman"/>
          <w:sz w:val="24"/>
          <w:szCs w:val="24"/>
        </w:rPr>
        <w:t xml:space="preserve"> (Needelman et al. 2012). Such adaptation projects can increase the resilience of protected areas to climate change.</w:t>
      </w:r>
      <w:r w:rsidR="00D9473A">
        <w:rPr>
          <w:rFonts w:ascii="Times New Roman" w:hAnsi="Times New Roman" w:cs="Times New Roman"/>
          <w:sz w:val="24"/>
          <w:szCs w:val="24"/>
        </w:rPr>
        <w:t xml:space="preserve"> </w:t>
      </w:r>
    </w:p>
    <w:p w14:paraId="05FE4F2D" w14:textId="4A1CDA95" w:rsidR="00E17677" w:rsidRDefault="00E17677"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While ecologists are improving knowledge about how climate adaptation can be used to protect species from this threat, there is a gap in the economics research on this subject. The costs and benefit of adaptation strategies need to be estimated. The same tools of bioeconomic analysis used to study optimal adjustments in fishing, logging, and recreation behavior to protect species that are harmed by those activities could be </w:t>
      </w:r>
      <w:r w:rsidR="005960A6">
        <w:rPr>
          <w:rFonts w:ascii="Times New Roman" w:hAnsi="Times New Roman" w:cs="Times New Roman"/>
          <w:sz w:val="24"/>
          <w:szCs w:val="24"/>
        </w:rPr>
        <w:t>used in</w:t>
      </w:r>
      <w:r>
        <w:rPr>
          <w:rFonts w:ascii="Times New Roman" w:hAnsi="Times New Roman" w:cs="Times New Roman"/>
          <w:sz w:val="24"/>
          <w:szCs w:val="24"/>
        </w:rPr>
        <w:t xml:space="preserve"> studies of </w:t>
      </w:r>
      <w:r w:rsidR="00F12264">
        <w:rPr>
          <w:rFonts w:ascii="Times New Roman" w:hAnsi="Times New Roman" w:cs="Times New Roman"/>
          <w:sz w:val="24"/>
          <w:szCs w:val="24"/>
        </w:rPr>
        <w:t>optimal implementation</w:t>
      </w:r>
      <w:r>
        <w:rPr>
          <w:rFonts w:ascii="Times New Roman" w:hAnsi="Times New Roman" w:cs="Times New Roman"/>
          <w:sz w:val="24"/>
          <w:szCs w:val="24"/>
        </w:rPr>
        <w:t xml:space="preserve"> of climate adaptation strategies for species conservation.</w:t>
      </w:r>
    </w:p>
    <w:p w14:paraId="4018B158" w14:textId="555A1C7F" w:rsidR="00753902" w:rsidRDefault="00C7141B"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Finally, e</w:t>
      </w:r>
      <w:r w:rsidR="00D9473A">
        <w:rPr>
          <w:rFonts w:ascii="Times New Roman" w:hAnsi="Times New Roman" w:cs="Times New Roman"/>
          <w:sz w:val="24"/>
          <w:szCs w:val="24"/>
        </w:rPr>
        <w:t xml:space="preserve">conomists </w:t>
      </w:r>
      <w:r w:rsidR="00AD7F77">
        <w:rPr>
          <w:rFonts w:ascii="Times New Roman" w:hAnsi="Times New Roman" w:cs="Times New Roman"/>
          <w:sz w:val="24"/>
          <w:szCs w:val="24"/>
        </w:rPr>
        <w:t xml:space="preserve">and ecologists </w:t>
      </w:r>
      <w:r w:rsidR="00D9473A">
        <w:rPr>
          <w:rFonts w:ascii="Times New Roman" w:hAnsi="Times New Roman" w:cs="Times New Roman"/>
          <w:sz w:val="24"/>
          <w:szCs w:val="24"/>
        </w:rPr>
        <w:t>have already studied</w:t>
      </w:r>
      <w:r w:rsidR="00F12264">
        <w:rPr>
          <w:rFonts w:ascii="Times New Roman" w:hAnsi="Times New Roman" w:cs="Times New Roman"/>
          <w:sz w:val="24"/>
          <w:szCs w:val="24"/>
        </w:rPr>
        <w:t xml:space="preserve"> an indirect effect climate change </w:t>
      </w:r>
      <w:r w:rsidR="00F12264">
        <w:rPr>
          <w:rFonts w:ascii="Times New Roman" w:hAnsi="Times New Roman" w:cs="Times New Roman"/>
          <w:sz w:val="24"/>
          <w:szCs w:val="24"/>
        </w:rPr>
        <w:lastRenderedPageBreak/>
        <w:t>might have on threatened species.</w:t>
      </w:r>
      <w:r>
        <w:rPr>
          <w:rFonts w:ascii="Times New Roman" w:hAnsi="Times New Roman" w:cs="Times New Roman"/>
          <w:sz w:val="24"/>
          <w:szCs w:val="24"/>
        </w:rPr>
        <w:t xml:space="preserve"> </w:t>
      </w:r>
      <w:r w:rsidR="00F12264">
        <w:rPr>
          <w:rFonts w:ascii="Times New Roman" w:hAnsi="Times New Roman" w:cs="Times New Roman"/>
          <w:sz w:val="24"/>
          <w:szCs w:val="24"/>
        </w:rPr>
        <w:t>I</w:t>
      </w:r>
      <w:r>
        <w:rPr>
          <w:rFonts w:ascii="Times New Roman" w:hAnsi="Times New Roman" w:cs="Times New Roman"/>
          <w:sz w:val="24"/>
          <w:szCs w:val="24"/>
        </w:rPr>
        <w:t>nternational concern about the carbon emissions that spur climate change has created programs to incentiv</w:t>
      </w:r>
      <w:r w:rsidR="0053093A">
        <w:rPr>
          <w:rFonts w:ascii="Times New Roman" w:hAnsi="Times New Roman" w:cs="Times New Roman"/>
          <w:sz w:val="24"/>
          <w:szCs w:val="24"/>
        </w:rPr>
        <w:t>ize</w:t>
      </w:r>
      <w:r>
        <w:rPr>
          <w:rFonts w:ascii="Times New Roman" w:hAnsi="Times New Roman" w:cs="Times New Roman"/>
          <w:sz w:val="24"/>
          <w:szCs w:val="24"/>
        </w:rPr>
        <w:t xml:space="preserve"> massive forest conservation</w:t>
      </w:r>
      <w:r w:rsidR="00F12264">
        <w:rPr>
          <w:rFonts w:ascii="Times New Roman" w:hAnsi="Times New Roman" w:cs="Times New Roman"/>
          <w:sz w:val="24"/>
          <w:szCs w:val="24"/>
        </w:rPr>
        <w:t>, such as REDD</w:t>
      </w:r>
      <w:r w:rsidR="00D9473A">
        <w:rPr>
          <w:rFonts w:ascii="Times New Roman" w:hAnsi="Times New Roman" w:cs="Times New Roman"/>
          <w:sz w:val="24"/>
          <w:szCs w:val="24"/>
        </w:rPr>
        <w:t>+</w:t>
      </w:r>
      <w:r>
        <w:rPr>
          <w:rFonts w:ascii="Times New Roman" w:hAnsi="Times New Roman" w:cs="Times New Roman"/>
          <w:sz w:val="24"/>
          <w:szCs w:val="24"/>
        </w:rPr>
        <w:t xml:space="preserve">. </w:t>
      </w:r>
      <w:r w:rsidR="00D9473A">
        <w:rPr>
          <w:rFonts w:ascii="Times New Roman" w:hAnsi="Times New Roman" w:cs="Times New Roman"/>
          <w:sz w:val="24"/>
          <w:szCs w:val="24"/>
        </w:rPr>
        <w:t>Such conservation could have benefits for forest species</w:t>
      </w:r>
      <w:r w:rsidR="00AD7F77">
        <w:rPr>
          <w:rFonts w:ascii="Times New Roman" w:hAnsi="Times New Roman" w:cs="Times New Roman"/>
          <w:sz w:val="24"/>
          <w:szCs w:val="24"/>
        </w:rPr>
        <w:t xml:space="preserve"> (Day et al. 2014; Harvey et al. 2010)</w:t>
      </w:r>
      <w:r w:rsidR="00D9473A">
        <w:rPr>
          <w:rFonts w:ascii="Times New Roman" w:hAnsi="Times New Roman" w:cs="Times New Roman"/>
          <w:sz w:val="24"/>
          <w:szCs w:val="24"/>
        </w:rPr>
        <w:t xml:space="preserve">. </w:t>
      </w:r>
      <w:r w:rsidR="00F12264">
        <w:rPr>
          <w:rFonts w:ascii="Times New Roman" w:hAnsi="Times New Roman" w:cs="Times New Roman"/>
          <w:sz w:val="24"/>
          <w:szCs w:val="24"/>
        </w:rPr>
        <w:t>However,</w:t>
      </w:r>
      <w:r>
        <w:rPr>
          <w:rFonts w:ascii="Times New Roman" w:hAnsi="Times New Roman" w:cs="Times New Roman"/>
          <w:sz w:val="24"/>
          <w:szCs w:val="24"/>
        </w:rPr>
        <w:t xml:space="preserve"> those programs are </w:t>
      </w:r>
      <w:r w:rsidR="00F12264">
        <w:rPr>
          <w:rFonts w:ascii="Times New Roman" w:hAnsi="Times New Roman" w:cs="Times New Roman"/>
          <w:sz w:val="24"/>
          <w:szCs w:val="24"/>
        </w:rPr>
        <w:t>targeted</w:t>
      </w:r>
      <w:r>
        <w:rPr>
          <w:rFonts w:ascii="Times New Roman" w:hAnsi="Times New Roman" w:cs="Times New Roman"/>
          <w:sz w:val="24"/>
          <w:szCs w:val="24"/>
        </w:rPr>
        <w:t xml:space="preserve"> at carbon storage</w:t>
      </w:r>
      <w:r w:rsidR="00F12264">
        <w:rPr>
          <w:rFonts w:ascii="Times New Roman" w:hAnsi="Times New Roman" w:cs="Times New Roman"/>
          <w:sz w:val="24"/>
          <w:szCs w:val="24"/>
        </w:rPr>
        <w:t xml:space="preserve"> rather</w:t>
      </w:r>
      <w:r>
        <w:rPr>
          <w:rFonts w:ascii="Times New Roman" w:hAnsi="Times New Roman" w:cs="Times New Roman"/>
          <w:sz w:val="24"/>
          <w:szCs w:val="24"/>
        </w:rPr>
        <w:t xml:space="preserve"> </w:t>
      </w:r>
      <w:r w:rsidR="00F12264">
        <w:rPr>
          <w:rFonts w:ascii="Times New Roman" w:hAnsi="Times New Roman" w:cs="Times New Roman"/>
          <w:sz w:val="24"/>
          <w:szCs w:val="24"/>
        </w:rPr>
        <w:t xml:space="preserve">than </w:t>
      </w:r>
      <w:r>
        <w:rPr>
          <w:rFonts w:ascii="Times New Roman" w:hAnsi="Times New Roman" w:cs="Times New Roman"/>
          <w:sz w:val="24"/>
          <w:szCs w:val="24"/>
        </w:rPr>
        <w:t>species protection</w:t>
      </w:r>
      <w:r w:rsidR="005960A6">
        <w:rPr>
          <w:rFonts w:ascii="Times New Roman" w:hAnsi="Times New Roman" w:cs="Times New Roman"/>
          <w:sz w:val="24"/>
          <w:szCs w:val="24"/>
        </w:rPr>
        <w:t>.</w:t>
      </w:r>
      <w:r w:rsidR="00AD7F77">
        <w:rPr>
          <w:rFonts w:ascii="Times New Roman" w:hAnsi="Times New Roman" w:cs="Times New Roman"/>
          <w:sz w:val="24"/>
          <w:szCs w:val="24"/>
        </w:rPr>
        <w:t xml:space="preserve"> </w:t>
      </w:r>
      <w:r w:rsidR="005960A6">
        <w:rPr>
          <w:rFonts w:ascii="Times New Roman" w:hAnsi="Times New Roman" w:cs="Times New Roman"/>
          <w:sz w:val="24"/>
          <w:szCs w:val="24"/>
        </w:rPr>
        <w:t>S</w:t>
      </w:r>
      <w:r w:rsidR="00AD7F77">
        <w:rPr>
          <w:rFonts w:ascii="Times New Roman" w:hAnsi="Times New Roman" w:cs="Times New Roman"/>
          <w:sz w:val="24"/>
          <w:szCs w:val="24"/>
        </w:rPr>
        <w:t>patial priorities for those two objectives may not always align (</w:t>
      </w:r>
      <w:r w:rsidR="00AD7F77" w:rsidRPr="00AD7F77">
        <w:rPr>
          <w:rFonts w:ascii="Times New Roman" w:hAnsi="Times New Roman" w:cs="Times New Roman"/>
          <w:sz w:val="24"/>
          <w:szCs w:val="24"/>
        </w:rPr>
        <w:t>Siikamäki</w:t>
      </w:r>
      <w:r w:rsidR="00AD7F77">
        <w:rPr>
          <w:rFonts w:ascii="Times New Roman" w:hAnsi="Times New Roman" w:cs="Times New Roman"/>
          <w:sz w:val="24"/>
          <w:szCs w:val="24"/>
        </w:rPr>
        <w:t xml:space="preserve"> </w:t>
      </w:r>
      <w:r w:rsidR="00B33EF2">
        <w:rPr>
          <w:rFonts w:ascii="Times New Roman" w:hAnsi="Times New Roman" w:cs="Times New Roman"/>
          <w:sz w:val="24"/>
          <w:szCs w:val="24"/>
        </w:rPr>
        <w:t>&amp;</w:t>
      </w:r>
      <w:r w:rsidR="00AD7F77">
        <w:rPr>
          <w:rFonts w:ascii="Times New Roman" w:hAnsi="Times New Roman" w:cs="Times New Roman"/>
          <w:sz w:val="24"/>
          <w:szCs w:val="24"/>
        </w:rPr>
        <w:t xml:space="preserve"> Newbold 201</w:t>
      </w:r>
      <w:r w:rsidR="005A6A2C">
        <w:rPr>
          <w:rFonts w:ascii="Times New Roman" w:hAnsi="Times New Roman" w:cs="Times New Roman"/>
          <w:sz w:val="24"/>
          <w:szCs w:val="24"/>
        </w:rPr>
        <w:t>2</w:t>
      </w:r>
      <w:r w:rsidR="00AD7F77">
        <w:rPr>
          <w:rFonts w:ascii="Times New Roman" w:hAnsi="Times New Roman" w:cs="Times New Roman"/>
          <w:sz w:val="24"/>
          <w:szCs w:val="24"/>
        </w:rPr>
        <w:t>)</w:t>
      </w:r>
      <w:r w:rsidR="00BD7A49">
        <w:rPr>
          <w:rFonts w:ascii="Times New Roman" w:hAnsi="Times New Roman" w:cs="Times New Roman"/>
          <w:sz w:val="24"/>
          <w:szCs w:val="24"/>
        </w:rPr>
        <w:t xml:space="preserve"> and afforestation may have serious negative consequences for water supply and biodiversity in some areas (Chisholm 2010)</w:t>
      </w:r>
      <w:r>
        <w:rPr>
          <w:rFonts w:ascii="Times New Roman" w:hAnsi="Times New Roman" w:cs="Times New Roman"/>
          <w:sz w:val="24"/>
          <w:szCs w:val="24"/>
        </w:rPr>
        <w:t xml:space="preserve">. </w:t>
      </w:r>
      <w:r w:rsidR="00AD7F77">
        <w:rPr>
          <w:rFonts w:ascii="Times New Roman" w:hAnsi="Times New Roman" w:cs="Times New Roman"/>
          <w:sz w:val="24"/>
          <w:szCs w:val="24"/>
        </w:rPr>
        <w:t xml:space="preserve">Biodiversity payments could be used in concert with REDD+ to ensure species protection (Busch 2013). However, </w:t>
      </w:r>
      <w:r w:rsidR="00BD7A49">
        <w:rPr>
          <w:rFonts w:ascii="Times New Roman" w:hAnsi="Times New Roman" w:cs="Times New Roman"/>
          <w:sz w:val="24"/>
          <w:szCs w:val="24"/>
        </w:rPr>
        <w:t>legal institutions surrounding current climate policy frameworks pose challenges to integrating a focus on biodiversity into payments for forest conservation to store carbon (Phelps et al. 2012).</w:t>
      </w:r>
      <w:r w:rsidR="00AD7F77">
        <w:rPr>
          <w:rFonts w:ascii="Times New Roman" w:hAnsi="Times New Roman" w:cs="Times New Roman"/>
          <w:sz w:val="24"/>
          <w:szCs w:val="24"/>
        </w:rPr>
        <w:t xml:space="preserve"> </w:t>
      </w:r>
    </w:p>
    <w:p w14:paraId="7A26FB03" w14:textId="77777777" w:rsidR="00C62EE0" w:rsidRDefault="00C62EE0" w:rsidP="00817CFB">
      <w:pPr>
        <w:widowControl w:val="0"/>
        <w:suppressLineNumbers/>
        <w:suppressAutoHyphens/>
        <w:spacing w:line="480" w:lineRule="auto"/>
        <w:ind w:firstLine="720"/>
        <w:contextualSpacing/>
        <w:rPr>
          <w:rFonts w:ascii="Times New Roman" w:hAnsi="Times New Roman" w:cs="Times New Roman"/>
          <w:sz w:val="24"/>
          <w:szCs w:val="24"/>
        </w:rPr>
      </w:pPr>
    </w:p>
    <w:p w14:paraId="59A204A0" w14:textId="7D276398" w:rsidR="00393293" w:rsidRDefault="00C62EE0" w:rsidP="00817CFB">
      <w:pPr>
        <w:widowControl w:val="0"/>
        <w:suppressLineNumbers/>
        <w:suppressAutoHyphens/>
        <w:spacing w:line="480" w:lineRule="auto"/>
        <w:ind w:firstLine="720"/>
        <w:contextualSpacing/>
        <w:rPr>
          <w:rFonts w:ascii="Times New Roman" w:hAnsi="Times New Roman" w:cs="Times New Roman"/>
          <w:b/>
          <w:i/>
          <w:sz w:val="24"/>
          <w:szCs w:val="24"/>
        </w:rPr>
      </w:pPr>
      <w:r>
        <w:rPr>
          <w:rFonts w:ascii="Times New Roman" w:hAnsi="Times New Roman" w:cs="Times New Roman"/>
          <w:b/>
          <w:i/>
          <w:sz w:val="24"/>
          <w:szCs w:val="24"/>
        </w:rPr>
        <w:t>4.2</w:t>
      </w:r>
      <w:r w:rsidR="008E76BA">
        <w:rPr>
          <w:rFonts w:ascii="Times New Roman" w:hAnsi="Times New Roman" w:cs="Times New Roman"/>
          <w:b/>
          <w:i/>
          <w:sz w:val="24"/>
          <w:szCs w:val="24"/>
        </w:rPr>
        <w:t xml:space="preserve"> </w:t>
      </w:r>
      <w:r w:rsidR="00393293" w:rsidRPr="00393293">
        <w:rPr>
          <w:rFonts w:ascii="Times New Roman" w:hAnsi="Times New Roman" w:cs="Times New Roman"/>
          <w:b/>
          <w:i/>
          <w:sz w:val="24"/>
          <w:szCs w:val="24"/>
        </w:rPr>
        <w:t>Species conservation in a more populated world</w:t>
      </w:r>
    </w:p>
    <w:p w14:paraId="4302C488" w14:textId="3D2B97AE" w:rsidR="00393293" w:rsidRDefault="002901A0"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Species conservation is fundamentally a struggle to protect other species on earth from exploitation, habitat change, and other pressures created by people. All those pressures increase with human population, and that </w:t>
      </w:r>
      <w:r w:rsidRPr="00F011E4">
        <w:rPr>
          <w:rFonts w:ascii="Times New Roman" w:hAnsi="Times New Roman" w:cs="Times New Roman"/>
          <w:sz w:val="24"/>
          <w:szCs w:val="24"/>
        </w:rPr>
        <w:t xml:space="preserve">population is expected to grow to </w:t>
      </w:r>
      <w:r w:rsidR="00F011E4" w:rsidRPr="00F011E4">
        <w:rPr>
          <w:rFonts w:ascii="Times New Roman" w:hAnsi="Times New Roman" w:cs="Times New Roman"/>
          <w:sz w:val="24"/>
          <w:szCs w:val="24"/>
        </w:rPr>
        <w:t>almost 9 billion people</w:t>
      </w:r>
      <w:r w:rsidRPr="00F011E4">
        <w:rPr>
          <w:rFonts w:ascii="Times New Roman" w:hAnsi="Times New Roman" w:cs="Times New Roman"/>
          <w:sz w:val="24"/>
          <w:szCs w:val="24"/>
        </w:rPr>
        <w:t xml:space="preserve"> by the year </w:t>
      </w:r>
      <w:r w:rsidR="00F011E4" w:rsidRPr="00F011E4">
        <w:rPr>
          <w:rFonts w:ascii="Times New Roman" w:hAnsi="Times New Roman" w:cs="Times New Roman"/>
          <w:sz w:val="24"/>
          <w:szCs w:val="24"/>
        </w:rPr>
        <w:t>2050</w:t>
      </w:r>
      <w:r w:rsidR="00466B53" w:rsidRPr="00F011E4">
        <w:rPr>
          <w:rFonts w:ascii="Times New Roman" w:hAnsi="Times New Roman" w:cs="Times New Roman"/>
          <w:sz w:val="24"/>
          <w:szCs w:val="24"/>
        </w:rPr>
        <w:t xml:space="preserve"> (</w:t>
      </w:r>
      <w:r w:rsidR="00F011E4" w:rsidRPr="00F011E4">
        <w:rPr>
          <w:rFonts w:ascii="Times New Roman" w:hAnsi="Times New Roman" w:cs="Times New Roman"/>
          <w:sz w:val="24"/>
          <w:szCs w:val="24"/>
        </w:rPr>
        <w:t>Cohen 2003</w:t>
      </w:r>
      <w:r w:rsidR="00466B53" w:rsidRPr="00F011E4">
        <w:rPr>
          <w:rFonts w:ascii="Times New Roman" w:hAnsi="Times New Roman" w:cs="Times New Roman"/>
          <w:sz w:val="24"/>
          <w:szCs w:val="24"/>
        </w:rPr>
        <w:t>)</w:t>
      </w:r>
      <w:r w:rsidRPr="00F011E4">
        <w:rPr>
          <w:rFonts w:ascii="Times New Roman" w:hAnsi="Times New Roman" w:cs="Times New Roman"/>
          <w:sz w:val="24"/>
          <w:szCs w:val="24"/>
        </w:rPr>
        <w:t>. As people consume more water</w:t>
      </w:r>
      <w:r w:rsidR="00466B53" w:rsidRPr="00F011E4">
        <w:rPr>
          <w:rFonts w:ascii="Times New Roman" w:hAnsi="Times New Roman" w:cs="Times New Roman"/>
          <w:sz w:val="24"/>
          <w:szCs w:val="24"/>
        </w:rPr>
        <w:t xml:space="preserve"> (Martinuzzi et al. 2014)</w:t>
      </w:r>
      <w:r w:rsidRPr="00F011E4">
        <w:rPr>
          <w:rFonts w:ascii="Times New Roman" w:hAnsi="Times New Roman" w:cs="Times New Roman"/>
          <w:sz w:val="24"/>
          <w:szCs w:val="24"/>
        </w:rPr>
        <w:t>, use more land to grow food</w:t>
      </w:r>
      <w:r w:rsidR="00466B53" w:rsidRPr="00F011E4">
        <w:rPr>
          <w:rFonts w:ascii="Times New Roman" w:hAnsi="Times New Roman" w:cs="Times New Roman"/>
          <w:sz w:val="24"/>
          <w:szCs w:val="24"/>
        </w:rPr>
        <w:t xml:space="preserve"> (Foley et al. 2011)</w:t>
      </w:r>
      <w:r w:rsidRPr="00F011E4">
        <w:rPr>
          <w:rFonts w:ascii="Times New Roman" w:hAnsi="Times New Roman" w:cs="Times New Roman"/>
          <w:sz w:val="24"/>
          <w:szCs w:val="24"/>
        </w:rPr>
        <w:t xml:space="preserve">, and convert more natural habitat </w:t>
      </w:r>
      <w:r w:rsidR="008B6F43" w:rsidRPr="00F011E4">
        <w:rPr>
          <w:rFonts w:ascii="Times New Roman" w:hAnsi="Times New Roman" w:cs="Times New Roman"/>
          <w:sz w:val="24"/>
          <w:szCs w:val="24"/>
        </w:rPr>
        <w:t>in</w:t>
      </w:r>
      <w:r w:rsidRPr="00F011E4">
        <w:rPr>
          <w:rFonts w:ascii="Times New Roman" w:hAnsi="Times New Roman" w:cs="Times New Roman"/>
          <w:sz w:val="24"/>
          <w:szCs w:val="24"/>
        </w:rPr>
        <w:t>to subdivisions</w:t>
      </w:r>
      <w:r w:rsidR="00466B53" w:rsidRPr="00F011E4">
        <w:rPr>
          <w:rFonts w:ascii="Times New Roman" w:hAnsi="Times New Roman" w:cs="Times New Roman"/>
          <w:sz w:val="24"/>
          <w:szCs w:val="24"/>
        </w:rPr>
        <w:t xml:space="preserve"> (Lawler et al. 2014)</w:t>
      </w:r>
      <w:r w:rsidRPr="00F011E4">
        <w:rPr>
          <w:rFonts w:ascii="Times New Roman" w:hAnsi="Times New Roman" w:cs="Times New Roman"/>
          <w:sz w:val="24"/>
          <w:szCs w:val="24"/>
        </w:rPr>
        <w:t>, how do strategies for spec</w:t>
      </w:r>
      <w:r w:rsidR="00466B53" w:rsidRPr="00F011E4">
        <w:rPr>
          <w:rFonts w:ascii="Times New Roman" w:hAnsi="Times New Roman" w:cs="Times New Roman"/>
          <w:sz w:val="24"/>
          <w:szCs w:val="24"/>
        </w:rPr>
        <w:t>ies conservation</w:t>
      </w:r>
      <w:r w:rsidR="00466B53">
        <w:rPr>
          <w:rFonts w:ascii="Times New Roman" w:hAnsi="Times New Roman" w:cs="Times New Roman"/>
          <w:sz w:val="24"/>
          <w:szCs w:val="24"/>
        </w:rPr>
        <w:t xml:space="preserve"> need to change?</w:t>
      </w:r>
      <w:r>
        <w:rPr>
          <w:rFonts w:ascii="Times New Roman" w:hAnsi="Times New Roman" w:cs="Times New Roman"/>
          <w:sz w:val="24"/>
          <w:szCs w:val="24"/>
        </w:rPr>
        <w:t xml:space="preserve"> </w:t>
      </w:r>
    </w:p>
    <w:p w14:paraId="42548C31" w14:textId="19C38D9E" w:rsidR="00466B53" w:rsidRDefault="00466B53"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Elements of the conservation movement has long prioritized pristine land and equated conservation with exclusion of human activity</w:t>
      </w:r>
      <w:r w:rsidR="00474E77">
        <w:rPr>
          <w:rFonts w:ascii="Times New Roman" w:hAnsi="Times New Roman" w:cs="Times New Roman"/>
          <w:sz w:val="24"/>
          <w:szCs w:val="24"/>
        </w:rPr>
        <w:t>. However, that approach to conservation can be counter-productive, alienating local populations who could serve as powerful advocates for nature</w:t>
      </w:r>
      <w:r>
        <w:rPr>
          <w:rFonts w:ascii="Times New Roman" w:hAnsi="Times New Roman" w:cs="Times New Roman"/>
          <w:sz w:val="24"/>
          <w:szCs w:val="24"/>
        </w:rPr>
        <w:t xml:space="preserve"> (</w:t>
      </w:r>
      <w:r w:rsidR="00474E77">
        <w:rPr>
          <w:rFonts w:ascii="Times New Roman" w:hAnsi="Times New Roman" w:cs="Times New Roman"/>
          <w:sz w:val="24"/>
          <w:szCs w:val="24"/>
        </w:rPr>
        <w:t>Schwartzman et al. 2000</w:t>
      </w:r>
      <w:r>
        <w:rPr>
          <w:rFonts w:ascii="Times New Roman" w:hAnsi="Times New Roman" w:cs="Times New Roman"/>
          <w:sz w:val="24"/>
          <w:szCs w:val="24"/>
        </w:rPr>
        <w:t>).</w:t>
      </w:r>
      <w:r w:rsidR="005D7C3B">
        <w:rPr>
          <w:rFonts w:ascii="Times New Roman" w:hAnsi="Times New Roman" w:cs="Times New Roman"/>
          <w:sz w:val="24"/>
          <w:szCs w:val="24"/>
        </w:rPr>
        <w:t xml:space="preserve"> </w:t>
      </w:r>
      <w:r w:rsidR="00F011E4">
        <w:rPr>
          <w:rFonts w:ascii="Times New Roman" w:hAnsi="Times New Roman" w:cs="Times New Roman"/>
          <w:sz w:val="24"/>
          <w:szCs w:val="24"/>
        </w:rPr>
        <w:t>As h</w:t>
      </w:r>
      <w:r>
        <w:rPr>
          <w:rFonts w:ascii="Times New Roman" w:hAnsi="Times New Roman" w:cs="Times New Roman"/>
          <w:sz w:val="24"/>
          <w:szCs w:val="24"/>
        </w:rPr>
        <w:t xml:space="preserve">umanity covers more of the planet, </w:t>
      </w:r>
      <w:r w:rsidR="00F011E4">
        <w:rPr>
          <w:rFonts w:ascii="Times New Roman" w:hAnsi="Times New Roman" w:cs="Times New Roman"/>
          <w:sz w:val="24"/>
          <w:szCs w:val="24"/>
        </w:rPr>
        <w:t xml:space="preserve">the conservation community </w:t>
      </w:r>
      <w:r w:rsidR="00C85C82">
        <w:rPr>
          <w:rFonts w:ascii="Times New Roman" w:hAnsi="Times New Roman" w:cs="Times New Roman"/>
          <w:sz w:val="24"/>
          <w:szCs w:val="24"/>
        </w:rPr>
        <w:t xml:space="preserve">necessarily </w:t>
      </w:r>
      <w:r w:rsidR="00F011E4">
        <w:rPr>
          <w:rFonts w:ascii="Times New Roman" w:hAnsi="Times New Roman" w:cs="Times New Roman"/>
          <w:sz w:val="24"/>
          <w:szCs w:val="24"/>
        </w:rPr>
        <w:t xml:space="preserve">pays </w:t>
      </w:r>
      <w:r>
        <w:rPr>
          <w:rFonts w:ascii="Times New Roman" w:hAnsi="Times New Roman" w:cs="Times New Roman"/>
          <w:sz w:val="24"/>
          <w:szCs w:val="24"/>
        </w:rPr>
        <w:t xml:space="preserve">more attention </w:t>
      </w:r>
      <w:r w:rsidR="00474E77">
        <w:rPr>
          <w:rFonts w:ascii="Times New Roman" w:hAnsi="Times New Roman" w:cs="Times New Roman"/>
          <w:sz w:val="24"/>
          <w:szCs w:val="24"/>
        </w:rPr>
        <w:t>to</w:t>
      </w:r>
      <w:r>
        <w:rPr>
          <w:rFonts w:ascii="Times New Roman" w:hAnsi="Times New Roman" w:cs="Times New Roman"/>
          <w:sz w:val="24"/>
          <w:szCs w:val="24"/>
        </w:rPr>
        <w:t xml:space="preserve"> conservation activity in urban areas</w:t>
      </w:r>
      <w:r w:rsidR="00474E77">
        <w:rPr>
          <w:rFonts w:ascii="Times New Roman" w:hAnsi="Times New Roman" w:cs="Times New Roman"/>
          <w:sz w:val="24"/>
          <w:szCs w:val="24"/>
        </w:rPr>
        <w:t xml:space="preserve"> and in </w:t>
      </w:r>
      <w:r w:rsidR="00474E77">
        <w:rPr>
          <w:rFonts w:ascii="Times New Roman" w:hAnsi="Times New Roman" w:cs="Times New Roman"/>
          <w:sz w:val="24"/>
          <w:szCs w:val="24"/>
        </w:rPr>
        <w:lastRenderedPageBreak/>
        <w:t xml:space="preserve">landscapes where human coexists with nature (Kareiva </w:t>
      </w:r>
      <w:r w:rsidR="00D84E6C">
        <w:rPr>
          <w:rFonts w:ascii="Times New Roman" w:hAnsi="Times New Roman" w:cs="Times New Roman"/>
          <w:sz w:val="24"/>
          <w:szCs w:val="24"/>
        </w:rPr>
        <w:t>&amp; Marvier 2012</w:t>
      </w:r>
      <w:r w:rsidR="00474E77">
        <w:rPr>
          <w:rFonts w:ascii="Times New Roman" w:hAnsi="Times New Roman" w:cs="Times New Roman"/>
          <w:sz w:val="24"/>
          <w:szCs w:val="24"/>
        </w:rPr>
        <w:t>)</w:t>
      </w:r>
      <w:r>
        <w:rPr>
          <w:rFonts w:ascii="Times New Roman" w:hAnsi="Times New Roman" w:cs="Times New Roman"/>
          <w:sz w:val="24"/>
          <w:szCs w:val="24"/>
        </w:rPr>
        <w:t xml:space="preserve">. </w:t>
      </w:r>
    </w:p>
    <w:p w14:paraId="23C159E4" w14:textId="26BF85C7" w:rsidR="0091386D" w:rsidRDefault="000C12AD"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Ecologists have</w:t>
      </w:r>
      <w:r w:rsidR="004961B6">
        <w:rPr>
          <w:rFonts w:ascii="Times New Roman" w:hAnsi="Times New Roman" w:cs="Times New Roman"/>
          <w:sz w:val="24"/>
          <w:szCs w:val="24"/>
        </w:rPr>
        <w:t xml:space="preserve"> carried out extensive research on how to accomplish conservation objectives in urban settings (Gehrt et al. 2010; </w:t>
      </w:r>
      <w:r w:rsidR="00B33EF2">
        <w:rPr>
          <w:rFonts w:ascii="Times New Roman" w:hAnsi="Times New Roman" w:cs="Times New Roman"/>
          <w:sz w:val="24"/>
          <w:szCs w:val="24"/>
        </w:rPr>
        <w:t xml:space="preserve">Lepcyzk </w:t>
      </w:r>
      <w:r w:rsidR="00C85C82">
        <w:rPr>
          <w:rFonts w:ascii="Times New Roman" w:hAnsi="Times New Roman" w:cs="Times New Roman"/>
          <w:sz w:val="24"/>
          <w:szCs w:val="24"/>
        </w:rPr>
        <w:t>&amp;</w:t>
      </w:r>
      <w:r w:rsidR="00B33EF2">
        <w:rPr>
          <w:rFonts w:ascii="Times New Roman" w:hAnsi="Times New Roman" w:cs="Times New Roman"/>
          <w:sz w:val="24"/>
          <w:szCs w:val="24"/>
        </w:rPr>
        <w:t xml:space="preserve"> Warren 2012; McCleery et al. 2014</w:t>
      </w:r>
      <w:r w:rsidR="004961B6">
        <w:rPr>
          <w:rFonts w:ascii="Times New Roman" w:hAnsi="Times New Roman" w:cs="Times New Roman"/>
          <w:sz w:val="24"/>
          <w:szCs w:val="24"/>
        </w:rPr>
        <w:t>)</w:t>
      </w:r>
      <w:r w:rsidR="00B11081">
        <w:rPr>
          <w:rFonts w:ascii="Times New Roman" w:hAnsi="Times New Roman" w:cs="Times New Roman"/>
          <w:sz w:val="24"/>
          <w:szCs w:val="24"/>
        </w:rPr>
        <w:t xml:space="preserve">. </w:t>
      </w:r>
      <w:r w:rsidR="00B33EF2">
        <w:rPr>
          <w:rFonts w:ascii="Times New Roman" w:hAnsi="Times New Roman" w:cs="Times New Roman"/>
          <w:sz w:val="24"/>
          <w:szCs w:val="24"/>
        </w:rPr>
        <w:t>Economists</w:t>
      </w:r>
      <w:r w:rsidR="00F011E4">
        <w:rPr>
          <w:rFonts w:ascii="Times New Roman" w:hAnsi="Times New Roman" w:cs="Times New Roman"/>
          <w:sz w:val="24"/>
          <w:szCs w:val="24"/>
        </w:rPr>
        <w:t xml:space="preserve"> </w:t>
      </w:r>
      <w:r w:rsidR="00C31E82">
        <w:rPr>
          <w:rFonts w:ascii="Times New Roman" w:hAnsi="Times New Roman" w:cs="Times New Roman"/>
          <w:sz w:val="24"/>
          <w:szCs w:val="24"/>
        </w:rPr>
        <w:t xml:space="preserve">Sunding </w:t>
      </w:r>
      <w:r w:rsidR="00C85C82">
        <w:rPr>
          <w:rFonts w:ascii="Times New Roman" w:hAnsi="Times New Roman" w:cs="Times New Roman"/>
          <w:sz w:val="24"/>
          <w:szCs w:val="24"/>
        </w:rPr>
        <w:t>&amp;</w:t>
      </w:r>
      <w:r w:rsidR="00B3573B">
        <w:rPr>
          <w:rFonts w:ascii="Times New Roman" w:hAnsi="Times New Roman" w:cs="Times New Roman"/>
          <w:sz w:val="24"/>
          <w:szCs w:val="24"/>
        </w:rPr>
        <w:t xml:space="preserve"> Terhorst</w:t>
      </w:r>
      <w:r w:rsidR="00C31E82">
        <w:rPr>
          <w:rFonts w:ascii="Times New Roman" w:hAnsi="Times New Roman" w:cs="Times New Roman"/>
          <w:sz w:val="24"/>
          <w:szCs w:val="24"/>
        </w:rPr>
        <w:t xml:space="preserve"> (2014) show that </w:t>
      </w:r>
      <w:r w:rsidR="00B3573B">
        <w:rPr>
          <w:rFonts w:ascii="Times New Roman" w:hAnsi="Times New Roman" w:cs="Times New Roman"/>
          <w:sz w:val="24"/>
          <w:szCs w:val="24"/>
        </w:rPr>
        <w:t xml:space="preserve">while species conservation in urban settings can be very costly, as it prevents high-value property development, </w:t>
      </w:r>
      <w:r w:rsidR="00C31E82">
        <w:rPr>
          <w:rFonts w:ascii="Times New Roman" w:hAnsi="Times New Roman" w:cs="Times New Roman"/>
          <w:sz w:val="24"/>
          <w:szCs w:val="24"/>
        </w:rPr>
        <w:t>the total cost of achieving species conservation objectives in urban areas could be reduced if local agencies permit more dense development near areas of restricted use.</w:t>
      </w:r>
      <w:r w:rsidR="0091386D">
        <w:rPr>
          <w:rFonts w:ascii="Times New Roman" w:hAnsi="Times New Roman" w:cs="Times New Roman"/>
          <w:sz w:val="24"/>
          <w:szCs w:val="24"/>
        </w:rPr>
        <w:t xml:space="preserve"> Conservation can be more cost-</w:t>
      </w:r>
      <w:r w:rsidR="001B1256">
        <w:rPr>
          <w:rFonts w:ascii="Times New Roman" w:hAnsi="Times New Roman" w:cs="Times New Roman"/>
          <w:sz w:val="24"/>
          <w:szCs w:val="24"/>
        </w:rPr>
        <w:t>effective in urban areas if one alters other land-use policies in synchrony with setting some lands off-limits from development.</w:t>
      </w:r>
    </w:p>
    <w:p w14:paraId="321532CC" w14:textId="7E66C302" w:rsidR="00891ACD" w:rsidRDefault="00134488"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w:t>
      </w:r>
      <w:r w:rsidR="00B11081">
        <w:rPr>
          <w:rFonts w:ascii="Times New Roman" w:hAnsi="Times New Roman" w:cs="Times New Roman"/>
          <w:sz w:val="24"/>
          <w:szCs w:val="24"/>
        </w:rPr>
        <w:t xml:space="preserve">onservation in urban areas </w:t>
      </w:r>
      <w:r>
        <w:rPr>
          <w:rFonts w:ascii="Times New Roman" w:hAnsi="Times New Roman" w:cs="Times New Roman"/>
          <w:sz w:val="24"/>
          <w:szCs w:val="24"/>
        </w:rPr>
        <w:t xml:space="preserve">can deploy strategies other </w:t>
      </w:r>
      <w:r w:rsidR="00B11081">
        <w:rPr>
          <w:rFonts w:ascii="Times New Roman" w:hAnsi="Times New Roman" w:cs="Times New Roman"/>
          <w:sz w:val="24"/>
          <w:szCs w:val="24"/>
        </w:rPr>
        <w:t>than establishing dedicated protected areas. U</w:t>
      </w:r>
      <w:r w:rsidR="001B1256">
        <w:rPr>
          <w:rFonts w:ascii="Times New Roman" w:hAnsi="Times New Roman" w:cs="Times New Roman"/>
          <w:sz w:val="24"/>
          <w:szCs w:val="24"/>
        </w:rPr>
        <w:t xml:space="preserve">rban </w:t>
      </w:r>
      <w:r w:rsidR="00B11081">
        <w:rPr>
          <w:rFonts w:ascii="Times New Roman" w:hAnsi="Times New Roman" w:cs="Times New Roman"/>
          <w:sz w:val="24"/>
          <w:szCs w:val="24"/>
        </w:rPr>
        <w:t xml:space="preserve">gardens </w:t>
      </w:r>
      <w:r w:rsidR="00D174E5">
        <w:rPr>
          <w:rFonts w:ascii="Times New Roman" w:hAnsi="Times New Roman" w:cs="Times New Roman"/>
          <w:sz w:val="24"/>
          <w:szCs w:val="24"/>
        </w:rPr>
        <w:t xml:space="preserve">and agriculture </w:t>
      </w:r>
      <w:r w:rsidR="00B11081">
        <w:rPr>
          <w:rFonts w:ascii="Times New Roman" w:hAnsi="Times New Roman" w:cs="Times New Roman"/>
          <w:sz w:val="24"/>
          <w:szCs w:val="24"/>
        </w:rPr>
        <w:t>can collectively represent significant acreages of</w:t>
      </w:r>
      <w:r w:rsidR="00D174E5">
        <w:rPr>
          <w:rFonts w:ascii="Times New Roman" w:hAnsi="Times New Roman" w:cs="Times New Roman"/>
          <w:sz w:val="24"/>
          <w:szCs w:val="24"/>
        </w:rPr>
        <w:t xml:space="preserve"> habitat in urban areas</w:t>
      </w:r>
      <w:r w:rsidR="001E208F">
        <w:rPr>
          <w:rFonts w:ascii="Times New Roman" w:hAnsi="Times New Roman" w:cs="Times New Roman"/>
          <w:sz w:val="24"/>
          <w:szCs w:val="24"/>
        </w:rPr>
        <w:t xml:space="preserve"> (Rudd et al. 2002)</w:t>
      </w:r>
      <w:r w:rsidR="00891ACD">
        <w:rPr>
          <w:rFonts w:ascii="Times New Roman" w:hAnsi="Times New Roman" w:cs="Times New Roman"/>
          <w:sz w:val="24"/>
          <w:szCs w:val="24"/>
        </w:rPr>
        <w:t>. They also serve to</w:t>
      </w:r>
      <w:r w:rsidR="00D174E5">
        <w:rPr>
          <w:rFonts w:ascii="Times New Roman" w:hAnsi="Times New Roman" w:cs="Times New Roman"/>
          <w:sz w:val="24"/>
          <w:szCs w:val="24"/>
        </w:rPr>
        <w:t xml:space="preserve"> </w:t>
      </w:r>
      <w:r w:rsidR="00B11081">
        <w:rPr>
          <w:rFonts w:ascii="Times New Roman" w:hAnsi="Times New Roman" w:cs="Times New Roman"/>
          <w:sz w:val="24"/>
          <w:szCs w:val="24"/>
        </w:rPr>
        <w:t xml:space="preserve">provide important connectivity between larger dedicated green spaces, though the value of gardens to species conservation is greater if policies and programs are established to encourage “wildlife friendly” management strategies </w:t>
      </w:r>
      <w:r w:rsidR="001B1256">
        <w:rPr>
          <w:rFonts w:ascii="Times New Roman" w:hAnsi="Times New Roman" w:cs="Times New Roman"/>
          <w:sz w:val="24"/>
          <w:szCs w:val="24"/>
        </w:rPr>
        <w:t>(Goddard et al. 20</w:t>
      </w:r>
      <w:r w:rsidR="00B11081">
        <w:rPr>
          <w:rFonts w:ascii="Times New Roman" w:hAnsi="Times New Roman" w:cs="Times New Roman"/>
          <w:sz w:val="24"/>
          <w:szCs w:val="24"/>
        </w:rPr>
        <w:t>10</w:t>
      </w:r>
      <w:r w:rsidR="00D174E5">
        <w:rPr>
          <w:rFonts w:ascii="Times New Roman" w:hAnsi="Times New Roman" w:cs="Times New Roman"/>
          <w:sz w:val="24"/>
          <w:szCs w:val="24"/>
        </w:rPr>
        <w:t xml:space="preserve">; </w:t>
      </w:r>
      <w:r w:rsidR="00891ACD">
        <w:rPr>
          <w:rFonts w:ascii="Times New Roman" w:hAnsi="Times New Roman" w:cs="Times New Roman"/>
          <w:sz w:val="24"/>
          <w:szCs w:val="24"/>
        </w:rPr>
        <w:t>Lin et al. 2015</w:t>
      </w:r>
      <w:r w:rsidR="001B1256">
        <w:rPr>
          <w:rFonts w:ascii="Times New Roman" w:hAnsi="Times New Roman" w:cs="Times New Roman"/>
          <w:sz w:val="24"/>
          <w:szCs w:val="24"/>
        </w:rPr>
        <w:t>)</w:t>
      </w:r>
      <w:r w:rsidR="00B11081">
        <w:rPr>
          <w:rFonts w:ascii="Times New Roman" w:hAnsi="Times New Roman" w:cs="Times New Roman"/>
          <w:sz w:val="24"/>
          <w:szCs w:val="24"/>
        </w:rPr>
        <w:t xml:space="preserve">. </w:t>
      </w:r>
      <w:r w:rsidR="004A7570">
        <w:rPr>
          <w:rFonts w:ascii="Times New Roman" w:hAnsi="Times New Roman" w:cs="Times New Roman"/>
          <w:sz w:val="24"/>
          <w:szCs w:val="24"/>
        </w:rPr>
        <w:t>Brownfields and other abandoned properties can provide important temporary habitat for urban biodiversity; even if individual parcels are redeveloped, churning of many parcels through developed and undeveloped status can provide a fluid set of areas that help to support many urban plants and animals (Kattawinkel et al. 2011).</w:t>
      </w:r>
    </w:p>
    <w:p w14:paraId="2DFDFC11" w14:textId="643DEBDD" w:rsidR="00D174E5" w:rsidRDefault="00D174E5"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Bauer et al. (2010a) study several different approaches to protecting amphibians in urban and ex-urban areas. Combining economic modeling with careful spatial meta-population models, they find that it is often important to regulate developed lands within the “matrix” of land within which protected areas around ponds are embedded in order to improve the capacity of the protected species to move between protected patches. Bauer et al. (2010b) find in the same </w:t>
      </w:r>
      <w:r>
        <w:rPr>
          <w:rFonts w:ascii="Times New Roman" w:hAnsi="Times New Roman" w:cs="Times New Roman"/>
          <w:sz w:val="24"/>
          <w:szCs w:val="24"/>
        </w:rPr>
        <w:lastRenderedPageBreak/>
        <w:t>setting that uniform wetland-protection policies are not cost-effective compared to spatially heterogeneous policies that account for variation in land value and ecological value. These studies of frog conservation in Rhode Island have some important general lessons. Fine scale spatial heterogeneity plays an important role in the economics of species conservation in urban area because the opportunity cost of conservation is large and highly variable. Also, much can be done in urban conservation just by making the area that is not completely protected from development less hostile to species in that urban ecosystem. Such efforts can have major ecological value and are less expensive than completely banning development on a parcel.</w:t>
      </w:r>
    </w:p>
    <w:p w14:paraId="56758384" w14:textId="2EE8C126" w:rsidR="00AC33DC" w:rsidRDefault="004A7570" w:rsidP="00817CFB">
      <w:pPr>
        <w:widowControl w:val="0"/>
        <w:suppressLineNumbers/>
        <w:suppressAutoHyphen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Indeed, various strategie</w:t>
      </w:r>
      <w:r w:rsidR="00AC33DC">
        <w:rPr>
          <w:rFonts w:ascii="Times New Roman" w:hAnsi="Times New Roman" w:cs="Times New Roman"/>
          <w:sz w:val="24"/>
          <w:szCs w:val="24"/>
        </w:rPr>
        <w:t xml:space="preserve">s </w:t>
      </w:r>
      <w:r w:rsidR="00134488">
        <w:rPr>
          <w:rFonts w:ascii="Times New Roman" w:hAnsi="Times New Roman" w:cs="Times New Roman"/>
          <w:sz w:val="24"/>
          <w:szCs w:val="24"/>
        </w:rPr>
        <w:t>can</w:t>
      </w:r>
      <w:r w:rsidR="00AC33DC">
        <w:rPr>
          <w:rFonts w:ascii="Times New Roman" w:hAnsi="Times New Roman" w:cs="Times New Roman"/>
          <w:sz w:val="24"/>
          <w:szCs w:val="24"/>
        </w:rPr>
        <w:t xml:space="preserve"> alter lands between protected areas to help with species conservation. For example, planting diverse vegetation and not mowing under power</w:t>
      </w:r>
      <w:r w:rsidR="00E21792">
        <w:rPr>
          <w:rFonts w:ascii="Times New Roman" w:hAnsi="Times New Roman" w:cs="Times New Roman"/>
          <w:sz w:val="24"/>
          <w:szCs w:val="24"/>
        </w:rPr>
        <w:t xml:space="preserve"> </w:t>
      </w:r>
      <w:r w:rsidR="00AC33DC">
        <w:rPr>
          <w:rFonts w:ascii="Times New Roman" w:hAnsi="Times New Roman" w:cs="Times New Roman"/>
          <w:sz w:val="24"/>
          <w:szCs w:val="24"/>
        </w:rPr>
        <w:t xml:space="preserve">lines and along other utility rights of way can improve the size and connectedness of habitat for pollinators and birds (Russell et al. 2005). Even appropriately managed agricultural drainage ditches can provide important aquatic habitat if pollution flowing into them is not too great (Herzon </w:t>
      </w:r>
      <w:r w:rsidR="00B33EF2">
        <w:rPr>
          <w:rFonts w:ascii="Times New Roman" w:hAnsi="Times New Roman" w:cs="Times New Roman"/>
          <w:sz w:val="24"/>
          <w:szCs w:val="24"/>
        </w:rPr>
        <w:t>&amp;</w:t>
      </w:r>
      <w:r w:rsidR="00AC33DC">
        <w:rPr>
          <w:rFonts w:ascii="Times New Roman" w:hAnsi="Times New Roman" w:cs="Times New Roman"/>
          <w:sz w:val="24"/>
          <w:szCs w:val="24"/>
        </w:rPr>
        <w:t xml:space="preserve"> Helenius 2008).</w:t>
      </w:r>
    </w:p>
    <w:p w14:paraId="78EE78F5" w14:textId="77777777" w:rsidR="00FA7E67" w:rsidRDefault="00FA7E67" w:rsidP="00817CFB">
      <w:pPr>
        <w:widowControl w:val="0"/>
        <w:suppressLineNumbers/>
        <w:suppressAutoHyphens/>
        <w:spacing w:line="480" w:lineRule="auto"/>
        <w:ind w:firstLine="720"/>
        <w:contextualSpacing/>
        <w:rPr>
          <w:rFonts w:ascii="Times New Roman" w:hAnsi="Times New Roman" w:cs="Times New Roman"/>
          <w:sz w:val="24"/>
          <w:szCs w:val="24"/>
        </w:rPr>
      </w:pPr>
    </w:p>
    <w:p w14:paraId="19F9E406" w14:textId="63D8DD81" w:rsidR="00235D04" w:rsidRPr="00235D04" w:rsidRDefault="008E76BA" w:rsidP="00817CFB">
      <w:pPr>
        <w:widowControl w:val="0"/>
        <w:suppressLineNumbers/>
        <w:suppressAutoHyphens/>
        <w:spacing w:line="480" w:lineRule="auto"/>
        <w:contextualSpacing/>
        <w:rPr>
          <w:rFonts w:ascii="Times New Roman" w:hAnsi="Times New Roman" w:cs="Times New Roman"/>
          <w:b/>
          <w:sz w:val="24"/>
          <w:szCs w:val="24"/>
        </w:rPr>
      </w:pPr>
      <w:r>
        <w:rPr>
          <w:rFonts w:ascii="Times New Roman" w:hAnsi="Times New Roman" w:cs="Times New Roman"/>
          <w:b/>
          <w:sz w:val="24"/>
          <w:szCs w:val="24"/>
        </w:rPr>
        <w:t>5</w:t>
      </w:r>
      <w:r w:rsidR="00235D04" w:rsidRPr="00235D04">
        <w:rPr>
          <w:rFonts w:ascii="Times New Roman" w:hAnsi="Times New Roman" w:cs="Times New Roman"/>
          <w:b/>
          <w:sz w:val="24"/>
          <w:szCs w:val="24"/>
        </w:rPr>
        <w:t>. Conclusion</w:t>
      </w:r>
    </w:p>
    <w:p w14:paraId="30B1714B" w14:textId="60BC8FAC" w:rsidR="009D6530" w:rsidRDefault="00285444" w:rsidP="00817CFB">
      <w:pPr>
        <w:widowControl w:val="0"/>
        <w:suppressLineNumbers/>
        <w:suppressAutoHyphens/>
        <w:spacing w:after="160"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CB0F2E">
        <w:rPr>
          <w:rFonts w:ascii="Times New Roman" w:hAnsi="Times New Roman" w:cs="Times New Roman"/>
          <w:sz w:val="24"/>
          <w:szCs w:val="24"/>
        </w:rPr>
        <w:t xml:space="preserve">Conservation of imperiled species remains a highly relevant policy issue worldwide, as wildlife continue to face </w:t>
      </w:r>
      <w:r w:rsidR="00CB0F2E" w:rsidRPr="00CB0F2E">
        <w:rPr>
          <w:rFonts w:ascii="Times New Roman" w:hAnsi="Times New Roman" w:cs="Times New Roman"/>
          <w:sz w:val="24"/>
          <w:szCs w:val="24"/>
        </w:rPr>
        <w:t>enduring</w:t>
      </w:r>
      <w:r w:rsidR="00CB0F2E">
        <w:rPr>
          <w:rFonts w:ascii="Times New Roman" w:hAnsi="Times New Roman" w:cs="Times New Roman"/>
          <w:b/>
          <w:sz w:val="24"/>
          <w:szCs w:val="24"/>
        </w:rPr>
        <w:t xml:space="preserve"> </w:t>
      </w:r>
      <w:r w:rsidR="00CB0F2E">
        <w:rPr>
          <w:rFonts w:ascii="Times New Roman" w:hAnsi="Times New Roman" w:cs="Times New Roman"/>
          <w:sz w:val="24"/>
          <w:szCs w:val="24"/>
        </w:rPr>
        <w:t xml:space="preserve">threats of habitat loss, over-harvesting, and invasive species, </w:t>
      </w:r>
      <w:r w:rsidR="009D6530">
        <w:rPr>
          <w:rFonts w:ascii="Times New Roman" w:hAnsi="Times New Roman" w:cs="Times New Roman"/>
          <w:sz w:val="24"/>
          <w:szCs w:val="24"/>
        </w:rPr>
        <w:t xml:space="preserve">threats </w:t>
      </w:r>
      <w:r w:rsidR="00CB0F2E">
        <w:rPr>
          <w:rFonts w:ascii="Times New Roman" w:hAnsi="Times New Roman" w:cs="Times New Roman"/>
          <w:sz w:val="24"/>
          <w:szCs w:val="24"/>
        </w:rPr>
        <w:t xml:space="preserve">which will only be compounded by climate change, a growing population, and urbanization. Economists have developed frameworks, laid out in a substantial body of work, to examine some of these issues in depth and suggest policy solutions. Other topics related to species </w:t>
      </w:r>
      <w:r w:rsidR="009D6530">
        <w:rPr>
          <w:rFonts w:ascii="Times New Roman" w:hAnsi="Times New Roman" w:cs="Times New Roman"/>
          <w:sz w:val="24"/>
          <w:szCs w:val="24"/>
        </w:rPr>
        <w:t xml:space="preserve">conservation have not received as much attention by economists, and might benefit from application of the theoretical and empirical tools our discipline uses to model human behavior. </w:t>
      </w:r>
    </w:p>
    <w:p w14:paraId="148D1AF9" w14:textId="6229673F" w:rsidR="00D416B1" w:rsidRDefault="009D6530" w:rsidP="00817CFB">
      <w:pPr>
        <w:widowControl w:val="0"/>
        <w:suppressLineNumbers/>
        <w:suppressAutoHyphens/>
        <w:spacing w:after="16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3B75D2">
        <w:rPr>
          <w:rFonts w:ascii="Times New Roman" w:hAnsi="Times New Roman" w:cs="Times New Roman"/>
          <w:sz w:val="24"/>
          <w:szCs w:val="24"/>
        </w:rPr>
        <w:t>Our review of normative studies suggests that the question of how to choose areas to protect as species habitat is a mature area of study. Nevertheless, innovation is still taking place in a variety of directions, as existing frameworks are being adapted to incorporate uncertainty and spatial issues. For instance, the adaptation of portfolio theory and real options theory</w:t>
      </w:r>
      <w:r w:rsidR="00D416B1">
        <w:rPr>
          <w:rFonts w:ascii="Times New Roman" w:hAnsi="Times New Roman" w:cs="Times New Roman"/>
          <w:sz w:val="24"/>
          <w:szCs w:val="24"/>
        </w:rPr>
        <w:t xml:space="preserve"> </w:t>
      </w:r>
      <w:r w:rsidR="003B75D2">
        <w:rPr>
          <w:rFonts w:ascii="Times New Roman" w:hAnsi="Times New Roman" w:cs="Times New Roman"/>
          <w:sz w:val="24"/>
          <w:szCs w:val="24"/>
        </w:rPr>
        <w:t xml:space="preserve">are ongoing research topics. </w:t>
      </w:r>
      <w:r w:rsidR="00D416B1">
        <w:rPr>
          <w:rFonts w:ascii="Times New Roman" w:hAnsi="Times New Roman" w:cs="Times New Roman"/>
          <w:sz w:val="24"/>
          <w:szCs w:val="24"/>
        </w:rPr>
        <w:t>R</w:t>
      </w:r>
      <w:r w:rsidR="003B75D2">
        <w:rPr>
          <w:rFonts w:ascii="Times New Roman" w:hAnsi="Times New Roman" w:cs="Times New Roman"/>
          <w:sz w:val="24"/>
          <w:szCs w:val="24"/>
        </w:rPr>
        <w:t xml:space="preserve">esearch into </w:t>
      </w:r>
      <w:r w:rsidR="00D416B1">
        <w:rPr>
          <w:rFonts w:ascii="Times New Roman" w:hAnsi="Times New Roman" w:cs="Times New Roman"/>
          <w:sz w:val="24"/>
          <w:szCs w:val="24"/>
        </w:rPr>
        <w:t xml:space="preserve">how to modify behavior by using alternative conservation tools, such as tradable development rights, environmental impact fees, or prelisting conservation is ongoing as well, but would benefit from more attention. </w:t>
      </w:r>
    </w:p>
    <w:p w14:paraId="634C250E" w14:textId="7BFDB963" w:rsidR="00FC531E" w:rsidRDefault="00D416B1" w:rsidP="00817CFB">
      <w:pPr>
        <w:widowControl w:val="0"/>
        <w:suppressLineNumbers/>
        <w:suppressAutoHyphens/>
        <w:spacing w:after="160" w:line="480" w:lineRule="auto"/>
        <w:contextualSpacing/>
        <w:rPr>
          <w:rFonts w:ascii="Times New Roman" w:hAnsi="Times New Roman" w:cs="Times New Roman"/>
          <w:sz w:val="24"/>
          <w:szCs w:val="24"/>
        </w:rPr>
      </w:pPr>
      <w:r>
        <w:rPr>
          <w:rFonts w:ascii="Times New Roman" w:hAnsi="Times New Roman" w:cs="Times New Roman"/>
          <w:sz w:val="24"/>
          <w:szCs w:val="24"/>
        </w:rPr>
        <w:tab/>
        <w:t>The positive analyses reviewed here indicate that there are relatively few studies of the effectiveness of species conservation laws</w:t>
      </w:r>
      <w:r w:rsidR="006F0EFD">
        <w:rPr>
          <w:rFonts w:ascii="Times New Roman" w:hAnsi="Times New Roman" w:cs="Times New Roman"/>
          <w:sz w:val="24"/>
          <w:szCs w:val="24"/>
        </w:rPr>
        <w:t>. These studies</w:t>
      </w:r>
      <w:r>
        <w:rPr>
          <w:rFonts w:ascii="Times New Roman" w:hAnsi="Times New Roman" w:cs="Times New Roman"/>
          <w:sz w:val="24"/>
          <w:szCs w:val="24"/>
        </w:rPr>
        <w:t xml:space="preserve"> have provided some evidence that </w:t>
      </w:r>
      <w:r w:rsidR="006F0EFD">
        <w:rPr>
          <w:rFonts w:ascii="Times New Roman" w:hAnsi="Times New Roman" w:cs="Times New Roman"/>
          <w:sz w:val="24"/>
          <w:szCs w:val="24"/>
        </w:rPr>
        <w:t>such</w:t>
      </w:r>
      <w:r>
        <w:rPr>
          <w:rFonts w:ascii="Times New Roman" w:hAnsi="Times New Roman" w:cs="Times New Roman"/>
          <w:sz w:val="24"/>
          <w:szCs w:val="24"/>
        </w:rPr>
        <w:t xml:space="preserve"> laws may have been effective in the U.S., but no evidence of their effectiveness in Canada or Australia. This suggests that there is much work to do, both in terms of </w:t>
      </w:r>
      <w:r w:rsidR="006F0EFD">
        <w:rPr>
          <w:rFonts w:ascii="Times New Roman" w:hAnsi="Times New Roman" w:cs="Times New Roman"/>
          <w:sz w:val="24"/>
          <w:szCs w:val="24"/>
        </w:rPr>
        <w:t>assessing conservation legislation in other countries, as well as carrying out comparative analysis for the countries for which studies and data already exist.</w:t>
      </w:r>
      <w:r w:rsidR="00FC531E">
        <w:rPr>
          <w:rFonts w:ascii="Times New Roman" w:hAnsi="Times New Roman" w:cs="Times New Roman"/>
          <w:sz w:val="24"/>
          <w:szCs w:val="24"/>
        </w:rPr>
        <w:t xml:space="preserve"> </w:t>
      </w:r>
      <w:r w:rsidR="006F0EFD">
        <w:rPr>
          <w:rFonts w:ascii="Times New Roman" w:hAnsi="Times New Roman" w:cs="Times New Roman"/>
          <w:sz w:val="24"/>
          <w:szCs w:val="24"/>
        </w:rPr>
        <w:t xml:space="preserve">Other conservation strategies, such as PAs and PES programs, have been assessed as well, although in a limited number of locations. There appears to be consistent evidence of the effectiveness of PAs, and growing evidence of the effectiveness of PES, particularly for forest cover. </w:t>
      </w:r>
      <w:r w:rsidR="00FC531E">
        <w:rPr>
          <w:rFonts w:ascii="Times New Roman" w:hAnsi="Times New Roman" w:cs="Times New Roman"/>
          <w:sz w:val="24"/>
          <w:szCs w:val="24"/>
        </w:rPr>
        <w:t xml:space="preserve">Furthermore, </w:t>
      </w:r>
      <w:r w:rsidR="00FC531E" w:rsidRPr="00FC531E">
        <w:rPr>
          <w:rFonts w:ascii="Times New Roman" w:hAnsi="Times New Roman" w:cs="Times New Roman"/>
          <w:sz w:val="24"/>
          <w:szCs w:val="24"/>
        </w:rPr>
        <w:t xml:space="preserve">most studies identify modest but positive impacts of </w:t>
      </w:r>
      <w:r w:rsidR="00FC531E">
        <w:rPr>
          <w:rFonts w:ascii="Times New Roman" w:hAnsi="Times New Roman" w:cs="Times New Roman"/>
          <w:sz w:val="24"/>
          <w:szCs w:val="24"/>
        </w:rPr>
        <w:t xml:space="preserve">these policies </w:t>
      </w:r>
      <w:r w:rsidR="00FC531E" w:rsidRPr="00FC531E">
        <w:rPr>
          <w:rFonts w:ascii="Times New Roman" w:hAnsi="Times New Roman" w:cs="Times New Roman"/>
          <w:sz w:val="24"/>
          <w:szCs w:val="24"/>
        </w:rPr>
        <w:t xml:space="preserve">on </w:t>
      </w:r>
      <w:r w:rsidR="00FC531E">
        <w:rPr>
          <w:rFonts w:ascii="Times New Roman" w:hAnsi="Times New Roman" w:cs="Times New Roman"/>
          <w:sz w:val="24"/>
          <w:szCs w:val="24"/>
        </w:rPr>
        <w:t xml:space="preserve">the </w:t>
      </w:r>
      <w:r w:rsidR="00FC531E" w:rsidRPr="00FC531E">
        <w:rPr>
          <w:rFonts w:ascii="Times New Roman" w:hAnsi="Times New Roman" w:cs="Times New Roman"/>
          <w:sz w:val="24"/>
          <w:szCs w:val="24"/>
        </w:rPr>
        <w:t>welfare of surrounding communities</w:t>
      </w:r>
      <w:r w:rsidR="00FC531E">
        <w:rPr>
          <w:rFonts w:ascii="Times New Roman" w:hAnsi="Times New Roman" w:cs="Times New Roman"/>
          <w:sz w:val="24"/>
          <w:szCs w:val="24"/>
        </w:rPr>
        <w:t>.</w:t>
      </w:r>
    </w:p>
    <w:p w14:paraId="4FBDFE81" w14:textId="33CF1E18" w:rsidR="00FC531E" w:rsidRDefault="00FC531E" w:rsidP="00817CFB">
      <w:pPr>
        <w:widowControl w:val="0"/>
        <w:suppressLineNumbers/>
        <w:suppressAutoHyphens/>
        <w:spacing w:after="16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684A7B">
        <w:rPr>
          <w:rFonts w:ascii="Times New Roman" w:hAnsi="Times New Roman" w:cs="Times New Roman"/>
          <w:sz w:val="24"/>
          <w:szCs w:val="24"/>
        </w:rPr>
        <w:t>W</w:t>
      </w:r>
      <w:r>
        <w:rPr>
          <w:rFonts w:ascii="Times New Roman" w:hAnsi="Times New Roman" w:cs="Times New Roman"/>
          <w:sz w:val="24"/>
          <w:szCs w:val="24"/>
        </w:rPr>
        <w:t xml:space="preserve">e </w:t>
      </w:r>
      <w:r w:rsidR="00684A7B">
        <w:rPr>
          <w:rFonts w:ascii="Times New Roman" w:hAnsi="Times New Roman" w:cs="Times New Roman"/>
          <w:sz w:val="24"/>
          <w:szCs w:val="24"/>
        </w:rPr>
        <w:t xml:space="preserve">also </w:t>
      </w:r>
      <w:r>
        <w:rPr>
          <w:rFonts w:ascii="Times New Roman" w:hAnsi="Times New Roman" w:cs="Times New Roman"/>
          <w:sz w:val="24"/>
          <w:szCs w:val="24"/>
        </w:rPr>
        <w:t xml:space="preserve">reviewed </w:t>
      </w:r>
      <w:r w:rsidR="00C62EE0">
        <w:rPr>
          <w:rFonts w:ascii="Times New Roman" w:hAnsi="Times New Roman" w:cs="Times New Roman"/>
          <w:sz w:val="24"/>
          <w:szCs w:val="24"/>
        </w:rPr>
        <w:t>two</w:t>
      </w:r>
      <w:r>
        <w:rPr>
          <w:rFonts w:ascii="Times New Roman" w:hAnsi="Times New Roman" w:cs="Times New Roman"/>
          <w:sz w:val="24"/>
          <w:szCs w:val="24"/>
        </w:rPr>
        <w:t xml:space="preserve"> areas where species conservation will likely face growing challenges in the future</w:t>
      </w:r>
      <w:r w:rsidR="00C62EE0">
        <w:rPr>
          <w:rFonts w:ascii="Times New Roman" w:hAnsi="Times New Roman" w:cs="Times New Roman"/>
          <w:sz w:val="24"/>
          <w:szCs w:val="24"/>
        </w:rPr>
        <w:t>: climate change and</w:t>
      </w:r>
      <w:r w:rsidR="00684A7B">
        <w:rPr>
          <w:rFonts w:ascii="Times New Roman" w:hAnsi="Times New Roman" w:cs="Times New Roman"/>
          <w:sz w:val="24"/>
          <w:szCs w:val="24"/>
        </w:rPr>
        <w:t xml:space="preserve"> a growing population</w:t>
      </w:r>
      <w:r w:rsidR="00C62EE0">
        <w:rPr>
          <w:rFonts w:ascii="Times New Roman" w:hAnsi="Times New Roman" w:cs="Times New Roman"/>
          <w:sz w:val="24"/>
          <w:szCs w:val="24"/>
        </w:rPr>
        <w:t>.</w:t>
      </w:r>
      <w:r w:rsidR="00684A7B">
        <w:rPr>
          <w:rFonts w:ascii="Times New Roman" w:hAnsi="Times New Roman" w:cs="Times New Roman"/>
          <w:sz w:val="24"/>
          <w:szCs w:val="24"/>
        </w:rPr>
        <w:t xml:space="preserve"> While work is ongoing in </w:t>
      </w:r>
      <w:r w:rsidR="00C62EE0">
        <w:rPr>
          <w:rFonts w:ascii="Times New Roman" w:hAnsi="Times New Roman" w:cs="Times New Roman"/>
          <w:sz w:val="24"/>
          <w:szCs w:val="24"/>
        </w:rPr>
        <w:t>both</w:t>
      </w:r>
      <w:r w:rsidR="00684A7B">
        <w:rPr>
          <w:rFonts w:ascii="Times New Roman" w:hAnsi="Times New Roman" w:cs="Times New Roman"/>
          <w:sz w:val="24"/>
          <w:szCs w:val="24"/>
        </w:rPr>
        <w:t xml:space="preserve"> areas, for instance by adapting reserve selection tools to incorporate climate uncertainty, and </w:t>
      </w:r>
      <w:r w:rsidR="00C62EE0">
        <w:rPr>
          <w:rFonts w:ascii="Times New Roman" w:hAnsi="Times New Roman" w:cs="Times New Roman"/>
          <w:sz w:val="24"/>
          <w:szCs w:val="24"/>
        </w:rPr>
        <w:t xml:space="preserve">developing </w:t>
      </w:r>
      <w:r w:rsidR="00684A7B">
        <w:rPr>
          <w:rFonts w:ascii="Times New Roman" w:hAnsi="Times New Roman" w:cs="Times New Roman"/>
          <w:sz w:val="24"/>
          <w:szCs w:val="24"/>
        </w:rPr>
        <w:t xml:space="preserve">conservation </w:t>
      </w:r>
      <w:r w:rsidR="00C62EE0">
        <w:rPr>
          <w:rFonts w:ascii="Times New Roman" w:hAnsi="Times New Roman" w:cs="Times New Roman"/>
          <w:sz w:val="24"/>
          <w:szCs w:val="24"/>
        </w:rPr>
        <w:t>strategies for</w:t>
      </w:r>
      <w:r w:rsidR="00684A7B">
        <w:rPr>
          <w:rFonts w:ascii="Times New Roman" w:hAnsi="Times New Roman" w:cs="Times New Roman"/>
          <w:sz w:val="24"/>
          <w:szCs w:val="24"/>
        </w:rPr>
        <w:t xml:space="preserve"> growing urban areas, these are topics that economists would do well to emphasize further. Finally, while we have developed a framework to evaluate benefits and costs of species conservation, economists could build on these structures to further </w:t>
      </w:r>
      <w:r w:rsidR="00684A7B">
        <w:rPr>
          <w:rFonts w:ascii="Times New Roman" w:hAnsi="Times New Roman" w:cs="Times New Roman"/>
          <w:sz w:val="24"/>
          <w:szCs w:val="24"/>
        </w:rPr>
        <w:lastRenderedPageBreak/>
        <w:t>examine the distribution of these costs and benefits.</w:t>
      </w:r>
      <w:r w:rsidR="005D7C3B">
        <w:rPr>
          <w:rFonts w:ascii="Times New Roman" w:hAnsi="Times New Roman" w:cs="Times New Roman"/>
          <w:sz w:val="24"/>
          <w:szCs w:val="24"/>
        </w:rPr>
        <w:t xml:space="preserve"> Carefully planned urban conservation can address some of the inequities of exposure to environmental degradation across racial and income groups (Jennings et al. 2012), and </w:t>
      </w:r>
      <w:r w:rsidR="00684A7B">
        <w:rPr>
          <w:rFonts w:ascii="Times New Roman" w:hAnsi="Times New Roman" w:cs="Times New Roman"/>
          <w:sz w:val="24"/>
          <w:szCs w:val="24"/>
        </w:rPr>
        <w:t xml:space="preserve">distributional issues are a key driver in the political economy of opposition to species conservation.   </w:t>
      </w:r>
    </w:p>
    <w:p w14:paraId="073E0DA2" w14:textId="4DF53CD9" w:rsidR="00046DB2" w:rsidRDefault="00046DB2" w:rsidP="00817CFB">
      <w:pPr>
        <w:widowControl w:val="0"/>
        <w:suppressLineNumbers/>
        <w:suppressAutoHyphens/>
        <w:spacing w:after="160" w:line="480" w:lineRule="auto"/>
        <w:contextualSpacing/>
        <w:rPr>
          <w:rFonts w:ascii="Times New Roman" w:hAnsi="Times New Roman" w:cs="Times New Roman"/>
          <w:b/>
          <w:sz w:val="24"/>
          <w:szCs w:val="24"/>
        </w:rPr>
      </w:pPr>
    </w:p>
    <w:p w14:paraId="10742CE5" w14:textId="77777777" w:rsidR="00E2399F" w:rsidRDefault="00E2399F" w:rsidP="00817CFB">
      <w:pPr>
        <w:spacing w:after="160"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3D904451" w14:textId="69CA498A" w:rsidR="004B4B50" w:rsidRDefault="009B4792" w:rsidP="00817CFB">
      <w:pPr>
        <w:widowControl w:val="0"/>
        <w:suppressLineNumbers/>
        <w:suppressAutoHyphens/>
        <w:spacing w:line="480" w:lineRule="auto"/>
        <w:ind w:left="360" w:hanging="360"/>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007852D7">
        <w:rPr>
          <w:rFonts w:ascii="Times New Roman" w:hAnsi="Times New Roman" w:cs="Times New Roman"/>
          <w:b/>
          <w:sz w:val="24"/>
          <w:szCs w:val="24"/>
        </w:rPr>
        <w:t>Literature Cited</w:t>
      </w:r>
    </w:p>
    <w:p w14:paraId="0048DDFA" w14:textId="77777777" w:rsidR="00D84E6C" w:rsidRPr="00CD69CD" w:rsidRDefault="00D84E6C"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 xml:space="preserve">Abbott B, van Kooten GC. 2011. Can domestication of wildlife lead to conservation? The economics of tiger farming in China. </w:t>
      </w:r>
      <w:r w:rsidRPr="00F330E0">
        <w:rPr>
          <w:rFonts w:ascii="Times New Roman" w:hAnsi="Times New Roman" w:cs="Times New Roman"/>
          <w:i/>
          <w:sz w:val="24"/>
          <w:szCs w:val="24"/>
        </w:rPr>
        <w:t>Ecol</w:t>
      </w:r>
      <w:r>
        <w:rPr>
          <w:rFonts w:ascii="Times New Roman" w:hAnsi="Times New Roman" w:cs="Times New Roman"/>
          <w:i/>
          <w:sz w:val="24"/>
          <w:szCs w:val="24"/>
        </w:rPr>
        <w:t>.</w:t>
      </w:r>
      <w:r w:rsidRPr="00F330E0">
        <w:rPr>
          <w:rFonts w:ascii="Times New Roman" w:hAnsi="Times New Roman" w:cs="Times New Roman"/>
          <w:i/>
          <w:sz w:val="24"/>
          <w:szCs w:val="24"/>
        </w:rPr>
        <w:t xml:space="preserve"> Econ</w:t>
      </w:r>
      <w:r>
        <w:rPr>
          <w:rFonts w:ascii="Times New Roman" w:hAnsi="Times New Roman" w:cs="Times New Roman"/>
          <w:i/>
          <w:sz w:val="24"/>
          <w:szCs w:val="24"/>
        </w:rPr>
        <w:t>.</w:t>
      </w:r>
      <w:r>
        <w:rPr>
          <w:rFonts w:ascii="Times New Roman" w:hAnsi="Times New Roman" w:cs="Times New Roman"/>
          <w:sz w:val="24"/>
          <w:szCs w:val="24"/>
        </w:rPr>
        <w:t xml:space="preserve"> 70: 721–28</w:t>
      </w:r>
    </w:p>
    <w:p w14:paraId="06785D32" w14:textId="77777777" w:rsidR="00D84E6C" w:rsidRPr="00CD69CD" w:rsidRDefault="00D84E6C"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 xml:space="preserve">Adamowicz WL. 2016. Economic analysis and species at risk: Lessons learned and future challenges. </w:t>
      </w:r>
      <w:r w:rsidRPr="00CD69CD">
        <w:rPr>
          <w:rFonts w:ascii="Times New Roman" w:hAnsi="Times New Roman" w:cs="Times New Roman"/>
          <w:i/>
          <w:sz w:val="24"/>
          <w:szCs w:val="24"/>
        </w:rPr>
        <w:t>Can</w:t>
      </w:r>
      <w:r>
        <w:rPr>
          <w:rFonts w:ascii="Times New Roman" w:hAnsi="Times New Roman" w:cs="Times New Roman"/>
          <w:i/>
          <w:sz w:val="24"/>
          <w:szCs w:val="24"/>
        </w:rPr>
        <w:t>.</w:t>
      </w:r>
      <w:r w:rsidRPr="00CD69CD">
        <w:rPr>
          <w:rFonts w:ascii="Times New Roman" w:hAnsi="Times New Roman" w:cs="Times New Roman"/>
          <w:i/>
          <w:sz w:val="24"/>
          <w:szCs w:val="24"/>
        </w:rPr>
        <w:t xml:space="preserve"> J</w:t>
      </w:r>
      <w:r>
        <w:rPr>
          <w:rFonts w:ascii="Times New Roman" w:hAnsi="Times New Roman" w:cs="Times New Roman"/>
          <w:i/>
          <w:sz w:val="24"/>
          <w:szCs w:val="24"/>
        </w:rPr>
        <w:t>.</w:t>
      </w:r>
      <w:r w:rsidRPr="00CD69CD">
        <w:rPr>
          <w:rFonts w:ascii="Times New Roman" w:hAnsi="Times New Roman" w:cs="Times New Roman"/>
          <w:i/>
          <w:sz w:val="24"/>
          <w:szCs w:val="24"/>
        </w:rPr>
        <w:t xml:space="preserve"> Agric</w:t>
      </w:r>
      <w:r>
        <w:rPr>
          <w:rFonts w:ascii="Times New Roman" w:hAnsi="Times New Roman" w:cs="Times New Roman"/>
          <w:i/>
          <w:sz w:val="24"/>
          <w:szCs w:val="24"/>
        </w:rPr>
        <w:t>.</w:t>
      </w:r>
      <w:r w:rsidRPr="00CD69CD">
        <w:rPr>
          <w:rFonts w:ascii="Times New Roman" w:hAnsi="Times New Roman" w:cs="Times New Roman"/>
          <w:i/>
          <w:sz w:val="24"/>
          <w:szCs w:val="24"/>
        </w:rPr>
        <w:t xml:space="preserve"> Econ</w:t>
      </w:r>
      <w:r>
        <w:rPr>
          <w:rFonts w:ascii="Times New Roman" w:hAnsi="Times New Roman" w:cs="Times New Roman"/>
          <w:i/>
          <w:sz w:val="24"/>
          <w:szCs w:val="24"/>
        </w:rPr>
        <w:t>.</w:t>
      </w:r>
      <w:r>
        <w:rPr>
          <w:rFonts w:ascii="Times New Roman" w:hAnsi="Times New Roman" w:cs="Times New Roman"/>
          <w:sz w:val="24"/>
          <w:szCs w:val="24"/>
        </w:rPr>
        <w:t xml:space="preserve"> 64: 21–32</w:t>
      </w:r>
    </w:p>
    <w:p w14:paraId="3A0D7396" w14:textId="77777777" w:rsidR="004B4B50"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Albers</w:t>
      </w:r>
      <w:r w:rsidRPr="00CD69CD">
        <w:rPr>
          <w:rFonts w:ascii="Times New Roman" w:hAnsi="Times New Roman" w:cs="Times New Roman"/>
          <w:sz w:val="24"/>
          <w:szCs w:val="24"/>
        </w:rPr>
        <w:t xml:space="preserve"> H</w:t>
      </w:r>
      <w:r>
        <w:rPr>
          <w:rFonts w:ascii="Times New Roman" w:hAnsi="Times New Roman" w:cs="Times New Roman"/>
          <w:sz w:val="24"/>
          <w:szCs w:val="24"/>
        </w:rPr>
        <w:t>J</w:t>
      </w:r>
      <w:r w:rsidRPr="00CD69CD">
        <w:rPr>
          <w:rFonts w:ascii="Times New Roman" w:hAnsi="Times New Roman" w:cs="Times New Roman"/>
          <w:sz w:val="24"/>
          <w:szCs w:val="24"/>
        </w:rPr>
        <w:t>, Robinson</w:t>
      </w:r>
      <w:r>
        <w:rPr>
          <w:rFonts w:ascii="Times New Roman" w:hAnsi="Times New Roman" w:cs="Times New Roman"/>
          <w:sz w:val="24"/>
          <w:szCs w:val="24"/>
        </w:rPr>
        <w:t xml:space="preserve"> EJZ</w:t>
      </w:r>
      <w:r w:rsidRPr="00CD69CD">
        <w:rPr>
          <w:rFonts w:ascii="Times New Roman" w:hAnsi="Times New Roman" w:cs="Times New Roman"/>
          <w:sz w:val="24"/>
          <w:szCs w:val="24"/>
        </w:rPr>
        <w:t>.</w:t>
      </w:r>
      <w:r>
        <w:rPr>
          <w:rFonts w:ascii="Times New Roman" w:hAnsi="Times New Roman" w:cs="Times New Roman"/>
          <w:sz w:val="24"/>
          <w:szCs w:val="24"/>
        </w:rPr>
        <w:t xml:space="preserve"> 2015.</w:t>
      </w:r>
      <w:r w:rsidRPr="00CD69CD">
        <w:rPr>
          <w:rFonts w:ascii="Times New Roman" w:hAnsi="Times New Roman" w:cs="Times New Roman"/>
          <w:sz w:val="24"/>
          <w:szCs w:val="24"/>
        </w:rPr>
        <w:t xml:space="preserve"> Spatial ec</w:t>
      </w:r>
      <w:r>
        <w:rPr>
          <w:rFonts w:ascii="Times New Roman" w:hAnsi="Times New Roman" w:cs="Times New Roman"/>
          <w:sz w:val="24"/>
          <w:szCs w:val="24"/>
        </w:rPr>
        <w:t>onomics of forest conservation. In</w:t>
      </w:r>
      <w:r w:rsidRPr="00CD69CD">
        <w:rPr>
          <w:rFonts w:ascii="Times New Roman" w:hAnsi="Times New Roman" w:cs="Times New Roman"/>
          <w:sz w:val="24"/>
          <w:szCs w:val="24"/>
        </w:rPr>
        <w:t xml:space="preserve"> </w:t>
      </w:r>
      <w:r w:rsidRPr="00474F63">
        <w:rPr>
          <w:rFonts w:ascii="Times New Roman" w:hAnsi="Times New Roman" w:cs="Times New Roman"/>
          <w:i/>
          <w:sz w:val="24"/>
          <w:szCs w:val="24"/>
        </w:rPr>
        <w:t>Handbook on the Economics of Natural Resources</w:t>
      </w:r>
      <w:r>
        <w:rPr>
          <w:rFonts w:ascii="Times New Roman" w:hAnsi="Times New Roman" w:cs="Times New Roman"/>
          <w:sz w:val="24"/>
          <w:szCs w:val="24"/>
        </w:rPr>
        <w:t xml:space="preserve">, ed. </w:t>
      </w:r>
      <w:r w:rsidRPr="00474F63">
        <w:rPr>
          <w:rFonts w:ascii="Times New Roman" w:hAnsi="Times New Roman" w:cs="Times New Roman"/>
          <w:sz w:val="24"/>
          <w:szCs w:val="24"/>
        </w:rPr>
        <w:t>R Halvorsen, D</w:t>
      </w:r>
      <w:r>
        <w:rPr>
          <w:rFonts w:ascii="Times New Roman" w:hAnsi="Times New Roman" w:cs="Times New Roman"/>
          <w:sz w:val="24"/>
          <w:szCs w:val="24"/>
        </w:rPr>
        <w:t>F</w:t>
      </w:r>
      <w:r w:rsidRPr="00474F63">
        <w:rPr>
          <w:rFonts w:ascii="Times New Roman" w:hAnsi="Times New Roman" w:cs="Times New Roman"/>
          <w:sz w:val="24"/>
          <w:szCs w:val="24"/>
        </w:rPr>
        <w:t xml:space="preserve"> Layton</w:t>
      </w:r>
      <w:r>
        <w:rPr>
          <w:rFonts w:ascii="Times New Roman" w:hAnsi="Times New Roman" w:cs="Times New Roman"/>
          <w:sz w:val="24"/>
          <w:szCs w:val="24"/>
        </w:rPr>
        <w:t>, pp. 305 – 29. Cheltenham/Northampton: Edward Elgar</w:t>
      </w:r>
    </w:p>
    <w:p w14:paraId="38C596CB" w14:textId="77777777" w:rsidR="00D84E6C" w:rsidRPr="00CD69CD" w:rsidRDefault="00D84E6C"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 xml:space="preserve">Alix-Garcia J, Shapiro EN, Sims KRE. 2012. Forest conservation and slippage: Evidence from Mexico's national payments for ecosystem services program. </w:t>
      </w:r>
      <w:r w:rsidRPr="00CD69CD">
        <w:rPr>
          <w:rFonts w:ascii="Times New Roman" w:hAnsi="Times New Roman" w:cs="Times New Roman"/>
          <w:i/>
          <w:sz w:val="24"/>
          <w:szCs w:val="24"/>
        </w:rPr>
        <w:t>Land Econ</w:t>
      </w:r>
      <w:r>
        <w:rPr>
          <w:rFonts w:ascii="Times New Roman" w:hAnsi="Times New Roman" w:cs="Times New Roman"/>
          <w:i/>
          <w:sz w:val="24"/>
          <w:szCs w:val="24"/>
        </w:rPr>
        <w:t>.</w:t>
      </w:r>
      <w:r w:rsidRPr="00CD69CD">
        <w:rPr>
          <w:rFonts w:ascii="Times New Roman" w:hAnsi="Times New Roman" w:cs="Times New Roman"/>
          <w:i/>
          <w:sz w:val="24"/>
          <w:szCs w:val="24"/>
        </w:rPr>
        <w:t xml:space="preserve"> </w:t>
      </w:r>
      <w:r>
        <w:rPr>
          <w:rFonts w:ascii="Times New Roman" w:hAnsi="Times New Roman" w:cs="Times New Roman"/>
          <w:sz w:val="24"/>
          <w:szCs w:val="24"/>
        </w:rPr>
        <w:t>88: 613–38</w:t>
      </w:r>
    </w:p>
    <w:p w14:paraId="0F36C0F7" w14:textId="77777777" w:rsidR="00D84E6C" w:rsidRPr="00CD69CD" w:rsidRDefault="00D84E6C"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 xml:space="preserve">Alix-Garcia JM, Sims KRE, Yañez-Pagans P. 2015. Only one tree from each seed? Environmental effectiveness and poverty alleviation in Mexico’s payments for ecosystem services program. </w:t>
      </w:r>
      <w:r w:rsidRPr="00CD69CD">
        <w:rPr>
          <w:rFonts w:ascii="Times New Roman" w:hAnsi="Times New Roman" w:cs="Times New Roman"/>
          <w:i/>
          <w:sz w:val="24"/>
          <w:szCs w:val="24"/>
        </w:rPr>
        <w:t>Am</w:t>
      </w:r>
      <w:r>
        <w:rPr>
          <w:rFonts w:ascii="Times New Roman" w:hAnsi="Times New Roman" w:cs="Times New Roman"/>
          <w:i/>
          <w:sz w:val="24"/>
          <w:szCs w:val="24"/>
        </w:rPr>
        <w:t>.</w:t>
      </w:r>
      <w:r w:rsidRPr="00CD69CD">
        <w:rPr>
          <w:rFonts w:ascii="Times New Roman" w:hAnsi="Times New Roman" w:cs="Times New Roman"/>
          <w:i/>
          <w:sz w:val="24"/>
          <w:szCs w:val="24"/>
        </w:rPr>
        <w:t xml:space="preserve"> Econ</w:t>
      </w:r>
      <w:r>
        <w:rPr>
          <w:rFonts w:ascii="Times New Roman" w:hAnsi="Times New Roman" w:cs="Times New Roman"/>
          <w:i/>
          <w:sz w:val="24"/>
          <w:szCs w:val="24"/>
        </w:rPr>
        <w:t>.</w:t>
      </w:r>
      <w:r w:rsidRPr="00CD69CD">
        <w:rPr>
          <w:rFonts w:ascii="Times New Roman" w:hAnsi="Times New Roman" w:cs="Times New Roman"/>
          <w:i/>
          <w:sz w:val="24"/>
          <w:szCs w:val="24"/>
        </w:rPr>
        <w:t xml:space="preserve"> J</w:t>
      </w:r>
      <w:r>
        <w:rPr>
          <w:rFonts w:ascii="Times New Roman" w:hAnsi="Times New Roman" w:cs="Times New Roman"/>
          <w:i/>
          <w:sz w:val="24"/>
          <w:szCs w:val="24"/>
        </w:rPr>
        <w:t>.</w:t>
      </w:r>
      <w:r w:rsidRPr="00CD69CD">
        <w:rPr>
          <w:rFonts w:ascii="Times New Roman" w:hAnsi="Times New Roman" w:cs="Times New Roman"/>
          <w:i/>
          <w:sz w:val="24"/>
          <w:szCs w:val="24"/>
        </w:rPr>
        <w:t>: Econ</w:t>
      </w:r>
      <w:r>
        <w:rPr>
          <w:rFonts w:ascii="Times New Roman" w:hAnsi="Times New Roman" w:cs="Times New Roman"/>
          <w:i/>
          <w:sz w:val="24"/>
          <w:szCs w:val="24"/>
        </w:rPr>
        <w:t>.</w:t>
      </w:r>
      <w:r w:rsidRPr="00CD69CD">
        <w:rPr>
          <w:rFonts w:ascii="Times New Roman" w:hAnsi="Times New Roman" w:cs="Times New Roman"/>
          <w:i/>
          <w:sz w:val="24"/>
          <w:szCs w:val="24"/>
        </w:rPr>
        <w:t xml:space="preserve"> Policy </w:t>
      </w:r>
      <w:r>
        <w:rPr>
          <w:rFonts w:ascii="Times New Roman" w:hAnsi="Times New Roman" w:cs="Times New Roman"/>
          <w:sz w:val="24"/>
          <w:szCs w:val="24"/>
        </w:rPr>
        <w:t>7: 1- 40</w:t>
      </w:r>
    </w:p>
    <w:p w14:paraId="429587B1" w14:textId="77777777" w:rsidR="00D84E6C" w:rsidRPr="00CD69CD" w:rsidRDefault="00D84E6C"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 xml:space="preserve">Alix-Garcia JM, Wolff H. 2014. Payment for ecosystem services from forests. </w:t>
      </w:r>
      <w:r w:rsidRPr="00CD69CD">
        <w:rPr>
          <w:rFonts w:ascii="Times New Roman" w:hAnsi="Times New Roman" w:cs="Times New Roman"/>
          <w:i/>
          <w:sz w:val="24"/>
          <w:szCs w:val="24"/>
        </w:rPr>
        <w:t>Annu</w:t>
      </w:r>
      <w:r>
        <w:rPr>
          <w:rFonts w:ascii="Times New Roman" w:hAnsi="Times New Roman" w:cs="Times New Roman"/>
          <w:i/>
          <w:sz w:val="24"/>
          <w:szCs w:val="24"/>
        </w:rPr>
        <w:t>.</w:t>
      </w:r>
      <w:r w:rsidRPr="00CD69CD">
        <w:rPr>
          <w:rFonts w:ascii="Times New Roman" w:hAnsi="Times New Roman" w:cs="Times New Roman"/>
          <w:i/>
          <w:sz w:val="24"/>
          <w:szCs w:val="24"/>
        </w:rPr>
        <w:t xml:space="preserve"> Rev</w:t>
      </w:r>
      <w:r>
        <w:rPr>
          <w:rFonts w:ascii="Times New Roman" w:hAnsi="Times New Roman" w:cs="Times New Roman"/>
          <w:i/>
          <w:sz w:val="24"/>
          <w:szCs w:val="24"/>
        </w:rPr>
        <w:t>.</w:t>
      </w:r>
      <w:r w:rsidRPr="00CD69CD">
        <w:rPr>
          <w:rFonts w:ascii="Times New Roman" w:hAnsi="Times New Roman" w:cs="Times New Roman"/>
          <w:i/>
          <w:sz w:val="24"/>
          <w:szCs w:val="24"/>
        </w:rPr>
        <w:t xml:space="preserve"> Resour</w:t>
      </w:r>
      <w:r>
        <w:rPr>
          <w:rFonts w:ascii="Times New Roman" w:hAnsi="Times New Roman" w:cs="Times New Roman"/>
          <w:i/>
          <w:sz w:val="24"/>
          <w:szCs w:val="24"/>
        </w:rPr>
        <w:t>.</w:t>
      </w:r>
      <w:r w:rsidRPr="00CD69CD">
        <w:rPr>
          <w:rFonts w:ascii="Times New Roman" w:hAnsi="Times New Roman" w:cs="Times New Roman"/>
          <w:i/>
          <w:sz w:val="24"/>
          <w:szCs w:val="24"/>
        </w:rPr>
        <w:t xml:space="preserve"> Econ</w:t>
      </w:r>
      <w:r>
        <w:rPr>
          <w:rFonts w:ascii="Times New Roman" w:hAnsi="Times New Roman" w:cs="Times New Roman"/>
          <w:i/>
          <w:sz w:val="24"/>
          <w:szCs w:val="24"/>
        </w:rPr>
        <w:t>.</w:t>
      </w:r>
      <w:r w:rsidRPr="00CD69CD">
        <w:rPr>
          <w:rFonts w:ascii="Times New Roman" w:hAnsi="Times New Roman" w:cs="Times New Roman"/>
          <w:sz w:val="24"/>
          <w:szCs w:val="24"/>
        </w:rPr>
        <w:t xml:space="preserve"> 6: 361</w:t>
      </w:r>
      <w:r>
        <w:rPr>
          <w:rFonts w:ascii="Times New Roman" w:hAnsi="Times New Roman" w:cs="Times New Roman"/>
          <w:sz w:val="24"/>
          <w:szCs w:val="24"/>
        </w:rPr>
        <w:t>–80</w:t>
      </w:r>
    </w:p>
    <w:p w14:paraId="3C021010" w14:textId="77777777" w:rsidR="00D84E6C" w:rsidRPr="00CD69CD" w:rsidRDefault="00D84E6C"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 xml:space="preserve">Alston LJ, Andersson K, Smith SM. 2013. Payment for environmental services: Hypotheses and evidence. </w:t>
      </w:r>
      <w:r w:rsidRPr="00CD69CD">
        <w:rPr>
          <w:rFonts w:ascii="Times New Roman" w:hAnsi="Times New Roman" w:cs="Times New Roman"/>
          <w:i/>
          <w:sz w:val="24"/>
          <w:szCs w:val="24"/>
        </w:rPr>
        <w:t>Annu</w:t>
      </w:r>
      <w:r>
        <w:rPr>
          <w:rFonts w:ascii="Times New Roman" w:hAnsi="Times New Roman" w:cs="Times New Roman"/>
          <w:i/>
          <w:sz w:val="24"/>
          <w:szCs w:val="24"/>
        </w:rPr>
        <w:t>.</w:t>
      </w:r>
      <w:r w:rsidRPr="00CD69CD">
        <w:rPr>
          <w:rFonts w:ascii="Times New Roman" w:hAnsi="Times New Roman" w:cs="Times New Roman"/>
          <w:i/>
          <w:sz w:val="24"/>
          <w:szCs w:val="24"/>
        </w:rPr>
        <w:t xml:space="preserve"> Rev</w:t>
      </w:r>
      <w:r>
        <w:rPr>
          <w:rFonts w:ascii="Times New Roman" w:hAnsi="Times New Roman" w:cs="Times New Roman"/>
          <w:i/>
          <w:sz w:val="24"/>
          <w:szCs w:val="24"/>
        </w:rPr>
        <w:t>.</w:t>
      </w:r>
      <w:r w:rsidRPr="00CD69CD">
        <w:rPr>
          <w:rFonts w:ascii="Times New Roman" w:hAnsi="Times New Roman" w:cs="Times New Roman"/>
          <w:i/>
          <w:sz w:val="24"/>
          <w:szCs w:val="24"/>
        </w:rPr>
        <w:t xml:space="preserve"> Resour</w:t>
      </w:r>
      <w:r>
        <w:rPr>
          <w:rFonts w:ascii="Times New Roman" w:hAnsi="Times New Roman" w:cs="Times New Roman"/>
          <w:i/>
          <w:sz w:val="24"/>
          <w:szCs w:val="24"/>
        </w:rPr>
        <w:t>.</w:t>
      </w:r>
      <w:r w:rsidRPr="00CD69CD">
        <w:rPr>
          <w:rFonts w:ascii="Times New Roman" w:hAnsi="Times New Roman" w:cs="Times New Roman"/>
          <w:i/>
          <w:sz w:val="24"/>
          <w:szCs w:val="24"/>
        </w:rPr>
        <w:t xml:space="preserve"> Econ</w:t>
      </w:r>
      <w:r>
        <w:rPr>
          <w:rFonts w:ascii="Times New Roman" w:hAnsi="Times New Roman" w:cs="Times New Roman"/>
          <w:i/>
          <w:sz w:val="24"/>
          <w:szCs w:val="24"/>
        </w:rPr>
        <w:t>.</w:t>
      </w:r>
      <w:r w:rsidRPr="00CD69CD">
        <w:rPr>
          <w:rFonts w:ascii="Times New Roman" w:hAnsi="Times New Roman" w:cs="Times New Roman"/>
          <w:i/>
          <w:sz w:val="24"/>
          <w:szCs w:val="24"/>
        </w:rPr>
        <w:t xml:space="preserve"> </w:t>
      </w:r>
      <w:r>
        <w:rPr>
          <w:rFonts w:ascii="Times New Roman" w:hAnsi="Times New Roman" w:cs="Times New Roman"/>
          <w:sz w:val="24"/>
          <w:szCs w:val="24"/>
        </w:rPr>
        <w:t>5: 139–59</w:t>
      </w:r>
    </w:p>
    <w:p w14:paraId="053F1928" w14:textId="7D16FD86"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Ando</w:t>
      </w:r>
      <w:r w:rsidRPr="00CD69CD">
        <w:rPr>
          <w:rFonts w:ascii="Times New Roman" w:hAnsi="Times New Roman" w:cs="Times New Roman"/>
          <w:sz w:val="24"/>
          <w:szCs w:val="24"/>
        </w:rPr>
        <w:t xml:space="preserve"> AW, Shah</w:t>
      </w:r>
      <w:r>
        <w:rPr>
          <w:rFonts w:ascii="Times New Roman" w:hAnsi="Times New Roman" w:cs="Times New Roman"/>
          <w:sz w:val="24"/>
          <w:szCs w:val="24"/>
        </w:rPr>
        <w:t xml:space="preserve"> P</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CD69CD">
        <w:rPr>
          <w:rFonts w:ascii="Times New Roman" w:hAnsi="Times New Roman" w:cs="Times New Roman"/>
          <w:sz w:val="24"/>
          <w:szCs w:val="24"/>
        </w:rPr>
        <w:t>The economics of conservation and finan</w:t>
      </w:r>
      <w:r>
        <w:rPr>
          <w:rFonts w:ascii="Times New Roman" w:hAnsi="Times New Roman" w:cs="Times New Roman"/>
          <w:sz w:val="24"/>
          <w:szCs w:val="24"/>
        </w:rPr>
        <w:t>ce: a review of the literature.</w:t>
      </w:r>
      <w:r w:rsidRPr="00CD69CD">
        <w:rPr>
          <w:rFonts w:ascii="Times New Roman" w:hAnsi="Times New Roman" w:cs="Times New Roman"/>
          <w:sz w:val="24"/>
          <w:szCs w:val="24"/>
        </w:rPr>
        <w:t xml:space="preserve"> </w:t>
      </w:r>
      <w:r w:rsidRPr="00CD69CD">
        <w:rPr>
          <w:rFonts w:ascii="Times New Roman" w:hAnsi="Times New Roman" w:cs="Times New Roman"/>
          <w:i/>
          <w:sz w:val="24"/>
          <w:szCs w:val="24"/>
        </w:rPr>
        <w:t>Int</w:t>
      </w:r>
      <w:r>
        <w:rPr>
          <w:rFonts w:ascii="Times New Roman" w:hAnsi="Times New Roman" w:cs="Times New Roman"/>
          <w:i/>
          <w:sz w:val="24"/>
          <w:szCs w:val="24"/>
        </w:rPr>
        <w:t>.</w:t>
      </w:r>
      <w:r w:rsidRPr="00CD69CD">
        <w:rPr>
          <w:rFonts w:ascii="Times New Roman" w:hAnsi="Times New Roman" w:cs="Times New Roman"/>
          <w:i/>
          <w:sz w:val="24"/>
          <w:szCs w:val="24"/>
        </w:rPr>
        <w:t xml:space="preserve"> Rev</w:t>
      </w:r>
      <w:r>
        <w:rPr>
          <w:rFonts w:ascii="Times New Roman" w:hAnsi="Times New Roman" w:cs="Times New Roman"/>
          <w:i/>
          <w:sz w:val="24"/>
          <w:szCs w:val="24"/>
        </w:rPr>
        <w:t>.</w:t>
      </w:r>
      <w:r w:rsidRPr="00CD69CD">
        <w:rPr>
          <w:rFonts w:ascii="Times New Roman" w:hAnsi="Times New Roman" w:cs="Times New Roman"/>
          <w:i/>
          <w:sz w:val="24"/>
          <w:szCs w:val="24"/>
        </w:rPr>
        <w:t xml:space="preserve"> Env</w:t>
      </w:r>
      <w:r>
        <w:rPr>
          <w:rFonts w:ascii="Times New Roman" w:hAnsi="Times New Roman" w:cs="Times New Roman"/>
          <w:i/>
          <w:sz w:val="24"/>
          <w:szCs w:val="24"/>
        </w:rPr>
        <w:t>iron.</w:t>
      </w:r>
      <w:r w:rsidRPr="00CD69CD">
        <w:rPr>
          <w:rFonts w:ascii="Times New Roman" w:hAnsi="Times New Roman" w:cs="Times New Roman"/>
          <w:i/>
          <w:sz w:val="24"/>
          <w:szCs w:val="24"/>
        </w:rPr>
        <w:t xml:space="preserve"> Res</w:t>
      </w:r>
      <w:r>
        <w:rPr>
          <w:rFonts w:ascii="Times New Roman" w:hAnsi="Times New Roman" w:cs="Times New Roman"/>
          <w:i/>
          <w:sz w:val="24"/>
          <w:szCs w:val="24"/>
        </w:rPr>
        <w:t>our.</w:t>
      </w:r>
      <w:r w:rsidRPr="00CD69CD">
        <w:rPr>
          <w:rFonts w:ascii="Times New Roman" w:hAnsi="Times New Roman" w:cs="Times New Roman"/>
          <w:i/>
          <w:sz w:val="24"/>
          <w:szCs w:val="24"/>
        </w:rPr>
        <w:t xml:space="preserve"> Econ</w:t>
      </w:r>
      <w:r>
        <w:rPr>
          <w:rFonts w:ascii="Times New Roman" w:hAnsi="Times New Roman" w:cs="Times New Roman"/>
          <w:i/>
          <w:sz w:val="24"/>
          <w:szCs w:val="24"/>
        </w:rPr>
        <w:t>.</w:t>
      </w:r>
      <w:r>
        <w:rPr>
          <w:rFonts w:ascii="Times New Roman" w:hAnsi="Times New Roman" w:cs="Times New Roman"/>
          <w:sz w:val="24"/>
          <w:szCs w:val="24"/>
        </w:rPr>
        <w:t xml:space="preserve"> 8(</w:t>
      </w:r>
      <w:r w:rsidRPr="00CD69CD">
        <w:rPr>
          <w:rFonts w:ascii="Times New Roman" w:hAnsi="Times New Roman" w:cs="Times New Roman"/>
          <w:sz w:val="24"/>
          <w:szCs w:val="24"/>
        </w:rPr>
        <w:t>3–4</w:t>
      </w:r>
      <w:r>
        <w:rPr>
          <w:rFonts w:ascii="Times New Roman" w:hAnsi="Times New Roman" w:cs="Times New Roman"/>
          <w:sz w:val="24"/>
          <w:szCs w:val="24"/>
        </w:rPr>
        <w:t>): 321-57</w:t>
      </w:r>
    </w:p>
    <w:p w14:paraId="1431D328"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Ando AW</w:t>
      </w:r>
      <w:r w:rsidRPr="00CD69CD">
        <w:rPr>
          <w:rFonts w:ascii="Times New Roman" w:hAnsi="Times New Roman" w:cs="Times New Roman"/>
          <w:sz w:val="24"/>
          <w:szCs w:val="24"/>
        </w:rPr>
        <w:t>, Fraterrigo</w:t>
      </w:r>
      <w:r>
        <w:rPr>
          <w:rFonts w:ascii="Times New Roman" w:hAnsi="Times New Roman" w:cs="Times New Roman"/>
          <w:sz w:val="24"/>
          <w:szCs w:val="24"/>
        </w:rPr>
        <w:t xml:space="preserve"> J</w:t>
      </w:r>
      <w:r w:rsidRPr="00CD69CD">
        <w:rPr>
          <w:rFonts w:ascii="Times New Roman" w:hAnsi="Times New Roman" w:cs="Times New Roman"/>
          <w:sz w:val="24"/>
          <w:szCs w:val="24"/>
        </w:rPr>
        <w:t>, Guntenspergen</w:t>
      </w:r>
      <w:r>
        <w:rPr>
          <w:rFonts w:ascii="Times New Roman" w:hAnsi="Times New Roman" w:cs="Times New Roman"/>
          <w:sz w:val="24"/>
          <w:szCs w:val="24"/>
        </w:rPr>
        <w:t xml:space="preserve"> G</w:t>
      </w:r>
      <w:r w:rsidRPr="00CD69CD">
        <w:rPr>
          <w:rFonts w:ascii="Times New Roman" w:hAnsi="Times New Roman" w:cs="Times New Roman"/>
          <w:sz w:val="24"/>
          <w:szCs w:val="24"/>
        </w:rPr>
        <w:t>, Howlader</w:t>
      </w:r>
      <w:r>
        <w:rPr>
          <w:rFonts w:ascii="Times New Roman" w:hAnsi="Times New Roman" w:cs="Times New Roman"/>
          <w:sz w:val="24"/>
          <w:szCs w:val="24"/>
        </w:rPr>
        <w:t xml:space="preserve"> A</w:t>
      </w:r>
      <w:r w:rsidRPr="00CD69CD">
        <w:rPr>
          <w:rFonts w:ascii="Times New Roman" w:hAnsi="Times New Roman" w:cs="Times New Roman"/>
          <w:sz w:val="24"/>
          <w:szCs w:val="24"/>
        </w:rPr>
        <w:t>, Mallory</w:t>
      </w:r>
      <w:r>
        <w:rPr>
          <w:rFonts w:ascii="Times New Roman" w:hAnsi="Times New Roman" w:cs="Times New Roman"/>
          <w:sz w:val="24"/>
          <w:szCs w:val="24"/>
        </w:rPr>
        <w:t xml:space="preserve"> M</w:t>
      </w:r>
      <w:r w:rsidRPr="00CD69CD">
        <w:rPr>
          <w:rFonts w:ascii="Times New Roman" w:hAnsi="Times New Roman" w:cs="Times New Roman"/>
          <w:sz w:val="24"/>
          <w:szCs w:val="24"/>
        </w:rPr>
        <w:t>, Olkers</w:t>
      </w:r>
      <w:r>
        <w:rPr>
          <w:rFonts w:ascii="Times New Roman" w:hAnsi="Times New Roman" w:cs="Times New Roman"/>
          <w:sz w:val="24"/>
          <w:szCs w:val="24"/>
        </w:rPr>
        <w:t xml:space="preserve"> J</w:t>
      </w:r>
      <w:r w:rsidRPr="00CD69CD">
        <w:rPr>
          <w:rFonts w:ascii="Times New Roman" w:hAnsi="Times New Roman" w:cs="Times New Roman"/>
          <w:sz w:val="24"/>
          <w:szCs w:val="24"/>
        </w:rPr>
        <w:t>, Stickley</w:t>
      </w:r>
      <w:r>
        <w:rPr>
          <w:rFonts w:ascii="Times New Roman" w:hAnsi="Times New Roman" w:cs="Times New Roman"/>
          <w:sz w:val="24"/>
          <w:szCs w:val="24"/>
        </w:rPr>
        <w:t xml:space="preserve"> S. 2017. </w:t>
      </w:r>
      <w:r w:rsidRPr="00CD69CD">
        <w:rPr>
          <w:rFonts w:ascii="Times New Roman" w:hAnsi="Times New Roman" w:cs="Times New Roman"/>
          <w:sz w:val="24"/>
          <w:szCs w:val="24"/>
        </w:rPr>
        <w:t>How much can portfolio theory reduce climate risk to future conservation outcom</w:t>
      </w:r>
      <w:r>
        <w:rPr>
          <w:rFonts w:ascii="Times New Roman" w:hAnsi="Times New Roman" w:cs="Times New Roman"/>
          <w:sz w:val="24"/>
          <w:szCs w:val="24"/>
        </w:rPr>
        <w:t>es, and when does it work best?</w:t>
      </w:r>
      <w:r w:rsidRPr="00CD69CD">
        <w:rPr>
          <w:rFonts w:ascii="Times New Roman" w:hAnsi="Times New Roman" w:cs="Times New Roman"/>
          <w:sz w:val="24"/>
          <w:szCs w:val="24"/>
        </w:rPr>
        <w:t xml:space="preserve"> In review.</w:t>
      </w:r>
    </w:p>
    <w:p w14:paraId="4B1A9184" w14:textId="23803096" w:rsidR="004B4B50"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Ando AW,</w:t>
      </w:r>
      <w:r w:rsidRPr="00CD69CD">
        <w:rPr>
          <w:rFonts w:ascii="Times New Roman" w:hAnsi="Times New Roman" w:cs="Times New Roman"/>
          <w:sz w:val="24"/>
          <w:szCs w:val="24"/>
        </w:rPr>
        <w:t xml:space="preserve"> Mallory</w:t>
      </w:r>
      <w:r>
        <w:rPr>
          <w:rFonts w:ascii="Times New Roman" w:hAnsi="Times New Roman" w:cs="Times New Roman"/>
          <w:sz w:val="24"/>
          <w:szCs w:val="24"/>
        </w:rPr>
        <w:t xml:space="preserve"> M. 2012. </w:t>
      </w:r>
      <w:r w:rsidRPr="00CD69CD">
        <w:rPr>
          <w:rFonts w:ascii="Times New Roman" w:hAnsi="Times New Roman" w:cs="Times New Roman"/>
          <w:sz w:val="24"/>
          <w:szCs w:val="24"/>
        </w:rPr>
        <w:t xml:space="preserve">Optimal </w:t>
      </w:r>
      <w:r>
        <w:rPr>
          <w:rFonts w:ascii="Times New Roman" w:hAnsi="Times New Roman" w:cs="Times New Roman"/>
          <w:sz w:val="24"/>
          <w:szCs w:val="24"/>
        </w:rPr>
        <w:t>p</w:t>
      </w:r>
      <w:r w:rsidRPr="00CD69CD">
        <w:rPr>
          <w:rFonts w:ascii="Times New Roman" w:hAnsi="Times New Roman" w:cs="Times New Roman"/>
          <w:sz w:val="24"/>
          <w:szCs w:val="24"/>
        </w:rPr>
        <w:t xml:space="preserve">ortfolio </w:t>
      </w:r>
      <w:r>
        <w:rPr>
          <w:rFonts w:ascii="Times New Roman" w:hAnsi="Times New Roman" w:cs="Times New Roman"/>
          <w:sz w:val="24"/>
          <w:szCs w:val="24"/>
        </w:rPr>
        <w:t>d</w:t>
      </w:r>
      <w:r w:rsidRPr="00CD69CD">
        <w:rPr>
          <w:rFonts w:ascii="Times New Roman" w:hAnsi="Times New Roman" w:cs="Times New Roman"/>
          <w:sz w:val="24"/>
          <w:szCs w:val="24"/>
        </w:rPr>
        <w:t xml:space="preserve">esign to </w:t>
      </w:r>
      <w:r>
        <w:rPr>
          <w:rFonts w:ascii="Times New Roman" w:hAnsi="Times New Roman" w:cs="Times New Roman"/>
          <w:sz w:val="24"/>
          <w:szCs w:val="24"/>
        </w:rPr>
        <w:t>r</w:t>
      </w:r>
      <w:r w:rsidRPr="00CD69CD">
        <w:rPr>
          <w:rFonts w:ascii="Times New Roman" w:hAnsi="Times New Roman" w:cs="Times New Roman"/>
          <w:sz w:val="24"/>
          <w:szCs w:val="24"/>
        </w:rPr>
        <w:t xml:space="preserve">educe </w:t>
      </w:r>
      <w:r>
        <w:rPr>
          <w:rFonts w:ascii="Times New Roman" w:hAnsi="Times New Roman" w:cs="Times New Roman"/>
          <w:sz w:val="24"/>
          <w:szCs w:val="24"/>
        </w:rPr>
        <w:t>c</w:t>
      </w:r>
      <w:r w:rsidRPr="00CD69CD">
        <w:rPr>
          <w:rFonts w:ascii="Times New Roman" w:hAnsi="Times New Roman" w:cs="Times New Roman"/>
          <w:sz w:val="24"/>
          <w:szCs w:val="24"/>
        </w:rPr>
        <w:t xml:space="preserve">limate </w:t>
      </w:r>
      <w:r>
        <w:rPr>
          <w:rFonts w:ascii="Times New Roman" w:hAnsi="Times New Roman" w:cs="Times New Roman"/>
          <w:sz w:val="24"/>
          <w:szCs w:val="24"/>
        </w:rPr>
        <w:t>r</w:t>
      </w:r>
      <w:r w:rsidRPr="00CD69CD">
        <w:rPr>
          <w:rFonts w:ascii="Times New Roman" w:hAnsi="Times New Roman" w:cs="Times New Roman"/>
          <w:sz w:val="24"/>
          <w:szCs w:val="24"/>
        </w:rPr>
        <w:t xml:space="preserve">elated </w:t>
      </w:r>
      <w:r>
        <w:rPr>
          <w:rFonts w:ascii="Times New Roman" w:hAnsi="Times New Roman" w:cs="Times New Roman"/>
          <w:sz w:val="24"/>
          <w:szCs w:val="24"/>
        </w:rPr>
        <w:t>c</w:t>
      </w:r>
      <w:r w:rsidRPr="00CD69CD">
        <w:rPr>
          <w:rFonts w:ascii="Times New Roman" w:hAnsi="Times New Roman" w:cs="Times New Roman"/>
          <w:sz w:val="24"/>
          <w:szCs w:val="24"/>
        </w:rPr>
        <w:t xml:space="preserve">onservation </w:t>
      </w:r>
      <w:r>
        <w:rPr>
          <w:rFonts w:ascii="Times New Roman" w:hAnsi="Times New Roman" w:cs="Times New Roman"/>
          <w:sz w:val="24"/>
          <w:szCs w:val="24"/>
        </w:rPr>
        <w:lastRenderedPageBreak/>
        <w:t>u</w:t>
      </w:r>
      <w:r w:rsidRPr="00CD69CD">
        <w:rPr>
          <w:rFonts w:ascii="Times New Roman" w:hAnsi="Times New Roman" w:cs="Times New Roman"/>
          <w:sz w:val="24"/>
          <w:szCs w:val="24"/>
        </w:rPr>
        <w:t xml:space="preserve">ncertainty in the Prairie Pothole </w:t>
      </w:r>
      <w:r>
        <w:rPr>
          <w:rFonts w:ascii="Times New Roman" w:hAnsi="Times New Roman" w:cs="Times New Roman"/>
          <w:sz w:val="24"/>
          <w:szCs w:val="24"/>
        </w:rPr>
        <w:t>region.</w:t>
      </w:r>
      <w:r w:rsidRPr="00CD69CD">
        <w:rPr>
          <w:rFonts w:ascii="Times New Roman" w:hAnsi="Times New Roman" w:cs="Times New Roman"/>
          <w:sz w:val="24"/>
          <w:szCs w:val="24"/>
        </w:rPr>
        <w:t xml:space="preserve"> </w:t>
      </w:r>
      <w:r w:rsidRPr="00EA2D46">
        <w:rPr>
          <w:rFonts w:ascii="Times New Roman" w:hAnsi="Times New Roman" w:cs="Times New Roman"/>
          <w:i/>
          <w:sz w:val="24"/>
          <w:szCs w:val="24"/>
        </w:rPr>
        <w:t>Proc. Natl. Acad. Sci. U.S.A.</w:t>
      </w:r>
      <w:r>
        <w:rPr>
          <w:rFonts w:ascii="Times New Roman" w:hAnsi="Times New Roman" w:cs="Times New Roman"/>
          <w:i/>
          <w:sz w:val="24"/>
          <w:szCs w:val="24"/>
        </w:rPr>
        <w:t xml:space="preserve"> </w:t>
      </w:r>
      <w:r w:rsidRPr="00CD69CD">
        <w:rPr>
          <w:rFonts w:ascii="Times New Roman" w:hAnsi="Times New Roman" w:cs="Times New Roman"/>
          <w:sz w:val="24"/>
          <w:szCs w:val="24"/>
        </w:rPr>
        <w:t>109</w:t>
      </w:r>
      <w:r>
        <w:rPr>
          <w:rFonts w:ascii="Times New Roman" w:hAnsi="Times New Roman" w:cs="Times New Roman"/>
          <w:sz w:val="24"/>
          <w:szCs w:val="24"/>
        </w:rPr>
        <w:t xml:space="preserve">(17): 6484-89 </w:t>
      </w:r>
      <w:r w:rsidRPr="00CD69CD">
        <w:rPr>
          <w:rFonts w:ascii="Times New Roman" w:hAnsi="Times New Roman" w:cs="Times New Roman"/>
          <w:sz w:val="24"/>
          <w:szCs w:val="24"/>
        </w:rPr>
        <w:t>doi:10.1073/pnas.1114653109.</w:t>
      </w:r>
    </w:p>
    <w:p w14:paraId="07D4A6BD" w14:textId="492589B1" w:rsidR="000A7BC6" w:rsidRPr="00CD69CD" w:rsidRDefault="000A7BC6"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0A7BC6">
        <w:rPr>
          <w:rFonts w:ascii="Times New Roman" w:hAnsi="Times New Roman" w:cs="Times New Roman"/>
          <w:sz w:val="24"/>
          <w:szCs w:val="24"/>
        </w:rPr>
        <w:t xml:space="preserve">Armsworth PR, Kendall BE, Davis FW. 2004. An introduction to biodiversity concepts for environmental economists. </w:t>
      </w:r>
      <w:r w:rsidRPr="00A40B34">
        <w:rPr>
          <w:rFonts w:ascii="Times New Roman" w:hAnsi="Times New Roman" w:cs="Times New Roman"/>
          <w:i/>
          <w:sz w:val="24"/>
          <w:szCs w:val="24"/>
        </w:rPr>
        <w:t>Res. Energy Econ</w:t>
      </w:r>
      <w:r w:rsidRPr="000A7BC6">
        <w:rPr>
          <w:rFonts w:ascii="Times New Roman" w:hAnsi="Times New Roman" w:cs="Times New Roman"/>
          <w:sz w:val="24"/>
          <w:szCs w:val="24"/>
        </w:rPr>
        <w:t>. 26:115-36</w:t>
      </w:r>
    </w:p>
    <w:p w14:paraId="285C060C" w14:textId="77777777" w:rsidR="004B4B50" w:rsidRPr="00CD69CD"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 xml:space="preserve">Arriagada RA, Ferraro PJ, Sills EO, Pattanayak SK, Cordero-Sancho S. 2012. Do payments for environmental services affect forest cover? A farm-level evaluation from Costa Rica. </w:t>
      </w:r>
      <w:r w:rsidRPr="00CD69CD">
        <w:rPr>
          <w:rFonts w:ascii="Times New Roman" w:hAnsi="Times New Roman" w:cs="Times New Roman"/>
          <w:i/>
          <w:sz w:val="24"/>
          <w:szCs w:val="24"/>
        </w:rPr>
        <w:t>Land Econ</w:t>
      </w:r>
      <w:r>
        <w:rPr>
          <w:rFonts w:ascii="Times New Roman" w:hAnsi="Times New Roman" w:cs="Times New Roman"/>
          <w:i/>
          <w:sz w:val="24"/>
          <w:szCs w:val="24"/>
        </w:rPr>
        <w:t>.</w:t>
      </w:r>
      <w:r w:rsidRPr="00CD69CD">
        <w:rPr>
          <w:rFonts w:ascii="Times New Roman" w:hAnsi="Times New Roman" w:cs="Times New Roman"/>
          <w:i/>
          <w:sz w:val="24"/>
          <w:szCs w:val="24"/>
        </w:rPr>
        <w:t xml:space="preserve"> </w:t>
      </w:r>
      <w:r>
        <w:rPr>
          <w:rFonts w:ascii="Times New Roman" w:hAnsi="Times New Roman" w:cs="Times New Roman"/>
          <w:sz w:val="24"/>
          <w:szCs w:val="24"/>
        </w:rPr>
        <w:t>88: 382–</w:t>
      </w:r>
      <w:r w:rsidRPr="00CD69CD">
        <w:rPr>
          <w:rFonts w:ascii="Times New Roman" w:hAnsi="Times New Roman" w:cs="Times New Roman"/>
          <w:sz w:val="24"/>
          <w:szCs w:val="24"/>
        </w:rPr>
        <w:t>99</w:t>
      </w:r>
    </w:p>
    <w:p w14:paraId="341E9834" w14:textId="77777777" w:rsidR="004B4B50" w:rsidRPr="00CD69CD"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 xml:space="preserve">Arriagada RA, Sills EO, Ferraro PJ, Pattanayak SK. 2015. Do payments pay off? Evidence from participation in Costa Rica’s PES program. </w:t>
      </w:r>
      <w:r w:rsidRPr="00CD69CD">
        <w:rPr>
          <w:rFonts w:ascii="Times New Roman" w:hAnsi="Times New Roman" w:cs="Times New Roman"/>
          <w:i/>
          <w:sz w:val="24"/>
          <w:szCs w:val="24"/>
        </w:rPr>
        <w:t>PLoS ONE</w:t>
      </w:r>
      <w:r w:rsidRPr="00CD69CD">
        <w:rPr>
          <w:rFonts w:ascii="Times New Roman" w:hAnsi="Times New Roman" w:cs="Times New Roman"/>
          <w:sz w:val="24"/>
          <w:szCs w:val="24"/>
        </w:rPr>
        <w:t xml:space="preserve"> 10: e0131544. doi:10.1371/journal.pone.0131544</w:t>
      </w:r>
    </w:p>
    <w:p w14:paraId="6BBF494B" w14:textId="2844D71A" w:rsidR="004B4B50"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Banerjee S, Kwasnica</w:t>
      </w:r>
      <w:r>
        <w:rPr>
          <w:rFonts w:ascii="Times New Roman" w:hAnsi="Times New Roman" w:cs="Times New Roman"/>
          <w:sz w:val="24"/>
          <w:szCs w:val="24"/>
        </w:rPr>
        <w:t xml:space="preserve"> AM</w:t>
      </w:r>
      <w:r w:rsidRPr="00CD69CD">
        <w:rPr>
          <w:rFonts w:ascii="Times New Roman" w:hAnsi="Times New Roman" w:cs="Times New Roman"/>
          <w:sz w:val="24"/>
          <w:szCs w:val="24"/>
        </w:rPr>
        <w:t>, Shortle</w:t>
      </w:r>
      <w:r>
        <w:rPr>
          <w:rFonts w:ascii="Times New Roman" w:hAnsi="Times New Roman" w:cs="Times New Roman"/>
          <w:sz w:val="24"/>
          <w:szCs w:val="24"/>
        </w:rPr>
        <w:t xml:space="preserve"> JS. 2012. </w:t>
      </w:r>
      <w:r w:rsidRPr="00CD69CD">
        <w:rPr>
          <w:rFonts w:ascii="Times New Roman" w:hAnsi="Times New Roman" w:cs="Times New Roman"/>
          <w:sz w:val="24"/>
          <w:szCs w:val="24"/>
        </w:rPr>
        <w:t>Agglomeration bonus in small and large local networks: a laboratory exami</w:t>
      </w:r>
      <w:r>
        <w:rPr>
          <w:rFonts w:ascii="Times New Roman" w:hAnsi="Times New Roman" w:cs="Times New Roman"/>
          <w:sz w:val="24"/>
          <w:szCs w:val="24"/>
        </w:rPr>
        <w:t>nation of spatial coordination.</w:t>
      </w:r>
      <w:r w:rsidRPr="00CD69CD">
        <w:rPr>
          <w:rFonts w:ascii="Times New Roman" w:hAnsi="Times New Roman" w:cs="Times New Roman"/>
          <w:sz w:val="24"/>
          <w:szCs w:val="24"/>
        </w:rPr>
        <w:t xml:space="preserve"> </w:t>
      </w:r>
      <w:r w:rsidRPr="00BD52EF">
        <w:rPr>
          <w:rFonts w:ascii="Times New Roman" w:hAnsi="Times New Roman" w:cs="Times New Roman"/>
          <w:i/>
          <w:sz w:val="24"/>
          <w:szCs w:val="24"/>
        </w:rPr>
        <w:t>Ecol</w:t>
      </w:r>
      <w:r>
        <w:rPr>
          <w:rFonts w:ascii="Times New Roman" w:hAnsi="Times New Roman" w:cs="Times New Roman"/>
          <w:i/>
          <w:sz w:val="24"/>
          <w:szCs w:val="24"/>
        </w:rPr>
        <w:t>.</w:t>
      </w:r>
      <w:r w:rsidRPr="00BD52EF">
        <w:rPr>
          <w:rFonts w:ascii="Times New Roman" w:hAnsi="Times New Roman" w:cs="Times New Roman"/>
          <w:i/>
          <w:sz w:val="24"/>
          <w:szCs w:val="24"/>
        </w:rPr>
        <w:t xml:space="preserve"> Econ</w:t>
      </w:r>
      <w:r>
        <w:rPr>
          <w:rFonts w:ascii="Times New Roman" w:hAnsi="Times New Roman" w:cs="Times New Roman"/>
          <w:i/>
          <w:sz w:val="24"/>
          <w:szCs w:val="24"/>
        </w:rPr>
        <w:t>.</w:t>
      </w:r>
      <w:r w:rsidRPr="00CD69CD">
        <w:rPr>
          <w:rFonts w:ascii="Times New Roman" w:hAnsi="Times New Roman" w:cs="Times New Roman"/>
          <w:sz w:val="24"/>
          <w:szCs w:val="24"/>
        </w:rPr>
        <w:t xml:space="preserve"> 84</w:t>
      </w:r>
      <w:r>
        <w:rPr>
          <w:rFonts w:ascii="Times New Roman" w:hAnsi="Times New Roman" w:cs="Times New Roman"/>
          <w:sz w:val="24"/>
          <w:szCs w:val="24"/>
        </w:rPr>
        <w:t>: 142-52</w:t>
      </w:r>
    </w:p>
    <w:p w14:paraId="5C1EE92E" w14:textId="77777777" w:rsidR="000A7BC6" w:rsidRDefault="000A7BC6"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B479AC">
        <w:rPr>
          <w:rFonts w:ascii="Times New Roman" w:hAnsi="Times New Roman" w:cs="Times New Roman"/>
          <w:sz w:val="24"/>
          <w:szCs w:val="24"/>
        </w:rPr>
        <w:t>Barbier</w:t>
      </w:r>
      <w:r>
        <w:rPr>
          <w:rFonts w:ascii="Times New Roman" w:hAnsi="Times New Roman" w:cs="Times New Roman"/>
          <w:sz w:val="24"/>
          <w:szCs w:val="24"/>
        </w:rPr>
        <w:t xml:space="preserve"> EB</w:t>
      </w:r>
      <w:r w:rsidRPr="00B479AC">
        <w:rPr>
          <w:rFonts w:ascii="Times New Roman" w:hAnsi="Times New Roman" w:cs="Times New Roman"/>
          <w:sz w:val="24"/>
          <w:szCs w:val="24"/>
        </w:rPr>
        <w:t xml:space="preserve">. </w:t>
      </w:r>
      <w:r>
        <w:rPr>
          <w:rFonts w:ascii="Times New Roman" w:hAnsi="Times New Roman" w:cs="Times New Roman"/>
          <w:sz w:val="24"/>
          <w:szCs w:val="24"/>
        </w:rPr>
        <w:t xml:space="preserve">2012. </w:t>
      </w:r>
      <w:r w:rsidRPr="00B479AC">
        <w:rPr>
          <w:rFonts w:ascii="Times New Roman" w:hAnsi="Times New Roman" w:cs="Times New Roman"/>
          <w:sz w:val="24"/>
          <w:szCs w:val="24"/>
        </w:rPr>
        <w:t xml:space="preserve">Progress and </w:t>
      </w:r>
      <w:r>
        <w:rPr>
          <w:rFonts w:ascii="Times New Roman" w:hAnsi="Times New Roman" w:cs="Times New Roman"/>
          <w:sz w:val="24"/>
          <w:szCs w:val="24"/>
        </w:rPr>
        <w:t>c</w:t>
      </w:r>
      <w:r w:rsidRPr="00B479AC">
        <w:rPr>
          <w:rFonts w:ascii="Times New Roman" w:hAnsi="Times New Roman" w:cs="Times New Roman"/>
          <w:sz w:val="24"/>
          <w:szCs w:val="24"/>
        </w:rPr>
        <w:t xml:space="preserve">hallenges in </w:t>
      </w:r>
      <w:r>
        <w:rPr>
          <w:rFonts w:ascii="Times New Roman" w:hAnsi="Times New Roman" w:cs="Times New Roman"/>
          <w:sz w:val="24"/>
          <w:szCs w:val="24"/>
        </w:rPr>
        <w:t>v</w:t>
      </w:r>
      <w:r w:rsidRPr="00B479AC">
        <w:rPr>
          <w:rFonts w:ascii="Times New Roman" w:hAnsi="Times New Roman" w:cs="Times New Roman"/>
          <w:sz w:val="24"/>
          <w:szCs w:val="24"/>
        </w:rPr>
        <w:t xml:space="preserve">aluing </w:t>
      </w:r>
      <w:r>
        <w:rPr>
          <w:rFonts w:ascii="Times New Roman" w:hAnsi="Times New Roman" w:cs="Times New Roman"/>
          <w:sz w:val="24"/>
          <w:szCs w:val="24"/>
        </w:rPr>
        <w:t>C</w:t>
      </w:r>
      <w:r w:rsidRPr="00B479AC">
        <w:rPr>
          <w:rFonts w:ascii="Times New Roman" w:hAnsi="Times New Roman" w:cs="Times New Roman"/>
          <w:sz w:val="24"/>
          <w:szCs w:val="24"/>
        </w:rPr>
        <w:t xml:space="preserve">oastal and </w:t>
      </w:r>
      <w:r>
        <w:rPr>
          <w:rFonts w:ascii="Times New Roman" w:hAnsi="Times New Roman" w:cs="Times New Roman"/>
          <w:sz w:val="24"/>
          <w:szCs w:val="24"/>
        </w:rPr>
        <w:t>m</w:t>
      </w:r>
      <w:r w:rsidRPr="00B479AC">
        <w:rPr>
          <w:rFonts w:ascii="Times New Roman" w:hAnsi="Times New Roman" w:cs="Times New Roman"/>
          <w:sz w:val="24"/>
          <w:szCs w:val="24"/>
        </w:rPr>
        <w:t xml:space="preserve">arine </w:t>
      </w:r>
      <w:r>
        <w:rPr>
          <w:rFonts w:ascii="Times New Roman" w:hAnsi="Times New Roman" w:cs="Times New Roman"/>
          <w:sz w:val="24"/>
          <w:szCs w:val="24"/>
        </w:rPr>
        <w:t>e</w:t>
      </w:r>
      <w:r w:rsidRPr="00B479AC">
        <w:rPr>
          <w:rFonts w:ascii="Times New Roman" w:hAnsi="Times New Roman" w:cs="Times New Roman"/>
          <w:sz w:val="24"/>
          <w:szCs w:val="24"/>
        </w:rPr>
        <w:t xml:space="preserve">cosystem </w:t>
      </w:r>
      <w:r>
        <w:rPr>
          <w:rFonts w:ascii="Times New Roman" w:hAnsi="Times New Roman" w:cs="Times New Roman"/>
          <w:sz w:val="24"/>
          <w:szCs w:val="24"/>
        </w:rPr>
        <w:t>s</w:t>
      </w:r>
      <w:r w:rsidRPr="00B479AC">
        <w:rPr>
          <w:rFonts w:ascii="Times New Roman" w:hAnsi="Times New Roman" w:cs="Times New Roman"/>
          <w:sz w:val="24"/>
          <w:szCs w:val="24"/>
        </w:rPr>
        <w:t xml:space="preserve">ervices. </w:t>
      </w:r>
      <w:r w:rsidRPr="00993790">
        <w:rPr>
          <w:rFonts w:ascii="Times New Roman" w:hAnsi="Times New Roman" w:cs="Times New Roman"/>
          <w:i/>
          <w:sz w:val="24"/>
          <w:szCs w:val="24"/>
        </w:rPr>
        <w:t>Rev</w:t>
      </w:r>
      <w:r>
        <w:rPr>
          <w:rFonts w:ascii="Times New Roman" w:hAnsi="Times New Roman" w:cs="Times New Roman"/>
          <w:i/>
          <w:sz w:val="24"/>
          <w:szCs w:val="24"/>
        </w:rPr>
        <w:t>.</w:t>
      </w:r>
      <w:r w:rsidRPr="00993790">
        <w:rPr>
          <w:rFonts w:ascii="Times New Roman" w:hAnsi="Times New Roman" w:cs="Times New Roman"/>
          <w:i/>
          <w:sz w:val="24"/>
          <w:szCs w:val="24"/>
        </w:rPr>
        <w:t xml:space="preserve"> Env</w:t>
      </w:r>
      <w:r>
        <w:rPr>
          <w:rFonts w:ascii="Times New Roman" w:hAnsi="Times New Roman" w:cs="Times New Roman"/>
          <w:i/>
          <w:sz w:val="24"/>
          <w:szCs w:val="24"/>
        </w:rPr>
        <w:t>.</w:t>
      </w:r>
      <w:r w:rsidRPr="00993790">
        <w:rPr>
          <w:rFonts w:ascii="Times New Roman" w:hAnsi="Times New Roman" w:cs="Times New Roman"/>
          <w:i/>
          <w:sz w:val="24"/>
          <w:szCs w:val="24"/>
        </w:rPr>
        <w:t xml:space="preserve"> Econ</w:t>
      </w:r>
      <w:r>
        <w:rPr>
          <w:rFonts w:ascii="Times New Roman" w:hAnsi="Times New Roman" w:cs="Times New Roman"/>
          <w:i/>
          <w:sz w:val="24"/>
          <w:szCs w:val="24"/>
        </w:rPr>
        <w:t>.</w:t>
      </w:r>
      <w:r w:rsidRPr="00993790">
        <w:rPr>
          <w:rFonts w:ascii="Times New Roman" w:hAnsi="Times New Roman" w:cs="Times New Roman"/>
          <w:i/>
          <w:sz w:val="24"/>
          <w:szCs w:val="24"/>
        </w:rPr>
        <w:t xml:space="preserve"> Policy</w:t>
      </w:r>
      <w:r>
        <w:rPr>
          <w:rFonts w:ascii="Times New Roman" w:hAnsi="Times New Roman" w:cs="Times New Roman"/>
          <w:i/>
          <w:sz w:val="24"/>
          <w:szCs w:val="24"/>
        </w:rPr>
        <w:t xml:space="preserve"> </w:t>
      </w:r>
      <w:r>
        <w:rPr>
          <w:rFonts w:ascii="Times New Roman" w:hAnsi="Times New Roman" w:cs="Times New Roman"/>
          <w:sz w:val="24"/>
          <w:szCs w:val="24"/>
        </w:rPr>
        <w:t>6(1):</w:t>
      </w:r>
      <w:r w:rsidRPr="00B479AC">
        <w:rPr>
          <w:rFonts w:ascii="Times New Roman" w:hAnsi="Times New Roman" w:cs="Times New Roman"/>
          <w:sz w:val="24"/>
          <w:szCs w:val="24"/>
        </w:rPr>
        <w:t xml:space="preserve"> 1–19</w:t>
      </w:r>
    </w:p>
    <w:p w14:paraId="536BDA68" w14:textId="52205FE9" w:rsidR="004B4B50" w:rsidRPr="00CD69CD" w:rsidRDefault="000A7BC6"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B479AC">
        <w:rPr>
          <w:rFonts w:ascii="Times New Roman" w:hAnsi="Times New Roman" w:cs="Times New Roman"/>
          <w:sz w:val="24"/>
          <w:szCs w:val="24"/>
        </w:rPr>
        <w:t>Barbier</w:t>
      </w:r>
      <w:r>
        <w:rPr>
          <w:rFonts w:ascii="Times New Roman" w:hAnsi="Times New Roman" w:cs="Times New Roman"/>
          <w:sz w:val="24"/>
          <w:szCs w:val="24"/>
        </w:rPr>
        <w:t xml:space="preserve"> EB</w:t>
      </w:r>
      <w:r w:rsidRPr="00B479AC">
        <w:rPr>
          <w:rFonts w:ascii="Times New Roman" w:hAnsi="Times New Roman" w:cs="Times New Roman"/>
          <w:sz w:val="24"/>
          <w:szCs w:val="24"/>
        </w:rPr>
        <w:t>, Hacker</w:t>
      </w:r>
      <w:r>
        <w:rPr>
          <w:rFonts w:ascii="Times New Roman" w:hAnsi="Times New Roman" w:cs="Times New Roman"/>
          <w:sz w:val="24"/>
          <w:szCs w:val="24"/>
        </w:rPr>
        <w:t xml:space="preserve"> SD</w:t>
      </w:r>
      <w:r w:rsidRPr="00B479AC">
        <w:rPr>
          <w:rFonts w:ascii="Times New Roman" w:hAnsi="Times New Roman" w:cs="Times New Roman"/>
          <w:sz w:val="24"/>
          <w:szCs w:val="24"/>
        </w:rPr>
        <w:t>, Kennedy</w:t>
      </w:r>
      <w:r>
        <w:rPr>
          <w:rFonts w:ascii="Times New Roman" w:hAnsi="Times New Roman" w:cs="Times New Roman"/>
          <w:sz w:val="24"/>
          <w:szCs w:val="24"/>
        </w:rPr>
        <w:t xml:space="preserve"> C</w:t>
      </w:r>
      <w:r w:rsidRPr="00B479AC">
        <w:rPr>
          <w:rFonts w:ascii="Times New Roman" w:hAnsi="Times New Roman" w:cs="Times New Roman"/>
          <w:sz w:val="24"/>
          <w:szCs w:val="24"/>
        </w:rPr>
        <w:t>, Koch</w:t>
      </w:r>
      <w:r>
        <w:rPr>
          <w:rFonts w:ascii="Times New Roman" w:hAnsi="Times New Roman" w:cs="Times New Roman"/>
          <w:sz w:val="24"/>
          <w:szCs w:val="24"/>
        </w:rPr>
        <w:t xml:space="preserve"> EW</w:t>
      </w:r>
      <w:r w:rsidRPr="00B479AC">
        <w:rPr>
          <w:rFonts w:ascii="Times New Roman" w:hAnsi="Times New Roman" w:cs="Times New Roman"/>
          <w:sz w:val="24"/>
          <w:szCs w:val="24"/>
        </w:rPr>
        <w:t>, Stier</w:t>
      </w:r>
      <w:r>
        <w:rPr>
          <w:rFonts w:ascii="Times New Roman" w:hAnsi="Times New Roman" w:cs="Times New Roman"/>
          <w:sz w:val="24"/>
          <w:szCs w:val="24"/>
        </w:rPr>
        <w:t xml:space="preserve"> AC</w:t>
      </w:r>
      <w:r w:rsidRPr="00B479AC">
        <w:rPr>
          <w:rFonts w:ascii="Times New Roman" w:hAnsi="Times New Roman" w:cs="Times New Roman"/>
          <w:sz w:val="24"/>
          <w:szCs w:val="24"/>
        </w:rPr>
        <w:t>, Silliman</w:t>
      </w:r>
      <w:r>
        <w:rPr>
          <w:rFonts w:ascii="Times New Roman" w:hAnsi="Times New Roman" w:cs="Times New Roman"/>
          <w:sz w:val="24"/>
          <w:szCs w:val="24"/>
        </w:rPr>
        <w:t xml:space="preserve"> BR</w:t>
      </w:r>
      <w:r w:rsidRPr="00B479AC">
        <w:rPr>
          <w:rFonts w:ascii="Times New Roman" w:hAnsi="Times New Roman" w:cs="Times New Roman"/>
          <w:sz w:val="24"/>
          <w:szCs w:val="24"/>
        </w:rPr>
        <w:t xml:space="preserve">. 2011. The value of estuarine and coastal ecosystem services. </w:t>
      </w:r>
      <w:r w:rsidRPr="00B479AC">
        <w:rPr>
          <w:rFonts w:ascii="Times New Roman" w:hAnsi="Times New Roman" w:cs="Times New Roman"/>
          <w:i/>
          <w:sz w:val="24"/>
          <w:szCs w:val="24"/>
        </w:rPr>
        <w:t>Ecol</w:t>
      </w:r>
      <w:r>
        <w:rPr>
          <w:rFonts w:ascii="Times New Roman" w:hAnsi="Times New Roman" w:cs="Times New Roman"/>
          <w:i/>
          <w:sz w:val="24"/>
          <w:szCs w:val="24"/>
        </w:rPr>
        <w:t>.</w:t>
      </w:r>
      <w:r w:rsidRPr="00B479AC">
        <w:rPr>
          <w:rFonts w:ascii="Times New Roman" w:hAnsi="Times New Roman" w:cs="Times New Roman"/>
          <w:i/>
          <w:sz w:val="24"/>
          <w:szCs w:val="24"/>
        </w:rPr>
        <w:t xml:space="preserve"> Monog</w:t>
      </w:r>
      <w:r>
        <w:rPr>
          <w:rFonts w:ascii="Times New Roman" w:hAnsi="Times New Roman" w:cs="Times New Roman"/>
          <w:i/>
          <w:sz w:val="24"/>
          <w:szCs w:val="24"/>
        </w:rPr>
        <w:t>.</w:t>
      </w:r>
      <w:r>
        <w:rPr>
          <w:rFonts w:ascii="Times New Roman" w:hAnsi="Times New Roman" w:cs="Times New Roman"/>
          <w:sz w:val="24"/>
          <w:szCs w:val="24"/>
        </w:rPr>
        <w:t xml:space="preserve"> 81</w:t>
      </w:r>
      <w:r w:rsidRPr="00B479AC">
        <w:rPr>
          <w:rFonts w:ascii="Times New Roman" w:hAnsi="Times New Roman" w:cs="Times New Roman"/>
          <w:sz w:val="24"/>
          <w:szCs w:val="24"/>
        </w:rPr>
        <w:t>(2): 169–93</w:t>
      </w:r>
      <w:r w:rsidR="004B4B50" w:rsidRPr="00CD69CD">
        <w:rPr>
          <w:rFonts w:ascii="Times New Roman" w:hAnsi="Times New Roman" w:cs="Times New Roman"/>
          <w:sz w:val="24"/>
          <w:szCs w:val="24"/>
        </w:rPr>
        <w:t xml:space="preserve">Bartkowski B, Lienhoop N, Hansjürgens B. 2015. Capturing the complexity of biodiversity: A critical review of economic valuation studies of biological diversity. </w:t>
      </w:r>
      <w:r w:rsidR="004B4B50" w:rsidRPr="00CD69CD">
        <w:rPr>
          <w:rFonts w:ascii="Times New Roman" w:hAnsi="Times New Roman" w:cs="Times New Roman"/>
          <w:i/>
          <w:sz w:val="24"/>
          <w:szCs w:val="24"/>
        </w:rPr>
        <w:t>Ecol</w:t>
      </w:r>
      <w:r w:rsidR="004B4B50">
        <w:rPr>
          <w:rFonts w:ascii="Times New Roman" w:hAnsi="Times New Roman" w:cs="Times New Roman"/>
          <w:i/>
          <w:sz w:val="24"/>
          <w:szCs w:val="24"/>
        </w:rPr>
        <w:t>.</w:t>
      </w:r>
      <w:r w:rsidR="004B4B50" w:rsidRPr="00CD69CD">
        <w:rPr>
          <w:rFonts w:ascii="Times New Roman" w:hAnsi="Times New Roman" w:cs="Times New Roman"/>
          <w:i/>
          <w:sz w:val="24"/>
          <w:szCs w:val="24"/>
        </w:rPr>
        <w:t xml:space="preserve"> Econ</w:t>
      </w:r>
      <w:r w:rsidR="004B4B50">
        <w:rPr>
          <w:rFonts w:ascii="Times New Roman" w:hAnsi="Times New Roman" w:cs="Times New Roman"/>
          <w:i/>
          <w:sz w:val="24"/>
          <w:szCs w:val="24"/>
        </w:rPr>
        <w:t>.</w:t>
      </w:r>
      <w:r w:rsidR="004B4B50" w:rsidRPr="00CD69CD">
        <w:rPr>
          <w:rFonts w:ascii="Times New Roman" w:hAnsi="Times New Roman" w:cs="Times New Roman"/>
          <w:i/>
          <w:sz w:val="24"/>
          <w:szCs w:val="24"/>
        </w:rPr>
        <w:t xml:space="preserve"> </w:t>
      </w:r>
      <w:r w:rsidR="004B4B50">
        <w:rPr>
          <w:rFonts w:ascii="Times New Roman" w:hAnsi="Times New Roman" w:cs="Times New Roman"/>
          <w:sz w:val="24"/>
          <w:szCs w:val="24"/>
        </w:rPr>
        <w:t>113: 1-14</w:t>
      </w:r>
    </w:p>
    <w:p w14:paraId="71BB8C21" w14:textId="04A6E593" w:rsidR="004B4B50" w:rsidRPr="00CD69CD"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Bauer</w:t>
      </w:r>
      <w:r>
        <w:rPr>
          <w:rFonts w:ascii="Times New Roman" w:hAnsi="Times New Roman" w:cs="Times New Roman"/>
          <w:sz w:val="24"/>
          <w:szCs w:val="24"/>
        </w:rPr>
        <w:t xml:space="preserve"> DM</w:t>
      </w:r>
      <w:r w:rsidRPr="00CD69CD">
        <w:rPr>
          <w:rFonts w:ascii="Times New Roman" w:hAnsi="Times New Roman" w:cs="Times New Roman"/>
          <w:sz w:val="24"/>
          <w:szCs w:val="24"/>
        </w:rPr>
        <w:t>, Paton</w:t>
      </w:r>
      <w:r>
        <w:rPr>
          <w:rFonts w:ascii="Times New Roman" w:hAnsi="Times New Roman" w:cs="Times New Roman"/>
          <w:sz w:val="24"/>
          <w:szCs w:val="24"/>
        </w:rPr>
        <w:t xml:space="preserve"> PWC</w:t>
      </w:r>
      <w:r w:rsidRPr="00CD69CD">
        <w:rPr>
          <w:rFonts w:ascii="Times New Roman" w:hAnsi="Times New Roman" w:cs="Times New Roman"/>
          <w:sz w:val="24"/>
          <w:szCs w:val="24"/>
        </w:rPr>
        <w:t>, Swallow</w:t>
      </w:r>
      <w:r>
        <w:rPr>
          <w:rFonts w:ascii="Times New Roman" w:hAnsi="Times New Roman" w:cs="Times New Roman"/>
          <w:sz w:val="24"/>
          <w:szCs w:val="24"/>
        </w:rPr>
        <w:t xml:space="preserve"> SK</w:t>
      </w:r>
      <w:r w:rsidRPr="00CD69CD">
        <w:rPr>
          <w:rFonts w:ascii="Times New Roman" w:hAnsi="Times New Roman" w:cs="Times New Roman"/>
          <w:sz w:val="24"/>
          <w:szCs w:val="24"/>
        </w:rPr>
        <w:t>.</w:t>
      </w:r>
      <w:r>
        <w:rPr>
          <w:rFonts w:ascii="Times New Roman" w:hAnsi="Times New Roman" w:cs="Times New Roman"/>
          <w:sz w:val="24"/>
          <w:szCs w:val="24"/>
        </w:rPr>
        <w:t xml:space="preserve"> 2010</w:t>
      </w:r>
      <w:r w:rsidR="00D84E6C">
        <w:rPr>
          <w:rFonts w:ascii="Times New Roman" w:hAnsi="Times New Roman" w:cs="Times New Roman"/>
          <w:sz w:val="24"/>
          <w:szCs w:val="24"/>
        </w:rPr>
        <w:t>a</w:t>
      </w:r>
      <w:r>
        <w:rPr>
          <w:rFonts w:ascii="Times New Roman" w:hAnsi="Times New Roman" w:cs="Times New Roman"/>
          <w:sz w:val="24"/>
          <w:szCs w:val="24"/>
        </w:rPr>
        <w:t>.</w:t>
      </w:r>
      <w:r w:rsidRPr="00CD69CD">
        <w:rPr>
          <w:rFonts w:ascii="Times New Roman" w:hAnsi="Times New Roman" w:cs="Times New Roman"/>
          <w:sz w:val="24"/>
          <w:szCs w:val="24"/>
        </w:rPr>
        <w:t xml:space="preserve"> Are wetland regulations cost effective for species protection? A case stud</w:t>
      </w:r>
      <w:r>
        <w:rPr>
          <w:rFonts w:ascii="Times New Roman" w:hAnsi="Times New Roman" w:cs="Times New Roman"/>
          <w:sz w:val="24"/>
          <w:szCs w:val="24"/>
        </w:rPr>
        <w:t>y of amphibian metapopulations.</w:t>
      </w:r>
      <w:r w:rsidRPr="00CD69CD">
        <w:rPr>
          <w:rFonts w:ascii="Times New Roman" w:hAnsi="Times New Roman" w:cs="Times New Roman"/>
          <w:sz w:val="24"/>
          <w:szCs w:val="24"/>
        </w:rPr>
        <w:t xml:space="preserve"> </w:t>
      </w:r>
      <w:r w:rsidRPr="00CA1FCF">
        <w:rPr>
          <w:rFonts w:ascii="Times New Roman" w:hAnsi="Times New Roman" w:cs="Times New Roman"/>
          <w:i/>
          <w:sz w:val="24"/>
          <w:szCs w:val="24"/>
        </w:rPr>
        <w:t>Ecol</w:t>
      </w:r>
      <w:r>
        <w:rPr>
          <w:rFonts w:ascii="Times New Roman" w:hAnsi="Times New Roman" w:cs="Times New Roman"/>
          <w:i/>
          <w:sz w:val="24"/>
          <w:szCs w:val="24"/>
        </w:rPr>
        <w:t>.</w:t>
      </w:r>
      <w:r w:rsidRPr="00CA1FCF">
        <w:rPr>
          <w:rFonts w:ascii="Times New Roman" w:hAnsi="Times New Roman" w:cs="Times New Roman"/>
          <w:i/>
          <w:sz w:val="24"/>
          <w:szCs w:val="24"/>
        </w:rPr>
        <w:t xml:space="preserve"> Appl</w:t>
      </w:r>
      <w:r>
        <w:rPr>
          <w:rFonts w:ascii="Times New Roman" w:hAnsi="Times New Roman" w:cs="Times New Roman"/>
          <w:i/>
          <w:sz w:val="24"/>
          <w:szCs w:val="24"/>
        </w:rPr>
        <w:t>.</w:t>
      </w:r>
      <w:r w:rsidRPr="00CD69CD">
        <w:rPr>
          <w:rFonts w:ascii="Times New Roman" w:hAnsi="Times New Roman" w:cs="Times New Roman"/>
          <w:sz w:val="24"/>
          <w:szCs w:val="24"/>
        </w:rPr>
        <w:t xml:space="preserve"> 20</w:t>
      </w:r>
      <w:r>
        <w:rPr>
          <w:rFonts w:ascii="Times New Roman" w:hAnsi="Times New Roman" w:cs="Times New Roman"/>
          <w:sz w:val="24"/>
          <w:szCs w:val="24"/>
        </w:rPr>
        <w:t>(3): 798-815</w:t>
      </w:r>
    </w:p>
    <w:p w14:paraId="5166FC71" w14:textId="3E1542C9" w:rsidR="004B4B50" w:rsidRPr="00CD69CD"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Bauer</w:t>
      </w:r>
      <w:r>
        <w:rPr>
          <w:rFonts w:ascii="Times New Roman" w:hAnsi="Times New Roman" w:cs="Times New Roman"/>
          <w:sz w:val="24"/>
          <w:szCs w:val="24"/>
        </w:rPr>
        <w:t xml:space="preserve"> DM</w:t>
      </w:r>
      <w:r w:rsidRPr="00CD69CD">
        <w:rPr>
          <w:rFonts w:ascii="Times New Roman" w:hAnsi="Times New Roman" w:cs="Times New Roman"/>
          <w:sz w:val="24"/>
          <w:szCs w:val="24"/>
        </w:rPr>
        <w:t>, Swallow</w:t>
      </w:r>
      <w:r>
        <w:rPr>
          <w:rFonts w:ascii="Times New Roman" w:hAnsi="Times New Roman" w:cs="Times New Roman"/>
          <w:sz w:val="24"/>
          <w:szCs w:val="24"/>
        </w:rPr>
        <w:t xml:space="preserve"> SK</w:t>
      </w:r>
      <w:r w:rsidRPr="00CD69CD">
        <w:rPr>
          <w:rFonts w:ascii="Times New Roman" w:hAnsi="Times New Roman" w:cs="Times New Roman"/>
          <w:sz w:val="24"/>
          <w:szCs w:val="24"/>
        </w:rPr>
        <w:t>, Paton</w:t>
      </w:r>
      <w:r>
        <w:rPr>
          <w:rFonts w:ascii="Times New Roman" w:hAnsi="Times New Roman" w:cs="Times New Roman"/>
          <w:sz w:val="24"/>
          <w:szCs w:val="24"/>
        </w:rPr>
        <w:t xml:space="preserve"> PWC. 2010</w:t>
      </w:r>
      <w:r w:rsidR="00D84E6C">
        <w:rPr>
          <w:rFonts w:ascii="Times New Roman" w:hAnsi="Times New Roman" w:cs="Times New Roman"/>
          <w:sz w:val="24"/>
          <w:szCs w:val="24"/>
        </w:rPr>
        <w:t>b</w:t>
      </w:r>
      <w:r>
        <w:rPr>
          <w:rFonts w:ascii="Times New Roman" w:hAnsi="Times New Roman" w:cs="Times New Roman"/>
          <w:sz w:val="24"/>
          <w:szCs w:val="24"/>
        </w:rPr>
        <w:t xml:space="preserve">. </w:t>
      </w:r>
      <w:r w:rsidRPr="00CD69CD">
        <w:rPr>
          <w:rFonts w:ascii="Times New Roman" w:hAnsi="Times New Roman" w:cs="Times New Roman"/>
          <w:sz w:val="24"/>
          <w:szCs w:val="24"/>
        </w:rPr>
        <w:t>Cost-effective species conservation in exurban c</w:t>
      </w:r>
      <w:r>
        <w:rPr>
          <w:rFonts w:ascii="Times New Roman" w:hAnsi="Times New Roman" w:cs="Times New Roman"/>
          <w:sz w:val="24"/>
          <w:szCs w:val="24"/>
        </w:rPr>
        <w:t>ommunities: A spatial analysis.</w:t>
      </w:r>
      <w:r w:rsidRPr="00CD69CD">
        <w:rPr>
          <w:rFonts w:ascii="Times New Roman" w:hAnsi="Times New Roman" w:cs="Times New Roman"/>
          <w:sz w:val="24"/>
          <w:szCs w:val="24"/>
        </w:rPr>
        <w:t xml:space="preserve"> </w:t>
      </w:r>
      <w:r w:rsidRPr="00CA1FCF">
        <w:rPr>
          <w:rFonts w:ascii="Times New Roman" w:hAnsi="Times New Roman" w:cs="Times New Roman"/>
          <w:i/>
          <w:sz w:val="24"/>
          <w:szCs w:val="24"/>
        </w:rPr>
        <w:t>Resour</w:t>
      </w:r>
      <w:r>
        <w:rPr>
          <w:rFonts w:ascii="Times New Roman" w:hAnsi="Times New Roman" w:cs="Times New Roman"/>
          <w:i/>
          <w:sz w:val="24"/>
          <w:szCs w:val="24"/>
        </w:rPr>
        <w:t>.</w:t>
      </w:r>
      <w:r w:rsidRPr="00CA1FCF">
        <w:rPr>
          <w:rFonts w:ascii="Times New Roman" w:hAnsi="Times New Roman" w:cs="Times New Roman"/>
          <w:i/>
          <w:sz w:val="24"/>
          <w:szCs w:val="24"/>
        </w:rPr>
        <w:t xml:space="preserve"> Energy Econ</w:t>
      </w:r>
      <w:r>
        <w:rPr>
          <w:rFonts w:ascii="Times New Roman" w:hAnsi="Times New Roman" w:cs="Times New Roman"/>
          <w:i/>
          <w:sz w:val="24"/>
          <w:szCs w:val="24"/>
        </w:rPr>
        <w:t>.</w:t>
      </w:r>
      <w:r w:rsidRPr="00CD69CD">
        <w:rPr>
          <w:rFonts w:ascii="Times New Roman" w:hAnsi="Times New Roman" w:cs="Times New Roman"/>
          <w:sz w:val="24"/>
          <w:szCs w:val="24"/>
        </w:rPr>
        <w:t xml:space="preserve"> 32</w:t>
      </w:r>
      <w:r>
        <w:rPr>
          <w:rFonts w:ascii="Times New Roman" w:hAnsi="Times New Roman" w:cs="Times New Roman"/>
          <w:sz w:val="24"/>
          <w:szCs w:val="24"/>
        </w:rPr>
        <w:t>(2): 180-202</w:t>
      </w:r>
    </w:p>
    <w:p w14:paraId="59FF7950" w14:textId="48785EA9" w:rsidR="004B4B50" w:rsidRPr="00CD69CD"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Bednar-Friedl</w:t>
      </w:r>
      <w:r>
        <w:rPr>
          <w:rFonts w:ascii="Times New Roman" w:hAnsi="Times New Roman" w:cs="Times New Roman"/>
          <w:sz w:val="24"/>
          <w:szCs w:val="24"/>
        </w:rPr>
        <w:t xml:space="preserve"> B</w:t>
      </w:r>
      <w:r w:rsidRPr="00CD69CD">
        <w:rPr>
          <w:rFonts w:ascii="Times New Roman" w:hAnsi="Times New Roman" w:cs="Times New Roman"/>
          <w:sz w:val="24"/>
          <w:szCs w:val="24"/>
        </w:rPr>
        <w:t>, Behrens</w:t>
      </w:r>
      <w:r>
        <w:rPr>
          <w:rFonts w:ascii="Times New Roman" w:hAnsi="Times New Roman" w:cs="Times New Roman"/>
          <w:sz w:val="24"/>
          <w:szCs w:val="24"/>
        </w:rPr>
        <w:t xml:space="preserve"> </w:t>
      </w:r>
      <w:r w:rsidRPr="00CD69CD">
        <w:rPr>
          <w:rFonts w:ascii="Times New Roman" w:hAnsi="Times New Roman" w:cs="Times New Roman"/>
          <w:sz w:val="24"/>
          <w:szCs w:val="24"/>
        </w:rPr>
        <w:t>DA</w:t>
      </w:r>
      <w:r>
        <w:rPr>
          <w:rFonts w:ascii="Times New Roman" w:hAnsi="Times New Roman" w:cs="Times New Roman"/>
          <w:sz w:val="24"/>
          <w:szCs w:val="24"/>
        </w:rPr>
        <w:t>,</w:t>
      </w:r>
      <w:r w:rsidRPr="00CD69CD">
        <w:rPr>
          <w:rFonts w:ascii="Times New Roman" w:hAnsi="Times New Roman" w:cs="Times New Roman"/>
          <w:sz w:val="24"/>
          <w:szCs w:val="24"/>
        </w:rPr>
        <w:t xml:space="preserve"> Getzner</w:t>
      </w:r>
      <w:r>
        <w:rPr>
          <w:rFonts w:ascii="Times New Roman" w:hAnsi="Times New Roman" w:cs="Times New Roman"/>
          <w:sz w:val="24"/>
          <w:szCs w:val="24"/>
        </w:rPr>
        <w:t xml:space="preserve"> </w:t>
      </w:r>
      <w:r w:rsidRPr="00CD69CD">
        <w:rPr>
          <w:rFonts w:ascii="Times New Roman" w:hAnsi="Times New Roman" w:cs="Times New Roman"/>
          <w:sz w:val="24"/>
          <w:szCs w:val="24"/>
        </w:rPr>
        <w:t xml:space="preserve">M. 2012. Optimal </w:t>
      </w:r>
      <w:r>
        <w:rPr>
          <w:rFonts w:ascii="Times New Roman" w:hAnsi="Times New Roman" w:cs="Times New Roman"/>
          <w:sz w:val="24"/>
          <w:szCs w:val="24"/>
        </w:rPr>
        <w:t>d</w:t>
      </w:r>
      <w:r w:rsidRPr="00CD69CD">
        <w:rPr>
          <w:rFonts w:ascii="Times New Roman" w:hAnsi="Times New Roman" w:cs="Times New Roman"/>
          <w:sz w:val="24"/>
          <w:szCs w:val="24"/>
        </w:rPr>
        <w:t xml:space="preserve">ynamic </w:t>
      </w:r>
      <w:r>
        <w:rPr>
          <w:rFonts w:ascii="Times New Roman" w:hAnsi="Times New Roman" w:cs="Times New Roman"/>
          <w:sz w:val="24"/>
          <w:szCs w:val="24"/>
        </w:rPr>
        <w:t>c</w:t>
      </w:r>
      <w:r w:rsidRPr="00CD69CD">
        <w:rPr>
          <w:rFonts w:ascii="Times New Roman" w:hAnsi="Times New Roman" w:cs="Times New Roman"/>
          <w:sz w:val="24"/>
          <w:szCs w:val="24"/>
        </w:rPr>
        <w:t xml:space="preserve">ontrol of </w:t>
      </w:r>
      <w:r>
        <w:rPr>
          <w:rFonts w:ascii="Times New Roman" w:hAnsi="Times New Roman" w:cs="Times New Roman"/>
          <w:sz w:val="24"/>
          <w:szCs w:val="24"/>
        </w:rPr>
        <w:t>v</w:t>
      </w:r>
      <w:r w:rsidRPr="00CD69CD">
        <w:rPr>
          <w:rFonts w:ascii="Times New Roman" w:hAnsi="Times New Roman" w:cs="Times New Roman"/>
          <w:sz w:val="24"/>
          <w:szCs w:val="24"/>
        </w:rPr>
        <w:t xml:space="preserve">isitors and </w:t>
      </w:r>
      <w:r>
        <w:rPr>
          <w:rFonts w:ascii="Times New Roman" w:hAnsi="Times New Roman" w:cs="Times New Roman"/>
          <w:sz w:val="24"/>
          <w:szCs w:val="24"/>
        </w:rPr>
        <w:lastRenderedPageBreak/>
        <w:t>e</w:t>
      </w:r>
      <w:r w:rsidRPr="00CD69CD">
        <w:rPr>
          <w:rFonts w:ascii="Times New Roman" w:hAnsi="Times New Roman" w:cs="Times New Roman"/>
          <w:sz w:val="24"/>
          <w:szCs w:val="24"/>
        </w:rPr>
        <w:t xml:space="preserve">ndangered </w:t>
      </w:r>
      <w:r>
        <w:rPr>
          <w:rFonts w:ascii="Times New Roman" w:hAnsi="Times New Roman" w:cs="Times New Roman"/>
          <w:sz w:val="24"/>
          <w:szCs w:val="24"/>
        </w:rPr>
        <w:t>s</w:t>
      </w:r>
      <w:r w:rsidRPr="00CD69CD">
        <w:rPr>
          <w:rFonts w:ascii="Times New Roman" w:hAnsi="Times New Roman" w:cs="Times New Roman"/>
          <w:sz w:val="24"/>
          <w:szCs w:val="24"/>
        </w:rPr>
        <w:t xml:space="preserve">pecies in a </w:t>
      </w:r>
      <w:r>
        <w:rPr>
          <w:rFonts w:ascii="Times New Roman" w:hAnsi="Times New Roman" w:cs="Times New Roman"/>
          <w:sz w:val="24"/>
          <w:szCs w:val="24"/>
        </w:rPr>
        <w:t>n</w:t>
      </w:r>
      <w:r w:rsidRPr="00CD69CD">
        <w:rPr>
          <w:rFonts w:ascii="Times New Roman" w:hAnsi="Times New Roman" w:cs="Times New Roman"/>
          <w:sz w:val="24"/>
          <w:szCs w:val="24"/>
        </w:rPr>
        <w:t xml:space="preserve">ational </w:t>
      </w:r>
      <w:r>
        <w:rPr>
          <w:rFonts w:ascii="Times New Roman" w:hAnsi="Times New Roman" w:cs="Times New Roman"/>
          <w:sz w:val="24"/>
          <w:szCs w:val="24"/>
        </w:rPr>
        <w:t>p</w:t>
      </w:r>
      <w:r w:rsidRPr="00CD69CD">
        <w:rPr>
          <w:rFonts w:ascii="Times New Roman" w:hAnsi="Times New Roman" w:cs="Times New Roman"/>
          <w:sz w:val="24"/>
          <w:szCs w:val="24"/>
        </w:rPr>
        <w:t xml:space="preserve">ark. </w:t>
      </w:r>
      <w:r w:rsidRPr="00CD69CD">
        <w:rPr>
          <w:rFonts w:ascii="Times New Roman" w:hAnsi="Times New Roman" w:cs="Times New Roman"/>
          <w:i/>
          <w:sz w:val="24"/>
          <w:szCs w:val="24"/>
        </w:rPr>
        <w:t>Env</w:t>
      </w:r>
      <w:r>
        <w:rPr>
          <w:rFonts w:ascii="Times New Roman" w:hAnsi="Times New Roman" w:cs="Times New Roman"/>
          <w:i/>
          <w:sz w:val="24"/>
          <w:szCs w:val="24"/>
        </w:rPr>
        <w:t>iron.</w:t>
      </w:r>
      <w:r w:rsidRPr="00CD69CD">
        <w:rPr>
          <w:rFonts w:ascii="Times New Roman" w:hAnsi="Times New Roman" w:cs="Times New Roman"/>
          <w:i/>
          <w:sz w:val="24"/>
          <w:szCs w:val="24"/>
        </w:rPr>
        <w:t xml:space="preserve"> Res</w:t>
      </w:r>
      <w:r>
        <w:rPr>
          <w:rFonts w:ascii="Times New Roman" w:hAnsi="Times New Roman" w:cs="Times New Roman"/>
          <w:i/>
          <w:sz w:val="24"/>
          <w:szCs w:val="24"/>
        </w:rPr>
        <w:t>our.</w:t>
      </w:r>
      <w:r w:rsidRPr="00CD69CD">
        <w:rPr>
          <w:rFonts w:ascii="Times New Roman" w:hAnsi="Times New Roman" w:cs="Times New Roman"/>
          <w:i/>
          <w:sz w:val="24"/>
          <w:szCs w:val="24"/>
        </w:rPr>
        <w:t xml:space="preserve"> Econ</w:t>
      </w:r>
      <w:r>
        <w:rPr>
          <w:rFonts w:ascii="Times New Roman" w:hAnsi="Times New Roman" w:cs="Times New Roman"/>
          <w:i/>
          <w:sz w:val="24"/>
          <w:szCs w:val="24"/>
        </w:rPr>
        <w:t>.</w:t>
      </w:r>
      <w:r w:rsidRPr="00CD69CD">
        <w:rPr>
          <w:rFonts w:ascii="Times New Roman" w:hAnsi="Times New Roman" w:cs="Times New Roman"/>
          <w:sz w:val="24"/>
          <w:szCs w:val="24"/>
        </w:rPr>
        <w:t xml:space="preserve"> 52</w:t>
      </w:r>
      <w:r>
        <w:rPr>
          <w:rFonts w:ascii="Times New Roman" w:hAnsi="Times New Roman" w:cs="Times New Roman"/>
          <w:sz w:val="24"/>
          <w:szCs w:val="24"/>
        </w:rPr>
        <w:t>(1):</w:t>
      </w:r>
      <w:r w:rsidRPr="00CD69CD">
        <w:rPr>
          <w:rFonts w:ascii="Times New Roman" w:hAnsi="Times New Roman" w:cs="Times New Roman"/>
          <w:sz w:val="24"/>
          <w:szCs w:val="24"/>
        </w:rPr>
        <w:t xml:space="preserve"> 1-22</w:t>
      </w:r>
    </w:p>
    <w:p w14:paraId="326DD15D" w14:textId="55FBC60C" w:rsidR="004B4B50" w:rsidRPr="00CD69CD"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Ben Abdallah</w:t>
      </w:r>
      <w:r>
        <w:rPr>
          <w:rFonts w:ascii="Times New Roman" w:hAnsi="Times New Roman" w:cs="Times New Roman"/>
          <w:sz w:val="24"/>
          <w:szCs w:val="24"/>
        </w:rPr>
        <w:t xml:space="preserve"> S,</w:t>
      </w:r>
      <w:r w:rsidRPr="00CD69CD">
        <w:rPr>
          <w:rFonts w:ascii="Times New Roman" w:hAnsi="Times New Roman" w:cs="Times New Roman"/>
          <w:sz w:val="24"/>
          <w:szCs w:val="24"/>
        </w:rPr>
        <w:t xml:space="preserve"> Lasserre P. 2012. A </w:t>
      </w:r>
      <w:r>
        <w:rPr>
          <w:rFonts w:ascii="Times New Roman" w:hAnsi="Times New Roman" w:cs="Times New Roman"/>
          <w:sz w:val="24"/>
          <w:szCs w:val="24"/>
        </w:rPr>
        <w:t>r</w:t>
      </w:r>
      <w:r w:rsidRPr="00CD69CD">
        <w:rPr>
          <w:rFonts w:ascii="Times New Roman" w:hAnsi="Times New Roman" w:cs="Times New Roman"/>
          <w:sz w:val="24"/>
          <w:szCs w:val="24"/>
        </w:rPr>
        <w:t xml:space="preserve">eal </w:t>
      </w:r>
      <w:r>
        <w:rPr>
          <w:rFonts w:ascii="Times New Roman" w:hAnsi="Times New Roman" w:cs="Times New Roman"/>
          <w:sz w:val="24"/>
          <w:szCs w:val="24"/>
        </w:rPr>
        <w:t>o</w:t>
      </w:r>
      <w:r w:rsidRPr="00CD69CD">
        <w:rPr>
          <w:rFonts w:ascii="Times New Roman" w:hAnsi="Times New Roman" w:cs="Times New Roman"/>
          <w:sz w:val="24"/>
          <w:szCs w:val="24"/>
        </w:rPr>
        <w:t xml:space="preserve">ption </w:t>
      </w:r>
      <w:r>
        <w:rPr>
          <w:rFonts w:ascii="Times New Roman" w:hAnsi="Times New Roman" w:cs="Times New Roman"/>
          <w:sz w:val="24"/>
          <w:szCs w:val="24"/>
        </w:rPr>
        <w:t>a</w:t>
      </w:r>
      <w:r w:rsidRPr="00CD69CD">
        <w:rPr>
          <w:rFonts w:ascii="Times New Roman" w:hAnsi="Times New Roman" w:cs="Times New Roman"/>
          <w:sz w:val="24"/>
          <w:szCs w:val="24"/>
        </w:rPr>
        <w:t xml:space="preserve">pproach to the </w:t>
      </w:r>
      <w:r>
        <w:rPr>
          <w:rFonts w:ascii="Times New Roman" w:hAnsi="Times New Roman" w:cs="Times New Roman"/>
          <w:sz w:val="24"/>
          <w:szCs w:val="24"/>
        </w:rPr>
        <w:t>p</w:t>
      </w:r>
      <w:r w:rsidRPr="00CD69CD">
        <w:rPr>
          <w:rFonts w:ascii="Times New Roman" w:hAnsi="Times New Roman" w:cs="Times New Roman"/>
          <w:sz w:val="24"/>
          <w:szCs w:val="24"/>
        </w:rPr>
        <w:t xml:space="preserve">rotection of a </w:t>
      </w:r>
      <w:r>
        <w:rPr>
          <w:rFonts w:ascii="Times New Roman" w:hAnsi="Times New Roman" w:cs="Times New Roman"/>
          <w:sz w:val="24"/>
          <w:szCs w:val="24"/>
        </w:rPr>
        <w:t>h</w:t>
      </w:r>
      <w:r w:rsidRPr="00CD69CD">
        <w:rPr>
          <w:rFonts w:ascii="Times New Roman" w:hAnsi="Times New Roman" w:cs="Times New Roman"/>
          <w:sz w:val="24"/>
          <w:szCs w:val="24"/>
        </w:rPr>
        <w:t xml:space="preserve">abitat </w:t>
      </w:r>
      <w:r>
        <w:rPr>
          <w:rFonts w:ascii="Times New Roman" w:hAnsi="Times New Roman" w:cs="Times New Roman"/>
          <w:sz w:val="24"/>
          <w:szCs w:val="24"/>
        </w:rPr>
        <w:t>d</w:t>
      </w:r>
      <w:r w:rsidRPr="00CD69CD">
        <w:rPr>
          <w:rFonts w:ascii="Times New Roman" w:hAnsi="Times New Roman" w:cs="Times New Roman"/>
          <w:sz w:val="24"/>
          <w:szCs w:val="24"/>
        </w:rPr>
        <w:t xml:space="preserve">ependent </w:t>
      </w:r>
      <w:r>
        <w:rPr>
          <w:rFonts w:ascii="Times New Roman" w:hAnsi="Times New Roman" w:cs="Times New Roman"/>
          <w:sz w:val="24"/>
          <w:szCs w:val="24"/>
        </w:rPr>
        <w:t>e</w:t>
      </w:r>
      <w:r w:rsidRPr="00CD69CD">
        <w:rPr>
          <w:rFonts w:ascii="Times New Roman" w:hAnsi="Times New Roman" w:cs="Times New Roman"/>
          <w:sz w:val="24"/>
          <w:szCs w:val="24"/>
        </w:rPr>
        <w:t xml:space="preserve">ndangered </w:t>
      </w:r>
      <w:r>
        <w:rPr>
          <w:rFonts w:ascii="Times New Roman" w:hAnsi="Times New Roman" w:cs="Times New Roman"/>
          <w:sz w:val="24"/>
          <w:szCs w:val="24"/>
        </w:rPr>
        <w:t>s</w:t>
      </w:r>
      <w:r w:rsidRPr="00CD69CD">
        <w:rPr>
          <w:rFonts w:ascii="Times New Roman" w:hAnsi="Times New Roman" w:cs="Times New Roman"/>
          <w:sz w:val="24"/>
          <w:szCs w:val="24"/>
        </w:rPr>
        <w:t xml:space="preserve">pecies. </w:t>
      </w:r>
      <w:r w:rsidRPr="00CA1FCF">
        <w:rPr>
          <w:rFonts w:ascii="Times New Roman" w:hAnsi="Times New Roman" w:cs="Times New Roman"/>
          <w:i/>
          <w:sz w:val="24"/>
          <w:szCs w:val="24"/>
        </w:rPr>
        <w:t>Resour</w:t>
      </w:r>
      <w:r>
        <w:rPr>
          <w:rFonts w:ascii="Times New Roman" w:hAnsi="Times New Roman" w:cs="Times New Roman"/>
          <w:i/>
          <w:sz w:val="24"/>
          <w:szCs w:val="24"/>
        </w:rPr>
        <w:t>.</w:t>
      </w:r>
      <w:r w:rsidRPr="00CA1FCF">
        <w:rPr>
          <w:rFonts w:ascii="Times New Roman" w:hAnsi="Times New Roman" w:cs="Times New Roman"/>
          <w:i/>
          <w:sz w:val="24"/>
          <w:szCs w:val="24"/>
        </w:rPr>
        <w:t xml:space="preserve"> Energy Econ</w:t>
      </w:r>
      <w:r>
        <w:rPr>
          <w:rFonts w:ascii="Times New Roman" w:hAnsi="Times New Roman" w:cs="Times New Roman"/>
          <w:i/>
          <w:sz w:val="24"/>
          <w:szCs w:val="24"/>
        </w:rPr>
        <w:t>.</w:t>
      </w:r>
      <w:r w:rsidRPr="00CD69CD">
        <w:rPr>
          <w:rFonts w:ascii="Times New Roman" w:hAnsi="Times New Roman" w:cs="Times New Roman"/>
          <w:sz w:val="24"/>
          <w:szCs w:val="24"/>
        </w:rPr>
        <w:t xml:space="preserve"> 34</w:t>
      </w:r>
      <w:r>
        <w:rPr>
          <w:rFonts w:ascii="Times New Roman" w:hAnsi="Times New Roman" w:cs="Times New Roman"/>
          <w:sz w:val="24"/>
          <w:szCs w:val="24"/>
        </w:rPr>
        <w:t>(3): 295-318</w:t>
      </w:r>
    </w:p>
    <w:p w14:paraId="07A158D9" w14:textId="77B258C8" w:rsidR="00136EC2" w:rsidRDefault="00136EC2"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136EC2">
        <w:rPr>
          <w:rFonts w:ascii="Times New Roman" w:hAnsi="Times New Roman" w:cs="Times New Roman"/>
          <w:sz w:val="24"/>
          <w:szCs w:val="24"/>
        </w:rPr>
        <w:t>Bode</w:t>
      </w:r>
      <w:r>
        <w:rPr>
          <w:rFonts w:ascii="Times New Roman" w:hAnsi="Times New Roman" w:cs="Times New Roman"/>
          <w:sz w:val="24"/>
          <w:szCs w:val="24"/>
        </w:rPr>
        <w:t xml:space="preserve"> M</w:t>
      </w:r>
      <w:r w:rsidRPr="00136EC2">
        <w:rPr>
          <w:rFonts w:ascii="Times New Roman" w:hAnsi="Times New Roman" w:cs="Times New Roman"/>
          <w:sz w:val="24"/>
          <w:szCs w:val="24"/>
        </w:rPr>
        <w:t>, Tulloch AI, Mills M, Venter O</w:t>
      </w:r>
      <w:r>
        <w:rPr>
          <w:rFonts w:ascii="Times New Roman" w:hAnsi="Times New Roman" w:cs="Times New Roman"/>
          <w:sz w:val="24"/>
          <w:szCs w:val="24"/>
        </w:rPr>
        <w:t>,</w:t>
      </w:r>
      <w:r w:rsidRPr="00136EC2">
        <w:rPr>
          <w:rFonts w:ascii="Times New Roman" w:hAnsi="Times New Roman" w:cs="Times New Roman"/>
          <w:sz w:val="24"/>
          <w:szCs w:val="24"/>
        </w:rPr>
        <w:t xml:space="preserve"> Ando A</w:t>
      </w:r>
      <w:r>
        <w:rPr>
          <w:rFonts w:ascii="Times New Roman" w:hAnsi="Times New Roman" w:cs="Times New Roman"/>
          <w:sz w:val="24"/>
          <w:szCs w:val="24"/>
        </w:rPr>
        <w:t>W.</w:t>
      </w:r>
      <w:r w:rsidRPr="00136EC2">
        <w:rPr>
          <w:rFonts w:ascii="Times New Roman" w:hAnsi="Times New Roman" w:cs="Times New Roman"/>
          <w:sz w:val="24"/>
          <w:szCs w:val="24"/>
        </w:rPr>
        <w:t xml:space="preserve"> 2015. A conservation planning approach to mitigate the impacts of leakage from protect</w:t>
      </w:r>
      <w:r>
        <w:rPr>
          <w:rFonts w:ascii="Times New Roman" w:hAnsi="Times New Roman" w:cs="Times New Roman"/>
          <w:sz w:val="24"/>
          <w:szCs w:val="24"/>
        </w:rPr>
        <w:t xml:space="preserve">ed area networks. </w:t>
      </w:r>
      <w:r w:rsidRPr="00A40B34">
        <w:rPr>
          <w:rFonts w:ascii="Times New Roman" w:hAnsi="Times New Roman" w:cs="Times New Roman"/>
          <w:i/>
          <w:sz w:val="24"/>
          <w:szCs w:val="24"/>
        </w:rPr>
        <w:t>Conserv. Bio</w:t>
      </w:r>
      <w:r>
        <w:rPr>
          <w:rFonts w:ascii="Times New Roman" w:hAnsi="Times New Roman" w:cs="Times New Roman"/>
          <w:sz w:val="24"/>
          <w:szCs w:val="24"/>
        </w:rPr>
        <w:t xml:space="preserve">. 29(3): </w:t>
      </w:r>
      <w:r w:rsidRPr="00136EC2">
        <w:rPr>
          <w:rFonts w:ascii="Times New Roman" w:hAnsi="Times New Roman" w:cs="Times New Roman"/>
          <w:sz w:val="24"/>
          <w:szCs w:val="24"/>
        </w:rPr>
        <w:t>765-774</w:t>
      </w:r>
    </w:p>
    <w:p w14:paraId="06927CF1" w14:textId="101B781F" w:rsidR="004B4B50" w:rsidRPr="00CD69CD"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 xml:space="preserve">Boskovic B, Nostbakken L. 2017. The cost of endangered species protection: Evidence from auctions for natural resources. </w:t>
      </w:r>
      <w:r w:rsidRPr="00CD69CD">
        <w:rPr>
          <w:rFonts w:ascii="Times New Roman" w:hAnsi="Times New Roman" w:cs="Times New Roman"/>
          <w:i/>
          <w:sz w:val="24"/>
          <w:szCs w:val="24"/>
        </w:rPr>
        <w:t>J</w:t>
      </w:r>
      <w:r>
        <w:rPr>
          <w:rFonts w:ascii="Times New Roman" w:hAnsi="Times New Roman" w:cs="Times New Roman"/>
          <w:i/>
          <w:sz w:val="24"/>
          <w:szCs w:val="24"/>
        </w:rPr>
        <w:t>.</w:t>
      </w:r>
      <w:r w:rsidRPr="00CD69CD">
        <w:rPr>
          <w:rFonts w:ascii="Times New Roman" w:hAnsi="Times New Roman" w:cs="Times New Roman"/>
          <w:i/>
          <w:sz w:val="24"/>
          <w:szCs w:val="24"/>
        </w:rPr>
        <w:t xml:space="preserve"> Environ</w:t>
      </w:r>
      <w:r>
        <w:rPr>
          <w:rFonts w:ascii="Times New Roman" w:hAnsi="Times New Roman" w:cs="Times New Roman"/>
          <w:i/>
          <w:sz w:val="24"/>
          <w:szCs w:val="24"/>
        </w:rPr>
        <w:t>.</w:t>
      </w:r>
      <w:r w:rsidRPr="00CD69CD">
        <w:rPr>
          <w:rFonts w:ascii="Times New Roman" w:hAnsi="Times New Roman" w:cs="Times New Roman"/>
          <w:i/>
          <w:sz w:val="24"/>
          <w:szCs w:val="24"/>
        </w:rPr>
        <w:t xml:space="preserve"> Econ</w:t>
      </w:r>
      <w:r>
        <w:rPr>
          <w:rFonts w:ascii="Times New Roman" w:hAnsi="Times New Roman" w:cs="Times New Roman"/>
          <w:i/>
          <w:sz w:val="24"/>
          <w:szCs w:val="24"/>
        </w:rPr>
        <w:t>.</w:t>
      </w:r>
      <w:r w:rsidRPr="00CD69CD">
        <w:rPr>
          <w:rFonts w:ascii="Times New Roman" w:hAnsi="Times New Roman" w:cs="Times New Roman"/>
          <w:i/>
          <w:sz w:val="24"/>
          <w:szCs w:val="24"/>
        </w:rPr>
        <w:t xml:space="preserve"> Manag</w:t>
      </w:r>
      <w:r>
        <w:rPr>
          <w:rFonts w:ascii="Times New Roman" w:hAnsi="Times New Roman" w:cs="Times New Roman"/>
          <w:i/>
          <w:sz w:val="24"/>
          <w:szCs w:val="24"/>
        </w:rPr>
        <w:t>.</w:t>
      </w:r>
      <w:r w:rsidRPr="00CD69CD">
        <w:rPr>
          <w:rFonts w:ascii="Times New Roman" w:hAnsi="Times New Roman" w:cs="Times New Roman"/>
          <w:i/>
          <w:sz w:val="24"/>
          <w:szCs w:val="24"/>
        </w:rPr>
        <w:t xml:space="preserve"> </w:t>
      </w:r>
      <w:r>
        <w:rPr>
          <w:rFonts w:ascii="Times New Roman" w:hAnsi="Times New Roman" w:cs="Times New Roman"/>
          <w:sz w:val="24"/>
          <w:szCs w:val="24"/>
        </w:rPr>
        <w:t>81: 174–92</w:t>
      </w:r>
    </w:p>
    <w:p w14:paraId="0CB86EB8" w14:textId="77777777" w:rsidR="004B4B50" w:rsidRPr="00CD69CD"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 xml:space="preserve">Bottrill MC, Walsh JC, Watson JEM, Joseph LN, Ortega-Argueta A, </w:t>
      </w:r>
      <w:r>
        <w:rPr>
          <w:rFonts w:ascii="Times New Roman" w:hAnsi="Times New Roman" w:cs="Times New Roman"/>
          <w:sz w:val="24"/>
          <w:szCs w:val="24"/>
        </w:rPr>
        <w:t>et al</w:t>
      </w:r>
      <w:r w:rsidRPr="00CD69CD">
        <w:rPr>
          <w:rFonts w:ascii="Times New Roman" w:hAnsi="Times New Roman" w:cs="Times New Roman"/>
          <w:sz w:val="24"/>
          <w:szCs w:val="24"/>
        </w:rPr>
        <w:t xml:space="preserve">. 2011. Does recovery planning improve the status of threatened species? </w:t>
      </w:r>
      <w:bookmarkStart w:id="2" w:name="_Hlk492909544"/>
      <w:r w:rsidRPr="00CD69CD">
        <w:rPr>
          <w:rFonts w:ascii="Times New Roman" w:hAnsi="Times New Roman" w:cs="Times New Roman"/>
          <w:i/>
          <w:sz w:val="24"/>
          <w:szCs w:val="24"/>
        </w:rPr>
        <w:t>Biol. Conserv.</w:t>
      </w:r>
      <w:r>
        <w:rPr>
          <w:rFonts w:ascii="Times New Roman" w:hAnsi="Times New Roman" w:cs="Times New Roman"/>
          <w:sz w:val="24"/>
          <w:szCs w:val="24"/>
        </w:rPr>
        <w:t xml:space="preserve"> </w:t>
      </w:r>
      <w:bookmarkEnd w:id="2"/>
      <w:r>
        <w:rPr>
          <w:rFonts w:ascii="Times New Roman" w:hAnsi="Times New Roman" w:cs="Times New Roman"/>
          <w:sz w:val="24"/>
          <w:szCs w:val="24"/>
        </w:rPr>
        <w:t>144: 1595–1601</w:t>
      </w:r>
    </w:p>
    <w:p w14:paraId="2C64D8FA" w14:textId="77777777" w:rsidR="004B4B50" w:rsidRPr="00CD69CD"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 xml:space="preserve">Boxall PC, Adamowicz WL, Olar M, West GE, Cantin G. 2012. Analysis of the economic benefits associated with the recovery of threatened marine mammal species in the Canadian St. Lawrence Estuary. </w:t>
      </w:r>
      <w:r w:rsidRPr="00CD69CD">
        <w:rPr>
          <w:rFonts w:ascii="Times New Roman" w:hAnsi="Times New Roman" w:cs="Times New Roman"/>
          <w:i/>
          <w:sz w:val="24"/>
          <w:szCs w:val="24"/>
        </w:rPr>
        <w:t>Mar</w:t>
      </w:r>
      <w:r>
        <w:rPr>
          <w:rFonts w:ascii="Times New Roman" w:hAnsi="Times New Roman" w:cs="Times New Roman"/>
          <w:i/>
          <w:sz w:val="24"/>
          <w:szCs w:val="24"/>
        </w:rPr>
        <w:t>.</w:t>
      </w:r>
      <w:r w:rsidRPr="00CD69CD">
        <w:rPr>
          <w:rFonts w:ascii="Times New Roman" w:hAnsi="Times New Roman" w:cs="Times New Roman"/>
          <w:i/>
          <w:sz w:val="24"/>
          <w:szCs w:val="24"/>
        </w:rPr>
        <w:t xml:space="preserve"> Policy</w:t>
      </w:r>
      <w:r>
        <w:rPr>
          <w:rFonts w:ascii="Times New Roman" w:hAnsi="Times New Roman" w:cs="Times New Roman"/>
          <w:sz w:val="24"/>
          <w:szCs w:val="24"/>
        </w:rPr>
        <w:t xml:space="preserve"> 36: 189–97</w:t>
      </w:r>
    </w:p>
    <w:p w14:paraId="6AB38FE9" w14:textId="237E705F" w:rsidR="004B4B50" w:rsidRPr="00CD69CD"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Boyd</w:t>
      </w:r>
      <w:r>
        <w:rPr>
          <w:rFonts w:ascii="Times New Roman" w:hAnsi="Times New Roman" w:cs="Times New Roman"/>
          <w:sz w:val="24"/>
          <w:szCs w:val="24"/>
        </w:rPr>
        <w:t xml:space="preserve"> J</w:t>
      </w:r>
      <w:r w:rsidRPr="00CD69CD">
        <w:rPr>
          <w:rFonts w:ascii="Times New Roman" w:hAnsi="Times New Roman" w:cs="Times New Roman"/>
          <w:sz w:val="24"/>
          <w:szCs w:val="24"/>
        </w:rPr>
        <w:t>, Epanchin-Niell</w:t>
      </w:r>
      <w:r>
        <w:rPr>
          <w:rFonts w:ascii="Times New Roman" w:hAnsi="Times New Roman" w:cs="Times New Roman"/>
          <w:sz w:val="24"/>
          <w:szCs w:val="24"/>
        </w:rPr>
        <w:t xml:space="preserve"> R,</w:t>
      </w:r>
      <w:r w:rsidRPr="00CD69CD">
        <w:rPr>
          <w:rFonts w:ascii="Times New Roman" w:hAnsi="Times New Roman" w:cs="Times New Roman"/>
          <w:sz w:val="24"/>
          <w:szCs w:val="24"/>
        </w:rPr>
        <w:t xml:space="preserve"> Siikamäki</w:t>
      </w:r>
      <w:r>
        <w:rPr>
          <w:rFonts w:ascii="Times New Roman" w:hAnsi="Times New Roman" w:cs="Times New Roman"/>
          <w:sz w:val="24"/>
          <w:szCs w:val="24"/>
        </w:rPr>
        <w:t xml:space="preserve"> J. 2015. </w:t>
      </w:r>
      <w:r w:rsidRPr="00CD69CD">
        <w:rPr>
          <w:rFonts w:ascii="Times New Roman" w:hAnsi="Times New Roman" w:cs="Times New Roman"/>
          <w:sz w:val="24"/>
          <w:szCs w:val="24"/>
        </w:rPr>
        <w:t xml:space="preserve">Conservation planning: </w:t>
      </w:r>
      <w:r>
        <w:rPr>
          <w:rFonts w:ascii="Times New Roman" w:hAnsi="Times New Roman" w:cs="Times New Roman"/>
          <w:sz w:val="24"/>
          <w:szCs w:val="24"/>
        </w:rPr>
        <w:t>A</w:t>
      </w:r>
      <w:r w:rsidRPr="00CD69CD">
        <w:rPr>
          <w:rFonts w:ascii="Times New Roman" w:hAnsi="Times New Roman" w:cs="Times New Roman"/>
          <w:sz w:val="24"/>
          <w:szCs w:val="24"/>
        </w:rPr>
        <w:t xml:space="preserve"> review of return on investment analysis. </w:t>
      </w:r>
      <w:r w:rsidRPr="00CD69CD">
        <w:rPr>
          <w:rFonts w:ascii="Times New Roman" w:hAnsi="Times New Roman" w:cs="Times New Roman"/>
          <w:i/>
          <w:sz w:val="24"/>
          <w:szCs w:val="24"/>
        </w:rPr>
        <w:t>Rev</w:t>
      </w:r>
      <w:r>
        <w:rPr>
          <w:rFonts w:ascii="Times New Roman" w:hAnsi="Times New Roman" w:cs="Times New Roman"/>
          <w:i/>
          <w:sz w:val="24"/>
          <w:szCs w:val="24"/>
        </w:rPr>
        <w:t>.</w:t>
      </w:r>
      <w:r w:rsidRPr="00CD69CD">
        <w:rPr>
          <w:rFonts w:ascii="Times New Roman" w:hAnsi="Times New Roman" w:cs="Times New Roman"/>
          <w:i/>
          <w:sz w:val="24"/>
          <w:szCs w:val="24"/>
        </w:rPr>
        <w:t xml:space="preserve"> Environ</w:t>
      </w:r>
      <w:r>
        <w:rPr>
          <w:rFonts w:ascii="Times New Roman" w:hAnsi="Times New Roman" w:cs="Times New Roman"/>
          <w:i/>
          <w:sz w:val="24"/>
          <w:szCs w:val="24"/>
        </w:rPr>
        <w:t>.</w:t>
      </w:r>
      <w:r w:rsidRPr="00CD69CD">
        <w:rPr>
          <w:rFonts w:ascii="Times New Roman" w:hAnsi="Times New Roman" w:cs="Times New Roman"/>
          <w:i/>
          <w:sz w:val="24"/>
          <w:szCs w:val="24"/>
        </w:rPr>
        <w:t xml:space="preserve"> Econ Policy</w:t>
      </w:r>
      <w:r w:rsidRPr="00CD69CD">
        <w:rPr>
          <w:rFonts w:ascii="Times New Roman" w:hAnsi="Times New Roman" w:cs="Times New Roman"/>
          <w:sz w:val="24"/>
          <w:szCs w:val="24"/>
        </w:rPr>
        <w:t xml:space="preserve"> 9</w:t>
      </w:r>
      <w:r>
        <w:rPr>
          <w:rFonts w:ascii="Times New Roman" w:hAnsi="Times New Roman" w:cs="Times New Roman"/>
          <w:sz w:val="24"/>
          <w:szCs w:val="24"/>
        </w:rPr>
        <w:t>(1): 23-42</w:t>
      </w:r>
    </w:p>
    <w:p w14:paraId="10515E94" w14:textId="77777777" w:rsidR="000A7BC6" w:rsidRPr="00CD69CD" w:rsidRDefault="000A7BC6"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B479AC">
        <w:rPr>
          <w:rFonts w:ascii="Times New Roman" w:hAnsi="Times New Roman" w:cs="Times New Roman"/>
          <w:sz w:val="24"/>
          <w:szCs w:val="24"/>
        </w:rPr>
        <w:t>Brander</w:t>
      </w:r>
      <w:r>
        <w:rPr>
          <w:rFonts w:ascii="Times New Roman" w:hAnsi="Times New Roman" w:cs="Times New Roman"/>
          <w:sz w:val="24"/>
          <w:szCs w:val="24"/>
        </w:rPr>
        <w:t xml:space="preserve"> LM</w:t>
      </w:r>
      <w:r w:rsidRPr="00B479AC">
        <w:rPr>
          <w:rFonts w:ascii="Times New Roman" w:hAnsi="Times New Roman" w:cs="Times New Roman"/>
          <w:sz w:val="24"/>
          <w:szCs w:val="24"/>
        </w:rPr>
        <w:t>, Raymond</w:t>
      </w:r>
      <w:r>
        <w:rPr>
          <w:rFonts w:ascii="Times New Roman" w:hAnsi="Times New Roman" w:cs="Times New Roman"/>
          <w:sz w:val="24"/>
          <w:szCs w:val="24"/>
        </w:rPr>
        <w:t xml:space="preserve"> JG</w:t>
      </w:r>
      <w:r w:rsidRPr="00B479AC">
        <w:rPr>
          <w:rFonts w:ascii="Times New Roman" w:hAnsi="Times New Roman" w:cs="Times New Roman"/>
          <w:sz w:val="24"/>
          <w:szCs w:val="24"/>
        </w:rPr>
        <w:t>, Florax</w:t>
      </w:r>
      <w:r>
        <w:rPr>
          <w:rFonts w:ascii="Times New Roman" w:hAnsi="Times New Roman" w:cs="Times New Roman"/>
          <w:sz w:val="24"/>
          <w:szCs w:val="24"/>
        </w:rPr>
        <w:t xml:space="preserve"> M</w:t>
      </w:r>
      <w:r w:rsidRPr="00B479AC">
        <w:rPr>
          <w:rFonts w:ascii="Times New Roman" w:hAnsi="Times New Roman" w:cs="Times New Roman"/>
          <w:sz w:val="24"/>
          <w:szCs w:val="24"/>
        </w:rPr>
        <w:t>, Vermaat</w:t>
      </w:r>
      <w:r>
        <w:rPr>
          <w:rFonts w:ascii="Times New Roman" w:hAnsi="Times New Roman" w:cs="Times New Roman"/>
          <w:sz w:val="24"/>
          <w:szCs w:val="24"/>
        </w:rPr>
        <w:t xml:space="preserve"> JE</w:t>
      </w:r>
      <w:r w:rsidRPr="00B479AC">
        <w:rPr>
          <w:rFonts w:ascii="Times New Roman" w:hAnsi="Times New Roman" w:cs="Times New Roman"/>
          <w:sz w:val="24"/>
          <w:szCs w:val="24"/>
        </w:rPr>
        <w:t xml:space="preserve">. 2006. The empirics of wetland valuation: A comprehensive summary and a metaanalysis of the literature. </w:t>
      </w:r>
      <w:r w:rsidRPr="00B479AC">
        <w:rPr>
          <w:rFonts w:ascii="Times New Roman" w:hAnsi="Times New Roman" w:cs="Times New Roman"/>
          <w:i/>
          <w:sz w:val="24"/>
          <w:szCs w:val="24"/>
        </w:rPr>
        <w:t>Env</w:t>
      </w:r>
      <w:r>
        <w:rPr>
          <w:rFonts w:ascii="Times New Roman" w:hAnsi="Times New Roman" w:cs="Times New Roman"/>
          <w:i/>
          <w:sz w:val="24"/>
          <w:szCs w:val="24"/>
        </w:rPr>
        <w:t>.</w:t>
      </w:r>
      <w:r w:rsidRPr="00B479AC">
        <w:rPr>
          <w:rFonts w:ascii="Times New Roman" w:hAnsi="Times New Roman" w:cs="Times New Roman"/>
          <w:i/>
          <w:sz w:val="24"/>
          <w:szCs w:val="24"/>
        </w:rPr>
        <w:t xml:space="preserve"> Res</w:t>
      </w:r>
      <w:r>
        <w:rPr>
          <w:rFonts w:ascii="Times New Roman" w:hAnsi="Times New Roman" w:cs="Times New Roman"/>
          <w:i/>
          <w:sz w:val="24"/>
          <w:szCs w:val="24"/>
        </w:rPr>
        <w:t>.</w:t>
      </w:r>
      <w:r w:rsidRPr="00B479AC">
        <w:rPr>
          <w:rFonts w:ascii="Times New Roman" w:hAnsi="Times New Roman" w:cs="Times New Roman"/>
          <w:i/>
          <w:sz w:val="24"/>
          <w:szCs w:val="24"/>
        </w:rPr>
        <w:t xml:space="preserve"> Econ</w:t>
      </w:r>
      <w:r>
        <w:rPr>
          <w:rFonts w:ascii="Times New Roman" w:hAnsi="Times New Roman" w:cs="Times New Roman"/>
          <w:i/>
          <w:sz w:val="24"/>
          <w:szCs w:val="24"/>
        </w:rPr>
        <w:t>.</w:t>
      </w:r>
      <w:r>
        <w:rPr>
          <w:rFonts w:ascii="Times New Roman" w:hAnsi="Times New Roman" w:cs="Times New Roman"/>
          <w:sz w:val="24"/>
          <w:szCs w:val="24"/>
        </w:rPr>
        <w:t xml:space="preserve"> 33</w:t>
      </w:r>
      <w:r w:rsidRPr="00B479AC">
        <w:rPr>
          <w:rFonts w:ascii="Times New Roman" w:hAnsi="Times New Roman" w:cs="Times New Roman"/>
          <w:sz w:val="24"/>
          <w:szCs w:val="24"/>
        </w:rPr>
        <w:t>(2): 223–50</w:t>
      </w:r>
    </w:p>
    <w:p w14:paraId="1D254A71"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Busch</w:t>
      </w:r>
      <w:r>
        <w:rPr>
          <w:rFonts w:ascii="Times New Roman" w:hAnsi="Times New Roman" w:cs="Times New Roman"/>
          <w:sz w:val="24"/>
          <w:szCs w:val="24"/>
        </w:rPr>
        <w:t xml:space="preserve"> J</w:t>
      </w:r>
      <w:r w:rsidRPr="00CD69CD">
        <w:rPr>
          <w:rFonts w:ascii="Times New Roman" w:hAnsi="Times New Roman" w:cs="Times New Roman"/>
          <w:sz w:val="24"/>
          <w:szCs w:val="24"/>
        </w:rPr>
        <w:t xml:space="preserve">. 2013. Supplementing REDD+ with </w:t>
      </w:r>
      <w:r>
        <w:rPr>
          <w:rFonts w:ascii="Times New Roman" w:hAnsi="Times New Roman" w:cs="Times New Roman"/>
          <w:sz w:val="24"/>
          <w:szCs w:val="24"/>
        </w:rPr>
        <w:t>b</w:t>
      </w:r>
      <w:r w:rsidRPr="00CD69CD">
        <w:rPr>
          <w:rFonts w:ascii="Times New Roman" w:hAnsi="Times New Roman" w:cs="Times New Roman"/>
          <w:sz w:val="24"/>
          <w:szCs w:val="24"/>
        </w:rPr>
        <w:t xml:space="preserve">iodiversity </w:t>
      </w:r>
      <w:r>
        <w:rPr>
          <w:rFonts w:ascii="Times New Roman" w:hAnsi="Times New Roman" w:cs="Times New Roman"/>
          <w:sz w:val="24"/>
          <w:szCs w:val="24"/>
        </w:rPr>
        <w:t>p</w:t>
      </w:r>
      <w:r w:rsidRPr="00CD69CD">
        <w:rPr>
          <w:rFonts w:ascii="Times New Roman" w:hAnsi="Times New Roman" w:cs="Times New Roman"/>
          <w:sz w:val="24"/>
          <w:szCs w:val="24"/>
        </w:rPr>
        <w:t xml:space="preserve">ayments: The </w:t>
      </w:r>
      <w:r>
        <w:rPr>
          <w:rFonts w:ascii="Times New Roman" w:hAnsi="Times New Roman" w:cs="Times New Roman"/>
          <w:sz w:val="24"/>
          <w:szCs w:val="24"/>
        </w:rPr>
        <w:t>p</w:t>
      </w:r>
      <w:r w:rsidRPr="00CD69CD">
        <w:rPr>
          <w:rFonts w:ascii="Times New Roman" w:hAnsi="Times New Roman" w:cs="Times New Roman"/>
          <w:sz w:val="24"/>
          <w:szCs w:val="24"/>
        </w:rPr>
        <w:t xml:space="preserve">aradox of </w:t>
      </w:r>
      <w:r>
        <w:rPr>
          <w:rFonts w:ascii="Times New Roman" w:hAnsi="Times New Roman" w:cs="Times New Roman"/>
          <w:sz w:val="24"/>
          <w:szCs w:val="24"/>
        </w:rPr>
        <w:t>paying for m</w:t>
      </w:r>
      <w:r w:rsidRPr="00CD69CD">
        <w:rPr>
          <w:rFonts w:ascii="Times New Roman" w:hAnsi="Times New Roman" w:cs="Times New Roman"/>
          <w:sz w:val="24"/>
          <w:szCs w:val="24"/>
        </w:rPr>
        <w:t xml:space="preserve">ultiple </w:t>
      </w:r>
      <w:r>
        <w:rPr>
          <w:rFonts w:ascii="Times New Roman" w:hAnsi="Times New Roman" w:cs="Times New Roman"/>
          <w:sz w:val="24"/>
          <w:szCs w:val="24"/>
        </w:rPr>
        <w:t>e</w:t>
      </w:r>
      <w:r w:rsidRPr="00CD69CD">
        <w:rPr>
          <w:rFonts w:ascii="Times New Roman" w:hAnsi="Times New Roman" w:cs="Times New Roman"/>
          <w:sz w:val="24"/>
          <w:szCs w:val="24"/>
        </w:rPr>
        <w:t xml:space="preserve">cosystem </w:t>
      </w:r>
      <w:r>
        <w:rPr>
          <w:rFonts w:ascii="Times New Roman" w:hAnsi="Times New Roman" w:cs="Times New Roman"/>
          <w:sz w:val="24"/>
          <w:szCs w:val="24"/>
        </w:rPr>
        <w:t>s</w:t>
      </w:r>
      <w:r w:rsidRPr="00CD69CD">
        <w:rPr>
          <w:rFonts w:ascii="Times New Roman" w:hAnsi="Times New Roman" w:cs="Times New Roman"/>
          <w:sz w:val="24"/>
          <w:szCs w:val="24"/>
        </w:rPr>
        <w:t xml:space="preserve">ervices. </w:t>
      </w:r>
      <w:r w:rsidRPr="00BF1F69">
        <w:rPr>
          <w:rFonts w:ascii="Times New Roman" w:hAnsi="Times New Roman" w:cs="Times New Roman"/>
          <w:i/>
          <w:sz w:val="24"/>
          <w:szCs w:val="24"/>
        </w:rPr>
        <w:t>Land Econ</w:t>
      </w:r>
      <w:r>
        <w:rPr>
          <w:rFonts w:ascii="Times New Roman" w:hAnsi="Times New Roman" w:cs="Times New Roman"/>
          <w:i/>
          <w:sz w:val="24"/>
          <w:szCs w:val="24"/>
        </w:rPr>
        <w:t>.</w:t>
      </w:r>
      <w:r w:rsidRPr="00CD69CD">
        <w:rPr>
          <w:rFonts w:ascii="Times New Roman" w:hAnsi="Times New Roman" w:cs="Times New Roman"/>
          <w:sz w:val="24"/>
          <w:szCs w:val="24"/>
        </w:rPr>
        <w:t xml:space="preserve"> 89:</w:t>
      </w:r>
      <w:r>
        <w:rPr>
          <w:rFonts w:ascii="Times New Roman" w:hAnsi="Times New Roman" w:cs="Times New Roman"/>
          <w:sz w:val="24"/>
          <w:szCs w:val="24"/>
        </w:rPr>
        <w:t xml:space="preserve"> </w:t>
      </w:r>
      <w:r w:rsidRPr="00CD69CD">
        <w:rPr>
          <w:rFonts w:ascii="Times New Roman" w:hAnsi="Times New Roman" w:cs="Times New Roman"/>
          <w:sz w:val="24"/>
          <w:szCs w:val="24"/>
        </w:rPr>
        <w:t>655-75</w:t>
      </w:r>
    </w:p>
    <w:p w14:paraId="20DF896D" w14:textId="77777777" w:rsidR="00D84E6C" w:rsidRPr="00CD69CD" w:rsidRDefault="00D84E6C"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Carvalho</w:t>
      </w:r>
      <w:r>
        <w:rPr>
          <w:rFonts w:ascii="Times New Roman" w:hAnsi="Times New Roman" w:cs="Times New Roman"/>
          <w:sz w:val="24"/>
          <w:szCs w:val="24"/>
        </w:rPr>
        <w:t xml:space="preserve"> SB</w:t>
      </w:r>
      <w:r w:rsidRPr="00CD69CD">
        <w:rPr>
          <w:rFonts w:ascii="Times New Roman" w:hAnsi="Times New Roman" w:cs="Times New Roman"/>
          <w:sz w:val="24"/>
          <w:szCs w:val="24"/>
        </w:rPr>
        <w:t>, Brito</w:t>
      </w:r>
      <w:r>
        <w:rPr>
          <w:rFonts w:ascii="Times New Roman" w:hAnsi="Times New Roman" w:cs="Times New Roman"/>
          <w:sz w:val="24"/>
          <w:szCs w:val="24"/>
        </w:rPr>
        <w:t xml:space="preserve"> JC</w:t>
      </w:r>
      <w:r w:rsidRPr="00CD69CD">
        <w:rPr>
          <w:rFonts w:ascii="Times New Roman" w:hAnsi="Times New Roman" w:cs="Times New Roman"/>
          <w:sz w:val="24"/>
          <w:szCs w:val="24"/>
        </w:rPr>
        <w:t>, Crespo</w:t>
      </w:r>
      <w:r>
        <w:rPr>
          <w:rFonts w:ascii="Times New Roman" w:hAnsi="Times New Roman" w:cs="Times New Roman"/>
          <w:sz w:val="24"/>
          <w:szCs w:val="24"/>
        </w:rPr>
        <w:t xml:space="preserve"> EG</w:t>
      </w:r>
      <w:r w:rsidRPr="00CD69CD">
        <w:rPr>
          <w:rFonts w:ascii="Times New Roman" w:hAnsi="Times New Roman" w:cs="Times New Roman"/>
          <w:sz w:val="24"/>
          <w:szCs w:val="24"/>
        </w:rPr>
        <w:t>, Watts</w:t>
      </w:r>
      <w:r>
        <w:rPr>
          <w:rFonts w:ascii="Times New Roman" w:hAnsi="Times New Roman" w:cs="Times New Roman"/>
          <w:sz w:val="24"/>
          <w:szCs w:val="24"/>
        </w:rPr>
        <w:t xml:space="preserve"> ME</w:t>
      </w:r>
      <w:r w:rsidRPr="00CD69CD">
        <w:rPr>
          <w:rFonts w:ascii="Times New Roman" w:hAnsi="Times New Roman" w:cs="Times New Roman"/>
          <w:sz w:val="24"/>
          <w:szCs w:val="24"/>
        </w:rPr>
        <w:t>, Possingham</w:t>
      </w:r>
      <w:r>
        <w:rPr>
          <w:rFonts w:ascii="Times New Roman" w:hAnsi="Times New Roman" w:cs="Times New Roman"/>
          <w:sz w:val="24"/>
          <w:szCs w:val="24"/>
        </w:rPr>
        <w:t xml:space="preserve"> HP</w:t>
      </w:r>
      <w:r w:rsidRPr="00CD69CD">
        <w:rPr>
          <w:rFonts w:ascii="Times New Roman" w:hAnsi="Times New Roman" w:cs="Times New Roman"/>
          <w:sz w:val="24"/>
          <w:szCs w:val="24"/>
        </w:rPr>
        <w:t xml:space="preserve">. 2011. Conservation planning under climate change: Toward accounting for uncertainty in predicted species distributions to increase confidence in conservation investments in space and time. </w:t>
      </w:r>
      <w:r w:rsidRPr="00CD69CD">
        <w:rPr>
          <w:rFonts w:ascii="Times New Roman" w:hAnsi="Times New Roman" w:cs="Times New Roman"/>
          <w:i/>
          <w:sz w:val="24"/>
          <w:szCs w:val="24"/>
        </w:rPr>
        <w:t>Biol. Conserv.</w:t>
      </w:r>
      <w:r>
        <w:rPr>
          <w:rFonts w:ascii="Times New Roman" w:hAnsi="Times New Roman" w:cs="Times New Roman"/>
          <w:sz w:val="24"/>
          <w:szCs w:val="24"/>
        </w:rPr>
        <w:t>144: 2020–30</w:t>
      </w:r>
    </w:p>
    <w:p w14:paraId="7E9A1584"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lastRenderedPageBreak/>
        <w:t xml:space="preserve">Chang H, Lambert DM, Mishra AK. 2008. Does participation in the conservation reserve program impact the economic well-being of farm households? </w:t>
      </w:r>
      <w:r w:rsidRPr="00CD69CD">
        <w:rPr>
          <w:rFonts w:ascii="Times New Roman" w:hAnsi="Times New Roman" w:cs="Times New Roman"/>
          <w:i/>
          <w:sz w:val="24"/>
          <w:szCs w:val="24"/>
        </w:rPr>
        <w:t>Agric</w:t>
      </w:r>
      <w:r>
        <w:rPr>
          <w:rFonts w:ascii="Times New Roman" w:hAnsi="Times New Roman" w:cs="Times New Roman"/>
          <w:i/>
          <w:sz w:val="24"/>
          <w:szCs w:val="24"/>
        </w:rPr>
        <w:t>.</w:t>
      </w:r>
      <w:r w:rsidRPr="00CD69CD">
        <w:rPr>
          <w:rFonts w:ascii="Times New Roman" w:hAnsi="Times New Roman" w:cs="Times New Roman"/>
          <w:i/>
          <w:sz w:val="24"/>
          <w:szCs w:val="24"/>
        </w:rPr>
        <w:t xml:space="preserve"> Econ</w:t>
      </w:r>
      <w:r>
        <w:rPr>
          <w:rFonts w:ascii="Times New Roman" w:hAnsi="Times New Roman" w:cs="Times New Roman"/>
          <w:i/>
          <w:sz w:val="24"/>
          <w:szCs w:val="24"/>
        </w:rPr>
        <w:t>.</w:t>
      </w:r>
      <w:r w:rsidRPr="00CD69CD">
        <w:rPr>
          <w:rFonts w:ascii="Times New Roman" w:hAnsi="Times New Roman" w:cs="Times New Roman"/>
          <w:sz w:val="24"/>
          <w:szCs w:val="24"/>
        </w:rPr>
        <w:t xml:space="preserve"> 38: 2</w:t>
      </w:r>
      <w:r>
        <w:rPr>
          <w:rFonts w:ascii="Times New Roman" w:hAnsi="Times New Roman" w:cs="Times New Roman"/>
          <w:sz w:val="24"/>
          <w:szCs w:val="24"/>
        </w:rPr>
        <w:t>01–12</w:t>
      </w:r>
    </w:p>
    <w:p w14:paraId="27C7EE0A" w14:textId="0369EA74"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Chisholm</w:t>
      </w:r>
      <w:r>
        <w:rPr>
          <w:rFonts w:ascii="Times New Roman" w:hAnsi="Times New Roman" w:cs="Times New Roman"/>
          <w:sz w:val="24"/>
          <w:szCs w:val="24"/>
        </w:rPr>
        <w:t xml:space="preserve"> RA</w:t>
      </w:r>
      <w:r w:rsidRPr="00CD69CD">
        <w:rPr>
          <w:rFonts w:ascii="Times New Roman" w:hAnsi="Times New Roman" w:cs="Times New Roman"/>
          <w:sz w:val="24"/>
          <w:szCs w:val="24"/>
        </w:rPr>
        <w:t>.</w:t>
      </w:r>
      <w:r>
        <w:rPr>
          <w:rFonts w:ascii="Times New Roman" w:hAnsi="Times New Roman" w:cs="Times New Roman"/>
          <w:sz w:val="24"/>
          <w:szCs w:val="24"/>
        </w:rPr>
        <w:t xml:space="preserve"> 2010. </w:t>
      </w:r>
      <w:r w:rsidRPr="00CD69CD">
        <w:rPr>
          <w:rFonts w:ascii="Times New Roman" w:hAnsi="Times New Roman" w:cs="Times New Roman"/>
          <w:sz w:val="24"/>
          <w:szCs w:val="24"/>
        </w:rPr>
        <w:t>Trade-offs between ecosystem services: water and ca</w:t>
      </w:r>
      <w:r>
        <w:rPr>
          <w:rFonts w:ascii="Times New Roman" w:hAnsi="Times New Roman" w:cs="Times New Roman"/>
          <w:sz w:val="24"/>
          <w:szCs w:val="24"/>
        </w:rPr>
        <w:t>rbon in a biodiversity hotspot.</w:t>
      </w:r>
      <w:r w:rsidRPr="00CD69CD">
        <w:rPr>
          <w:rFonts w:ascii="Times New Roman" w:hAnsi="Times New Roman" w:cs="Times New Roman"/>
          <w:sz w:val="24"/>
          <w:szCs w:val="24"/>
        </w:rPr>
        <w:t xml:space="preserve"> </w:t>
      </w:r>
      <w:r w:rsidRPr="00C31C3B">
        <w:rPr>
          <w:rFonts w:ascii="Times New Roman" w:hAnsi="Times New Roman" w:cs="Times New Roman"/>
          <w:i/>
          <w:sz w:val="24"/>
          <w:szCs w:val="24"/>
        </w:rPr>
        <w:t>Ecol</w:t>
      </w:r>
      <w:r>
        <w:rPr>
          <w:rFonts w:ascii="Times New Roman" w:hAnsi="Times New Roman" w:cs="Times New Roman"/>
          <w:i/>
          <w:sz w:val="24"/>
          <w:szCs w:val="24"/>
        </w:rPr>
        <w:t>.</w:t>
      </w:r>
      <w:r w:rsidRPr="00C31C3B">
        <w:rPr>
          <w:rFonts w:ascii="Times New Roman" w:hAnsi="Times New Roman" w:cs="Times New Roman"/>
          <w:i/>
          <w:sz w:val="24"/>
          <w:szCs w:val="24"/>
        </w:rPr>
        <w:t xml:space="preserve"> Econ</w:t>
      </w:r>
      <w:r>
        <w:rPr>
          <w:rFonts w:ascii="Times New Roman" w:hAnsi="Times New Roman" w:cs="Times New Roman"/>
          <w:i/>
          <w:sz w:val="24"/>
          <w:szCs w:val="24"/>
        </w:rPr>
        <w:t>.</w:t>
      </w:r>
      <w:r w:rsidRPr="00CD69CD">
        <w:rPr>
          <w:rFonts w:ascii="Times New Roman" w:hAnsi="Times New Roman" w:cs="Times New Roman"/>
          <w:sz w:val="24"/>
          <w:szCs w:val="24"/>
        </w:rPr>
        <w:t xml:space="preserve"> 69</w:t>
      </w:r>
      <w:r>
        <w:rPr>
          <w:rFonts w:ascii="Times New Roman" w:hAnsi="Times New Roman" w:cs="Times New Roman"/>
          <w:sz w:val="24"/>
          <w:szCs w:val="24"/>
        </w:rPr>
        <w:t>(10): 1973-87</w:t>
      </w:r>
    </w:p>
    <w:p w14:paraId="184A7972" w14:textId="65CA96D3"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Cohen</w:t>
      </w:r>
      <w:r>
        <w:rPr>
          <w:rFonts w:ascii="Times New Roman" w:hAnsi="Times New Roman" w:cs="Times New Roman"/>
          <w:sz w:val="24"/>
          <w:szCs w:val="24"/>
        </w:rPr>
        <w:t xml:space="preserve"> JE</w:t>
      </w:r>
      <w:r w:rsidRPr="00CD69CD">
        <w:rPr>
          <w:rFonts w:ascii="Times New Roman" w:hAnsi="Times New Roman" w:cs="Times New Roman"/>
          <w:sz w:val="24"/>
          <w:szCs w:val="24"/>
        </w:rPr>
        <w:t>.</w:t>
      </w:r>
      <w:r>
        <w:rPr>
          <w:rFonts w:ascii="Times New Roman" w:hAnsi="Times New Roman" w:cs="Times New Roman"/>
          <w:sz w:val="24"/>
          <w:szCs w:val="24"/>
        </w:rPr>
        <w:t xml:space="preserve"> 2003. </w:t>
      </w:r>
      <w:r w:rsidRPr="00CD69CD">
        <w:rPr>
          <w:rFonts w:ascii="Times New Roman" w:hAnsi="Times New Roman" w:cs="Times New Roman"/>
          <w:sz w:val="24"/>
          <w:szCs w:val="24"/>
        </w:rPr>
        <w:t xml:space="preserve">Human population: </w:t>
      </w:r>
      <w:r>
        <w:rPr>
          <w:rFonts w:ascii="Times New Roman" w:hAnsi="Times New Roman" w:cs="Times New Roman"/>
          <w:sz w:val="24"/>
          <w:szCs w:val="24"/>
        </w:rPr>
        <w:t>The next half century.</w:t>
      </w:r>
      <w:r w:rsidRPr="00CD69CD">
        <w:rPr>
          <w:rFonts w:ascii="Times New Roman" w:hAnsi="Times New Roman" w:cs="Times New Roman"/>
          <w:sz w:val="24"/>
          <w:szCs w:val="24"/>
        </w:rPr>
        <w:t xml:space="preserve"> </w:t>
      </w:r>
      <w:r w:rsidRPr="00481427">
        <w:rPr>
          <w:rFonts w:ascii="Times New Roman" w:hAnsi="Times New Roman" w:cs="Times New Roman"/>
          <w:i/>
          <w:sz w:val="24"/>
          <w:szCs w:val="24"/>
        </w:rPr>
        <w:t>Science</w:t>
      </w:r>
      <w:r w:rsidRPr="00CD69CD">
        <w:rPr>
          <w:rFonts w:ascii="Times New Roman" w:hAnsi="Times New Roman" w:cs="Times New Roman"/>
          <w:sz w:val="24"/>
          <w:szCs w:val="24"/>
        </w:rPr>
        <w:t xml:space="preserve"> 302</w:t>
      </w:r>
      <w:r>
        <w:rPr>
          <w:rFonts w:ascii="Times New Roman" w:hAnsi="Times New Roman" w:cs="Times New Roman"/>
          <w:sz w:val="24"/>
          <w:szCs w:val="24"/>
        </w:rPr>
        <w:t>(</w:t>
      </w:r>
      <w:r w:rsidRPr="00CD69CD">
        <w:rPr>
          <w:rFonts w:ascii="Times New Roman" w:hAnsi="Times New Roman" w:cs="Times New Roman"/>
          <w:sz w:val="24"/>
          <w:szCs w:val="24"/>
        </w:rPr>
        <w:t>5648</w:t>
      </w:r>
      <w:r>
        <w:rPr>
          <w:rFonts w:ascii="Times New Roman" w:hAnsi="Times New Roman" w:cs="Times New Roman"/>
          <w:sz w:val="24"/>
          <w:szCs w:val="24"/>
        </w:rPr>
        <w:t>): 1172-75</w:t>
      </w:r>
      <w:r w:rsidRPr="00CD69CD">
        <w:rPr>
          <w:rFonts w:ascii="Times New Roman" w:hAnsi="Times New Roman" w:cs="Times New Roman"/>
          <w:sz w:val="24"/>
          <w:szCs w:val="24"/>
        </w:rPr>
        <w:t xml:space="preserve"> </w:t>
      </w:r>
    </w:p>
    <w:p w14:paraId="38336655"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Conrad JM, Lopes AA. 2017. Poaching and the dynamics of a protected species. </w:t>
      </w:r>
      <w:r w:rsidRPr="00CD69CD">
        <w:rPr>
          <w:rFonts w:ascii="Times New Roman" w:hAnsi="Times New Roman" w:cs="Times New Roman"/>
          <w:i/>
          <w:sz w:val="24"/>
          <w:szCs w:val="24"/>
        </w:rPr>
        <w:t xml:space="preserve"> </w:t>
      </w:r>
      <w:r w:rsidRPr="00CA1FCF">
        <w:rPr>
          <w:rFonts w:ascii="Times New Roman" w:hAnsi="Times New Roman" w:cs="Times New Roman"/>
          <w:i/>
          <w:sz w:val="24"/>
          <w:szCs w:val="24"/>
        </w:rPr>
        <w:t>Resour</w:t>
      </w:r>
      <w:r>
        <w:rPr>
          <w:rFonts w:ascii="Times New Roman" w:hAnsi="Times New Roman" w:cs="Times New Roman"/>
          <w:i/>
          <w:sz w:val="24"/>
          <w:szCs w:val="24"/>
        </w:rPr>
        <w:t>.</w:t>
      </w:r>
      <w:r w:rsidRPr="00CA1FCF">
        <w:rPr>
          <w:rFonts w:ascii="Times New Roman" w:hAnsi="Times New Roman" w:cs="Times New Roman"/>
          <w:i/>
          <w:sz w:val="24"/>
          <w:szCs w:val="24"/>
        </w:rPr>
        <w:t xml:space="preserve"> Energy Econ</w:t>
      </w:r>
      <w:r>
        <w:rPr>
          <w:rFonts w:ascii="Times New Roman" w:hAnsi="Times New Roman" w:cs="Times New Roman"/>
          <w:i/>
          <w:sz w:val="24"/>
          <w:szCs w:val="24"/>
        </w:rPr>
        <w:t>.</w:t>
      </w:r>
      <w:r w:rsidRPr="00CD69CD">
        <w:rPr>
          <w:rFonts w:ascii="Times New Roman" w:hAnsi="Times New Roman" w:cs="Times New Roman"/>
          <w:i/>
          <w:sz w:val="24"/>
          <w:szCs w:val="24"/>
        </w:rPr>
        <w:t xml:space="preserve"> </w:t>
      </w:r>
      <w:r>
        <w:rPr>
          <w:rFonts w:ascii="Times New Roman" w:hAnsi="Times New Roman" w:cs="Times New Roman"/>
          <w:sz w:val="24"/>
          <w:szCs w:val="24"/>
        </w:rPr>
        <w:t>48: 55–67</w:t>
      </w:r>
    </w:p>
    <w:p w14:paraId="7A8AE7E4" w14:textId="77777777" w:rsidR="000A7BC6" w:rsidRPr="00CD69CD" w:rsidRDefault="000A7BC6" w:rsidP="00817CFB">
      <w:pPr>
        <w:widowControl w:val="0"/>
        <w:suppressLineNumbers/>
        <w:suppressAutoHyphens/>
        <w:spacing w:line="48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Costa LP</w:t>
      </w:r>
      <w:r w:rsidRPr="009A07E5">
        <w:rPr>
          <w:rFonts w:ascii="Times New Roman" w:hAnsi="Times New Roman" w:cs="Times New Roman"/>
          <w:sz w:val="24"/>
          <w:szCs w:val="24"/>
        </w:rPr>
        <w:t>, Leite</w:t>
      </w:r>
      <w:r>
        <w:rPr>
          <w:rFonts w:ascii="Times New Roman" w:hAnsi="Times New Roman" w:cs="Times New Roman"/>
          <w:sz w:val="24"/>
          <w:szCs w:val="24"/>
        </w:rPr>
        <w:t xml:space="preserve"> YLR</w:t>
      </w:r>
      <w:r w:rsidRPr="009A07E5">
        <w:rPr>
          <w:rFonts w:ascii="Times New Roman" w:hAnsi="Times New Roman" w:cs="Times New Roman"/>
          <w:sz w:val="24"/>
          <w:szCs w:val="24"/>
        </w:rPr>
        <w:t>, Mendes</w:t>
      </w:r>
      <w:r>
        <w:rPr>
          <w:rFonts w:ascii="Times New Roman" w:hAnsi="Times New Roman" w:cs="Times New Roman"/>
          <w:sz w:val="24"/>
          <w:szCs w:val="24"/>
        </w:rPr>
        <w:t xml:space="preserve"> SL, </w:t>
      </w:r>
      <w:r w:rsidRPr="009A07E5">
        <w:rPr>
          <w:rFonts w:ascii="Times New Roman" w:hAnsi="Times New Roman" w:cs="Times New Roman"/>
          <w:sz w:val="24"/>
          <w:szCs w:val="24"/>
        </w:rPr>
        <w:t>Ditchfield</w:t>
      </w:r>
      <w:r>
        <w:rPr>
          <w:rFonts w:ascii="Times New Roman" w:hAnsi="Times New Roman" w:cs="Times New Roman"/>
          <w:sz w:val="24"/>
          <w:szCs w:val="24"/>
        </w:rPr>
        <w:t xml:space="preserve"> A</w:t>
      </w:r>
      <w:r w:rsidRPr="009A07E5">
        <w:rPr>
          <w:rFonts w:ascii="Times New Roman" w:hAnsi="Times New Roman" w:cs="Times New Roman"/>
          <w:sz w:val="24"/>
          <w:szCs w:val="24"/>
        </w:rPr>
        <w:t>D</w:t>
      </w:r>
      <w:r>
        <w:rPr>
          <w:rFonts w:ascii="Times New Roman" w:hAnsi="Times New Roman" w:cs="Times New Roman"/>
          <w:sz w:val="24"/>
          <w:szCs w:val="24"/>
        </w:rPr>
        <w:t xml:space="preserve">. 2005. </w:t>
      </w:r>
      <w:r w:rsidRPr="009A07E5">
        <w:rPr>
          <w:rFonts w:ascii="Times New Roman" w:hAnsi="Times New Roman" w:cs="Times New Roman"/>
          <w:sz w:val="24"/>
          <w:szCs w:val="24"/>
        </w:rPr>
        <w:t xml:space="preserve">Mammal </w:t>
      </w:r>
      <w:r>
        <w:rPr>
          <w:rFonts w:ascii="Times New Roman" w:hAnsi="Times New Roman" w:cs="Times New Roman"/>
          <w:sz w:val="24"/>
          <w:szCs w:val="24"/>
        </w:rPr>
        <w:t>conservation in Brazil.</w:t>
      </w:r>
      <w:r w:rsidRPr="009A07E5">
        <w:rPr>
          <w:rFonts w:ascii="Times New Roman" w:hAnsi="Times New Roman" w:cs="Times New Roman"/>
          <w:sz w:val="24"/>
          <w:szCs w:val="24"/>
        </w:rPr>
        <w:t xml:space="preserve"> </w:t>
      </w:r>
      <w:r w:rsidRPr="009A07E5">
        <w:rPr>
          <w:rFonts w:ascii="Times New Roman" w:hAnsi="Times New Roman" w:cs="Times New Roman"/>
          <w:i/>
          <w:sz w:val="24"/>
          <w:szCs w:val="24"/>
        </w:rPr>
        <w:t>Cons</w:t>
      </w:r>
      <w:r>
        <w:rPr>
          <w:rFonts w:ascii="Times New Roman" w:hAnsi="Times New Roman" w:cs="Times New Roman"/>
          <w:i/>
          <w:sz w:val="24"/>
          <w:szCs w:val="24"/>
        </w:rPr>
        <w:t>.</w:t>
      </w:r>
      <w:r w:rsidRPr="009A07E5">
        <w:rPr>
          <w:rFonts w:ascii="Times New Roman" w:hAnsi="Times New Roman" w:cs="Times New Roman"/>
          <w:i/>
          <w:sz w:val="24"/>
          <w:szCs w:val="24"/>
        </w:rPr>
        <w:t xml:space="preserve"> Biol</w:t>
      </w:r>
      <w:r>
        <w:rPr>
          <w:rFonts w:ascii="Times New Roman" w:hAnsi="Times New Roman" w:cs="Times New Roman"/>
          <w:i/>
          <w:sz w:val="24"/>
          <w:szCs w:val="24"/>
        </w:rPr>
        <w:t>.</w:t>
      </w:r>
      <w:r w:rsidRPr="009A07E5">
        <w:rPr>
          <w:rFonts w:ascii="Times New Roman" w:hAnsi="Times New Roman" w:cs="Times New Roman"/>
          <w:sz w:val="24"/>
          <w:szCs w:val="24"/>
        </w:rPr>
        <w:t xml:space="preserve"> 19(3):672-9</w:t>
      </w:r>
    </w:p>
    <w:p w14:paraId="6CF671CA"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Damania R, Bulte EH. 2007. The economics of wildlife farming and endangered species conservation. </w:t>
      </w:r>
      <w:r w:rsidRPr="00CD69CD">
        <w:rPr>
          <w:rFonts w:ascii="Times New Roman" w:hAnsi="Times New Roman" w:cs="Times New Roman"/>
          <w:i/>
          <w:sz w:val="24"/>
          <w:szCs w:val="24"/>
        </w:rPr>
        <w:t>Ecol</w:t>
      </w:r>
      <w:r>
        <w:rPr>
          <w:rFonts w:ascii="Times New Roman" w:hAnsi="Times New Roman" w:cs="Times New Roman"/>
          <w:i/>
          <w:sz w:val="24"/>
          <w:szCs w:val="24"/>
        </w:rPr>
        <w:t>.</w:t>
      </w:r>
      <w:r w:rsidRPr="00CD69CD">
        <w:rPr>
          <w:rFonts w:ascii="Times New Roman" w:hAnsi="Times New Roman" w:cs="Times New Roman"/>
          <w:i/>
          <w:sz w:val="24"/>
          <w:szCs w:val="24"/>
        </w:rPr>
        <w:t xml:space="preserve"> Econ</w:t>
      </w:r>
      <w:r>
        <w:rPr>
          <w:rFonts w:ascii="Times New Roman" w:hAnsi="Times New Roman" w:cs="Times New Roman"/>
          <w:i/>
          <w:sz w:val="24"/>
          <w:szCs w:val="24"/>
        </w:rPr>
        <w:t xml:space="preserve">. </w:t>
      </w:r>
      <w:r>
        <w:rPr>
          <w:rFonts w:ascii="Times New Roman" w:hAnsi="Times New Roman" w:cs="Times New Roman"/>
          <w:sz w:val="24"/>
          <w:szCs w:val="24"/>
        </w:rPr>
        <w:t>62: 461–72</w:t>
      </w:r>
    </w:p>
    <w:p w14:paraId="30957DD0" w14:textId="62BED163"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Day</w:t>
      </w:r>
      <w:r>
        <w:rPr>
          <w:rFonts w:ascii="Times New Roman" w:hAnsi="Times New Roman" w:cs="Times New Roman"/>
          <w:sz w:val="24"/>
          <w:szCs w:val="24"/>
        </w:rPr>
        <w:t xml:space="preserve"> M</w:t>
      </w:r>
      <w:r w:rsidRPr="00CD69CD">
        <w:rPr>
          <w:rFonts w:ascii="Times New Roman" w:hAnsi="Times New Roman" w:cs="Times New Roman"/>
          <w:sz w:val="24"/>
          <w:szCs w:val="24"/>
        </w:rPr>
        <w:t>, Balduf</w:t>
      </w:r>
      <w:r>
        <w:rPr>
          <w:rFonts w:ascii="Times New Roman" w:hAnsi="Times New Roman" w:cs="Times New Roman"/>
          <w:sz w:val="24"/>
          <w:szCs w:val="24"/>
        </w:rPr>
        <w:t xml:space="preserve"> C</w:t>
      </w:r>
      <w:r w:rsidRPr="00CD69CD">
        <w:rPr>
          <w:rFonts w:ascii="Times New Roman" w:hAnsi="Times New Roman" w:cs="Times New Roman"/>
          <w:sz w:val="24"/>
          <w:szCs w:val="24"/>
        </w:rPr>
        <w:t>, Rutishauser</w:t>
      </w:r>
      <w:r>
        <w:rPr>
          <w:rFonts w:ascii="Times New Roman" w:hAnsi="Times New Roman" w:cs="Times New Roman"/>
          <w:sz w:val="24"/>
          <w:szCs w:val="24"/>
        </w:rPr>
        <w:t xml:space="preserve"> E</w:t>
      </w:r>
      <w:r w:rsidRPr="00CD69CD">
        <w:rPr>
          <w:rFonts w:ascii="Times New Roman" w:hAnsi="Times New Roman" w:cs="Times New Roman"/>
          <w:sz w:val="24"/>
          <w:szCs w:val="24"/>
        </w:rPr>
        <w:t>, Sunderland</w:t>
      </w:r>
      <w:r>
        <w:rPr>
          <w:rFonts w:ascii="Times New Roman" w:hAnsi="Times New Roman" w:cs="Times New Roman"/>
          <w:sz w:val="24"/>
          <w:szCs w:val="24"/>
        </w:rPr>
        <w:t xml:space="preserve"> TCH</w:t>
      </w:r>
      <w:r w:rsidRPr="00CD69CD">
        <w:rPr>
          <w:rFonts w:ascii="Times New Roman" w:hAnsi="Times New Roman" w:cs="Times New Roman"/>
          <w:sz w:val="24"/>
          <w:szCs w:val="24"/>
        </w:rPr>
        <w:t>.</w:t>
      </w:r>
      <w:r>
        <w:rPr>
          <w:rFonts w:ascii="Times New Roman" w:hAnsi="Times New Roman" w:cs="Times New Roman"/>
          <w:sz w:val="24"/>
          <w:szCs w:val="24"/>
        </w:rPr>
        <w:t xml:space="preserve"> 2014. </w:t>
      </w:r>
      <w:r w:rsidRPr="00CD69CD">
        <w:rPr>
          <w:rFonts w:ascii="Times New Roman" w:hAnsi="Times New Roman" w:cs="Times New Roman"/>
          <w:sz w:val="24"/>
          <w:szCs w:val="24"/>
        </w:rPr>
        <w:t xml:space="preserve">Relationships between tree species diversity and above-ground biomass in Central African rainforests: </w:t>
      </w:r>
      <w:r>
        <w:rPr>
          <w:rFonts w:ascii="Times New Roman" w:hAnsi="Times New Roman" w:cs="Times New Roman"/>
          <w:sz w:val="24"/>
          <w:szCs w:val="24"/>
        </w:rPr>
        <w:t>Implications for REDD.</w:t>
      </w:r>
      <w:r w:rsidRPr="00CD69CD">
        <w:rPr>
          <w:rFonts w:ascii="Times New Roman" w:hAnsi="Times New Roman" w:cs="Times New Roman"/>
          <w:sz w:val="24"/>
          <w:szCs w:val="24"/>
        </w:rPr>
        <w:t xml:space="preserve"> </w:t>
      </w:r>
      <w:r w:rsidRPr="00571E4D">
        <w:rPr>
          <w:rFonts w:ascii="Times New Roman" w:hAnsi="Times New Roman" w:cs="Times New Roman"/>
          <w:i/>
          <w:sz w:val="24"/>
          <w:szCs w:val="24"/>
        </w:rPr>
        <w:t>Environ</w:t>
      </w:r>
      <w:r>
        <w:rPr>
          <w:rFonts w:ascii="Times New Roman" w:hAnsi="Times New Roman" w:cs="Times New Roman"/>
          <w:i/>
          <w:sz w:val="24"/>
          <w:szCs w:val="24"/>
        </w:rPr>
        <w:t>.</w:t>
      </w:r>
      <w:r w:rsidRPr="00571E4D">
        <w:rPr>
          <w:rFonts w:ascii="Times New Roman" w:hAnsi="Times New Roman" w:cs="Times New Roman"/>
          <w:i/>
          <w:sz w:val="24"/>
          <w:szCs w:val="24"/>
        </w:rPr>
        <w:t xml:space="preserve"> Conserv</w:t>
      </w:r>
      <w:r>
        <w:rPr>
          <w:rFonts w:ascii="Times New Roman" w:hAnsi="Times New Roman" w:cs="Times New Roman"/>
          <w:i/>
          <w:sz w:val="24"/>
          <w:szCs w:val="24"/>
        </w:rPr>
        <w:t>.</w:t>
      </w:r>
      <w:r w:rsidRPr="00CD69CD">
        <w:rPr>
          <w:rFonts w:ascii="Times New Roman" w:hAnsi="Times New Roman" w:cs="Times New Roman"/>
          <w:sz w:val="24"/>
          <w:szCs w:val="24"/>
        </w:rPr>
        <w:t xml:space="preserve"> 41</w:t>
      </w:r>
      <w:r>
        <w:rPr>
          <w:rFonts w:ascii="Times New Roman" w:hAnsi="Times New Roman" w:cs="Times New Roman"/>
          <w:sz w:val="24"/>
          <w:szCs w:val="24"/>
        </w:rPr>
        <w:t>(1): 64-72</w:t>
      </w:r>
    </w:p>
    <w:p w14:paraId="48BC9460" w14:textId="77777777" w:rsidR="004B4B50" w:rsidRPr="00CD69CD" w:rsidRDefault="004B4B50" w:rsidP="00817CFB">
      <w:pPr>
        <w:widowControl w:val="0"/>
        <w:suppressLineNumbers/>
        <w:suppressAutoHyphens/>
        <w:spacing w:line="480" w:lineRule="auto"/>
        <w:ind w:left="360" w:hanging="360"/>
        <w:contextualSpacing/>
        <w:rPr>
          <w:rStyle w:val="Hyperlink"/>
          <w:rFonts w:ascii="Times New Roman" w:hAnsi="Times New Roman" w:cs="Times New Roman"/>
          <w:sz w:val="24"/>
          <w:szCs w:val="24"/>
        </w:rPr>
      </w:pPr>
      <w:r w:rsidRPr="00CD69CD">
        <w:rPr>
          <w:rFonts w:ascii="Times New Roman" w:hAnsi="Times New Roman" w:cs="Times New Roman"/>
          <w:sz w:val="24"/>
          <w:szCs w:val="24"/>
        </w:rPr>
        <w:t xml:space="preserve">Denyer S. 2015. Tiger farms stoke Chinese demand for tiger wine and rugs, putting wild cats in peril. </w:t>
      </w:r>
      <w:r w:rsidRPr="00CD69CD">
        <w:rPr>
          <w:rFonts w:ascii="Times New Roman" w:hAnsi="Times New Roman" w:cs="Times New Roman"/>
          <w:i/>
          <w:sz w:val="24"/>
          <w:szCs w:val="24"/>
        </w:rPr>
        <w:t>The Washington Post</w:t>
      </w:r>
      <w:r w:rsidRPr="00CD69CD">
        <w:rPr>
          <w:rFonts w:ascii="Times New Roman" w:hAnsi="Times New Roman" w:cs="Times New Roman"/>
          <w:sz w:val="24"/>
          <w:szCs w:val="24"/>
        </w:rPr>
        <w:t xml:space="preserve">. </w:t>
      </w:r>
      <w:hyperlink r:id="rId10" w:history="1">
        <w:r w:rsidRPr="00CD69CD">
          <w:rPr>
            <w:rStyle w:val="Hyperlink"/>
            <w:rFonts w:ascii="Times New Roman" w:hAnsi="Times New Roman" w:cs="Times New Roman"/>
            <w:sz w:val="24"/>
            <w:szCs w:val="24"/>
          </w:rPr>
          <w:t>https://www.washingtonpost.com/world/asia_pacific/tiger-farms-stoke-chinese-demand-for-tiger-wine-and-rugs-putting-wild-cats-in-peril/2015/01/01/6f292ea0-796b-11e4-9721-80b3d95a28a9_story.html?utm_term=.551f80c806e9</w:t>
        </w:r>
      </w:hyperlink>
    </w:p>
    <w:p w14:paraId="3EC24FBE"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Dissanayake STM, Ando AW. 2014. Valuing Grassland Restoration: Proximity to Substitutes and Trade-offs among Conservation Attributes. </w:t>
      </w:r>
      <w:r w:rsidRPr="00CD69CD">
        <w:rPr>
          <w:rFonts w:ascii="Times New Roman" w:hAnsi="Times New Roman" w:cs="Times New Roman"/>
          <w:i/>
          <w:sz w:val="24"/>
          <w:szCs w:val="24"/>
        </w:rPr>
        <w:t>Land Econ</w:t>
      </w:r>
      <w:r>
        <w:rPr>
          <w:rFonts w:ascii="Times New Roman" w:hAnsi="Times New Roman" w:cs="Times New Roman"/>
          <w:i/>
          <w:sz w:val="24"/>
          <w:szCs w:val="24"/>
        </w:rPr>
        <w:t>.</w:t>
      </w:r>
      <w:r w:rsidRPr="00CD69CD">
        <w:rPr>
          <w:rFonts w:ascii="Times New Roman" w:hAnsi="Times New Roman" w:cs="Times New Roman"/>
          <w:i/>
          <w:sz w:val="24"/>
          <w:szCs w:val="24"/>
        </w:rPr>
        <w:t xml:space="preserve"> </w:t>
      </w:r>
      <w:r>
        <w:rPr>
          <w:rFonts w:ascii="Times New Roman" w:hAnsi="Times New Roman" w:cs="Times New Roman"/>
          <w:sz w:val="24"/>
          <w:szCs w:val="24"/>
        </w:rPr>
        <w:t>90: 237–59</w:t>
      </w:r>
    </w:p>
    <w:p w14:paraId="44EF9B99" w14:textId="6674025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Drechsler</w:t>
      </w:r>
      <w:r>
        <w:rPr>
          <w:rFonts w:ascii="Times New Roman" w:hAnsi="Times New Roman" w:cs="Times New Roman"/>
          <w:sz w:val="24"/>
          <w:szCs w:val="24"/>
        </w:rPr>
        <w:t xml:space="preserve"> M</w:t>
      </w:r>
      <w:r w:rsidRPr="00CD69CD">
        <w:rPr>
          <w:rFonts w:ascii="Times New Roman" w:hAnsi="Times New Roman" w:cs="Times New Roman"/>
          <w:sz w:val="24"/>
          <w:szCs w:val="24"/>
        </w:rPr>
        <w:t>, Wätzold</w:t>
      </w:r>
      <w:r>
        <w:rPr>
          <w:rFonts w:ascii="Times New Roman" w:hAnsi="Times New Roman" w:cs="Times New Roman"/>
          <w:sz w:val="24"/>
          <w:szCs w:val="24"/>
        </w:rPr>
        <w:t xml:space="preserve"> F</w:t>
      </w:r>
      <w:r w:rsidRPr="00CD69CD">
        <w:rPr>
          <w:rFonts w:ascii="Times New Roman" w:hAnsi="Times New Roman" w:cs="Times New Roman"/>
          <w:sz w:val="24"/>
          <w:szCs w:val="24"/>
        </w:rPr>
        <w:t>, Johst</w:t>
      </w:r>
      <w:r>
        <w:rPr>
          <w:rFonts w:ascii="Times New Roman" w:hAnsi="Times New Roman" w:cs="Times New Roman"/>
          <w:sz w:val="24"/>
          <w:szCs w:val="24"/>
        </w:rPr>
        <w:t xml:space="preserve"> K</w:t>
      </w:r>
      <w:r w:rsidRPr="00CD69CD">
        <w:rPr>
          <w:rFonts w:ascii="Times New Roman" w:hAnsi="Times New Roman" w:cs="Times New Roman"/>
          <w:sz w:val="24"/>
          <w:szCs w:val="24"/>
        </w:rPr>
        <w:t>, Shogren</w:t>
      </w:r>
      <w:r>
        <w:rPr>
          <w:rFonts w:ascii="Times New Roman" w:hAnsi="Times New Roman" w:cs="Times New Roman"/>
          <w:sz w:val="24"/>
          <w:szCs w:val="24"/>
        </w:rPr>
        <w:t xml:space="preserve"> JF. 2010. </w:t>
      </w:r>
      <w:r w:rsidRPr="00CD69CD">
        <w:rPr>
          <w:rFonts w:ascii="Times New Roman" w:hAnsi="Times New Roman" w:cs="Times New Roman"/>
          <w:sz w:val="24"/>
          <w:szCs w:val="24"/>
        </w:rPr>
        <w:t>An agglomeration payment for cost-effective biodiversity conservation in spatially str</w:t>
      </w:r>
      <w:r>
        <w:rPr>
          <w:rFonts w:ascii="Times New Roman" w:hAnsi="Times New Roman" w:cs="Times New Roman"/>
          <w:sz w:val="24"/>
          <w:szCs w:val="24"/>
        </w:rPr>
        <w:t>uctured landscapes.</w:t>
      </w:r>
      <w:r w:rsidRPr="00CD69CD">
        <w:rPr>
          <w:rFonts w:ascii="Times New Roman" w:hAnsi="Times New Roman" w:cs="Times New Roman"/>
          <w:sz w:val="24"/>
          <w:szCs w:val="24"/>
        </w:rPr>
        <w:t xml:space="preserve"> </w:t>
      </w:r>
      <w:r w:rsidRPr="00CA1FCF">
        <w:rPr>
          <w:rFonts w:ascii="Times New Roman" w:hAnsi="Times New Roman" w:cs="Times New Roman"/>
          <w:i/>
          <w:sz w:val="24"/>
          <w:szCs w:val="24"/>
        </w:rPr>
        <w:t>Resour</w:t>
      </w:r>
      <w:r>
        <w:rPr>
          <w:rFonts w:ascii="Times New Roman" w:hAnsi="Times New Roman" w:cs="Times New Roman"/>
          <w:i/>
          <w:sz w:val="24"/>
          <w:szCs w:val="24"/>
        </w:rPr>
        <w:t>.</w:t>
      </w:r>
      <w:r w:rsidRPr="00CA1FCF">
        <w:rPr>
          <w:rFonts w:ascii="Times New Roman" w:hAnsi="Times New Roman" w:cs="Times New Roman"/>
          <w:i/>
          <w:sz w:val="24"/>
          <w:szCs w:val="24"/>
        </w:rPr>
        <w:t xml:space="preserve"> Energy Econ</w:t>
      </w:r>
      <w:r>
        <w:rPr>
          <w:rFonts w:ascii="Times New Roman" w:hAnsi="Times New Roman" w:cs="Times New Roman"/>
          <w:i/>
          <w:sz w:val="24"/>
          <w:szCs w:val="24"/>
        </w:rPr>
        <w:t xml:space="preserve">. </w:t>
      </w:r>
      <w:r w:rsidRPr="00CD69CD">
        <w:rPr>
          <w:rFonts w:ascii="Times New Roman" w:hAnsi="Times New Roman" w:cs="Times New Roman"/>
          <w:sz w:val="24"/>
          <w:szCs w:val="24"/>
        </w:rPr>
        <w:lastRenderedPageBreak/>
        <w:t>32</w:t>
      </w:r>
      <w:r>
        <w:rPr>
          <w:rFonts w:ascii="Times New Roman" w:hAnsi="Times New Roman" w:cs="Times New Roman"/>
          <w:sz w:val="24"/>
          <w:szCs w:val="24"/>
        </w:rPr>
        <w:t>(2): 261-75</w:t>
      </w:r>
    </w:p>
    <w:p w14:paraId="71E27725" w14:textId="797F26EB"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Dupraz</w:t>
      </w:r>
      <w:r>
        <w:rPr>
          <w:rFonts w:ascii="Times New Roman" w:hAnsi="Times New Roman" w:cs="Times New Roman"/>
          <w:sz w:val="24"/>
          <w:szCs w:val="24"/>
        </w:rPr>
        <w:t xml:space="preserve"> P</w:t>
      </w:r>
      <w:r w:rsidRPr="00CD69CD">
        <w:rPr>
          <w:rFonts w:ascii="Times New Roman" w:hAnsi="Times New Roman" w:cs="Times New Roman"/>
          <w:sz w:val="24"/>
          <w:szCs w:val="24"/>
        </w:rPr>
        <w:t>, Latouche</w:t>
      </w:r>
      <w:r>
        <w:rPr>
          <w:rFonts w:ascii="Times New Roman" w:hAnsi="Times New Roman" w:cs="Times New Roman"/>
          <w:sz w:val="24"/>
          <w:szCs w:val="24"/>
        </w:rPr>
        <w:t xml:space="preserve"> K,</w:t>
      </w:r>
      <w:r w:rsidRPr="00CD69CD">
        <w:rPr>
          <w:rFonts w:ascii="Times New Roman" w:hAnsi="Times New Roman" w:cs="Times New Roman"/>
          <w:sz w:val="24"/>
          <w:szCs w:val="24"/>
        </w:rPr>
        <w:t xml:space="preserve"> Turpin</w:t>
      </w:r>
      <w:r>
        <w:rPr>
          <w:rFonts w:ascii="Times New Roman" w:hAnsi="Times New Roman" w:cs="Times New Roman"/>
          <w:sz w:val="24"/>
          <w:szCs w:val="24"/>
        </w:rPr>
        <w:t xml:space="preserve"> N</w:t>
      </w:r>
      <w:r w:rsidRPr="00CD69CD">
        <w:rPr>
          <w:rFonts w:ascii="Times New Roman" w:hAnsi="Times New Roman" w:cs="Times New Roman"/>
          <w:sz w:val="24"/>
          <w:szCs w:val="24"/>
        </w:rPr>
        <w:t xml:space="preserve">. 2009. Threshold effect and co-ordination of agrienvironmental efforts. </w:t>
      </w:r>
      <w:r w:rsidRPr="00B55B75">
        <w:rPr>
          <w:rFonts w:ascii="Times New Roman" w:hAnsi="Times New Roman" w:cs="Times New Roman"/>
          <w:i/>
          <w:sz w:val="24"/>
          <w:szCs w:val="24"/>
        </w:rPr>
        <w:t>J</w:t>
      </w:r>
      <w:r>
        <w:rPr>
          <w:rFonts w:ascii="Times New Roman" w:hAnsi="Times New Roman" w:cs="Times New Roman"/>
          <w:i/>
          <w:sz w:val="24"/>
          <w:szCs w:val="24"/>
        </w:rPr>
        <w:t>.</w:t>
      </w:r>
      <w:r w:rsidRPr="00B55B75">
        <w:rPr>
          <w:rFonts w:ascii="Times New Roman" w:hAnsi="Times New Roman" w:cs="Times New Roman"/>
          <w:i/>
          <w:sz w:val="24"/>
          <w:szCs w:val="24"/>
        </w:rPr>
        <w:t xml:space="preserve"> Environ</w:t>
      </w:r>
      <w:r>
        <w:rPr>
          <w:rFonts w:ascii="Times New Roman" w:hAnsi="Times New Roman" w:cs="Times New Roman"/>
          <w:i/>
          <w:sz w:val="24"/>
          <w:szCs w:val="24"/>
        </w:rPr>
        <w:t>.</w:t>
      </w:r>
      <w:r w:rsidRPr="00B55B75">
        <w:rPr>
          <w:rFonts w:ascii="Times New Roman" w:hAnsi="Times New Roman" w:cs="Times New Roman"/>
          <w:i/>
          <w:sz w:val="24"/>
          <w:szCs w:val="24"/>
        </w:rPr>
        <w:t xml:space="preserve"> Plan</w:t>
      </w:r>
      <w:r>
        <w:rPr>
          <w:rFonts w:ascii="Times New Roman" w:hAnsi="Times New Roman" w:cs="Times New Roman"/>
          <w:i/>
          <w:sz w:val="24"/>
          <w:szCs w:val="24"/>
        </w:rPr>
        <w:t>.</w:t>
      </w:r>
      <w:r w:rsidRPr="00B55B75">
        <w:rPr>
          <w:rFonts w:ascii="Times New Roman" w:hAnsi="Times New Roman" w:cs="Times New Roman"/>
          <w:i/>
          <w:sz w:val="24"/>
          <w:szCs w:val="24"/>
        </w:rPr>
        <w:t xml:space="preserve"> Manag</w:t>
      </w:r>
      <w:r>
        <w:rPr>
          <w:rFonts w:ascii="Times New Roman" w:hAnsi="Times New Roman" w:cs="Times New Roman"/>
          <w:i/>
          <w:sz w:val="24"/>
          <w:szCs w:val="24"/>
        </w:rPr>
        <w:t>.</w:t>
      </w:r>
      <w:r w:rsidRPr="00CD69CD">
        <w:rPr>
          <w:rFonts w:ascii="Times New Roman" w:hAnsi="Times New Roman" w:cs="Times New Roman"/>
          <w:sz w:val="24"/>
          <w:szCs w:val="24"/>
        </w:rPr>
        <w:t xml:space="preserve"> 52</w:t>
      </w:r>
      <w:r>
        <w:rPr>
          <w:rFonts w:ascii="Times New Roman" w:hAnsi="Times New Roman" w:cs="Times New Roman"/>
          <w:sz w:val="24"/>
          <w:szCs w:val="24"/>
        </w:rPr>
        <w:t>(5)</w:t>
      </w:r>
      <w:r w:rsidRPr="00CD69CD">
        <w:rPr>
          <w:rFonts w:ascii="Times New Roman" w:hAnsi="Times New Roman" w:cs="Times New Roman"/>
          <w:sz w:val="24"/>
          <w:szCs w:val="24"/>
        </w:rPr>
        <w:t>: 6</w:t>
      </w:r>
      <w:r>
        <w:rPr>
          <w:rFonts w:ascii="Times New Roman" w:hAnsi="Times New Roman" w:cs="Times New Roman"/>
          <w:sz w:val="24"/>
          <w:szCs w:val="24"/>
        </w:rPr>
        <w:t>13-30</w:t>
      </w:r>
    </w:p>
    <w:p w14:paraId="29EC8AD4" w14:textId="77777777" w:rsidR="000A7BC6" w:rsidRPr="00CD69CD" w:rsidRDefault="000A7BC6"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9A07E5">
        <w:rPr>
          <w:rFonts w:ascii="Times New Roman" w:hAnsi="Times New Roman" w:cs="Times New Roman"/>
          <w:sz w:val="24"/>
          <w:szCs w:val="24"/>
        </w:rPr>
        <w:t>Engel</w:t>
      </w:r>
      <w:r>
        <w:rPr>
          <w:rFonts w:ascii="Times New Roman" w:hAnsi="Times New Roman" w:cs="Times New Roman"/>
          <w:sz w:val="24"/>
          <w:szCs w:val="24"/>
        </w:rPr>
        <w:t xml:space="preserve"> S</w:t>
      </w:r>
      <w:r w:rsidRPr="009A07E5">
        <w:rPr>
          <w:rFonts w:ascii="Times New Roman" w:hAnsi="Times New Roman" w:cs="Times New Roman"/>
          <w:sz w:val="24"/>
          <w:szCs w:val="24"/>
        </w:rPr>
        <w:t>, Pagiola</w:t>
      </w:r>
      <w:r>
        <w:rPr>
          <w:rFonts w:ascii="Times New Roman" w:hAnsi="Times New Roman" w:cs="Times New Roman"/>
          <w:sz w:val="24"/>
          <w:szCs w:val="24"/>
        </w:rPr>
        <w:t xml:space="preserve"> S</w:t>
      </w:r>
      <w:r w:rsidRPr="009A07E5">
        <w:rPr>
          <w:rFonts w:ascii="Times New Roman" w:hAnsi="Times New Roman" w:cs="Times New Roman"/>
          <w:sz w:val="24"/>
          <w:szCs w:val="24"/>
        </w:rPr>
        <w:t>, Wunder</w:t>
      </w:r>
      <w:r>
        <w:rPr>
          <w:rFonts w:ascii="Times New Roman" w:hAnsi="Times New Roman" w:cs="Times New Roman"/>
          <w:sz w:val="24"/>
          <w:szCs w:val="24"/>
        </w:rPr>
        <w:t xml:space="preserve"> S</w:t>
      </w:r>
      <w:r w:rsidRPr="009A07E5">
        <w:rPr>
          <w:rFonts w:ascii="Times New Roman" w:hAnsi="Times New Roman" w:cs="Times New Roman"/>
          <w:sz w:val="24"/>
          <w:szCs w:val="24"/>
        </w:rPr>
        <w:t>. 2</w:t>
      </w:r>
      <w:r>
        <w:rPr>
          <w:rFonts w:ascii="Times New Roman" w:hAnsi="Times New Roman" w:cs="Times New Roman"/>
          <w:sz w:val="24"/>
          <w:szCs w:val="24"/>
        </w:rPr>
        <w:t xml:space="preserve">008. </w:t>
      </w:r>
      <w:r w:rsidRPr="009A07E5">
        <w:rPr>
          <w:rFonts w:ascii="Times New Roman" w:hAnsi="Times New Roman" w:cs="Times New Roman"/>
          <w:sz w:val="24"/>
          <w:szCs w:val="24"/>
        </w:rPr>
        <w:t xml:space="preserve">Designing </w:t>
      </w:r>
      <w:r>
        <w:rPr>
          <w:rFonts w:ascii="Times New Roman" w:hAnsi="Times New Roman" w:cs="Times New Roman"/>
          <w:sz w:val="24"/>
          <w:szCs w:val="24"/>
        </w:rPr>
        <w:t>p</w:t>
      </w:r>
      <w:r w:rsidRPr="009A07E5">
        <w:rPr>
          <w:rFonts w:ascii="Times New Roman" w:hAnsi="Times New Roman" w:cs="Times New Roman"/>
          <w:sz w:val="24"/>
          <w:szCs w:val="24"/>
        </w:rPr>
        <w:t xml:space="preserve">ayments for </w:t>
      </w:r>
      <w:r>
        <w:rPr>
          <w:rFonts w:ascii="Times New Roman" w:hAnsi="Times New Roman" w:cs="Times New Roman"/>
          <w:sz w:val="24"/>
          <w:szCs w:val="24"/>
        </w:rPr>
        <w:t>e</w:t>
      </w:r>
      <w:r w:rsidRPr="009A07E5">
        <w:rPr>
          <w:rFonts w:ascii="Times New Roman" w:hAnsi="Times New Roman" w:cs="Times New Roman"/>
          <w:sz w:val="24"/>
          <w:szCs w:val="24"/>
        </w:rPr>
        <w:t xml:space="preserve">nvironmental </w:t>
      </w:r>
      <w:r>
        <w:rPr>
          <w:rFonts w:ascii="Times New Roman" w:hAnsi="Times New Roman" w:cs="Times New Roman"/>
          <w:sz w:val="24"/>
          <w:szCs w:val="24"/>
        </w:rPr>
        <w:t>s</w:t>
      </w:r>
      <w:r w:rsidRPr="009A07E5">
        <w:rPr>
          <w:rFonts w:ascii="Times New Roman" w:hAnsi="Times New Roman" w:cs="Times New Roman"/>
          <w:sz w:val="24"/>
          <w:szCs w:val="24"/>
        </w:rPr>
        <w:t xml:space="preserve">ervices in </w:t>
      </w:r>
      <w:r>
        <w:rPr>
          <w:rFonts w:ascii="Times New Roman" w:hAnsi="Times New Roman" w:cs="Times New Roman"/>
          <w:sz w:val="24"/>
          <w:szCs w:val="24"/>
        </w:rPr>
        <w:t>t</w:t>
      </w:r>
      <w:r w:rsidRPr="009A07E5">
        <w:rPr>
          <w:rFonts w:ascii="Times New Roman" w:hAnsi="Times New Roman" w:cs="Times New Roman"/>
          <w:sz w:val="24"/>
          <w:szCs w:val="24"/>
        </w:rPr>
        <w:t xml:space="preserve">heory and </w:t>
      </w:r>
      <w:r>
        <w:rPr>
          <w:rFonts w:ascii="Times New Roman" w:hAnsi="Times New Roman" w:cs="Times New Roman"/>
          <w:sz w:val="24"/>
          <w:szCs w:val="24"/>
        </w:rPr>
        <w:t>p</w:t>
      </w:r>
      <w:r w:rsidRPr="009A07E5">
        <w:rPr>
          <w:rFonts w:ascii="Times New Roman" w:hAnsi="Times New Roman" w:cs="Times New Roman"/>
          <w:sz w:val="24"/>
          <w:szCs w:val="24"/>
        </w:rPr>
        <w:t xml:space="preserve">ractice: An </w:t>
      </w:r>
      <w:r>
        <w:rPr>
          <w:rFonts w:ascii="Times New Roman" w:hAnsi="Times New Roman" w:cs="Times New Roman"/>
          <w:sz w:val="24"/>
          <w:szCs w:val="24"/>
        </w:rPr>
        <w:t>o</w:t>
      </w:r>
      <w:r w:rsidRPr="009A07E5">
        <w:rPr>
          <w:rFonts w:ascii="Times New Roman" w:hAnsi="Times New Roman" w:cs="Times New Roman"/>
          <w:sz w:val="24"/>
          <w:szCs w:val="24"/>
        </w:rPr>
        <w:t xml:space="preserve">verview of the </w:t>
      </w:r>
      <w:r>
        <w:rPr>
          <w:rFonts w:ascii="Times New Roman" w:hAnsi="Times New Roman" w:cs="Times New Roman"/>
          <w:sz w:val="24"/>
          <w:szCs w:val="24"/>
        </w:rPr>
        <w:t>issues.</w:t>
      </w:r>
      <w:r w:rsidRPr="009A07E5">
        <w:rPr>
          <w:rFonts w:ascii="Times New Roman" w:hAnsi="Times New Roman" w:cs="Times New Roman"/>
          <w:sz w:val="24"/>
          <w:szCs w:val="24"/>
        </w:rPr>
        <w:t xml:space="preserve"> </w:t>
      </w:r>
      <w:r w:rsidRPr="009A07E5">
        <w:rPr>
          <w:rFonts w:ascii="Times New Roman" w:hAnsi="Times New Roman" w:cs="Times New Roman"/>
          <w:i/>
          <w:sz w:val="24"/>
          <w:szCs w:val="24"/>
        </w:rPr>
        <w:t>Ecol</w:t>
      </w:r>
      <w:r>
        <w:rPr>
          <w:rFonts w:ascii="Times New Roman" w:hAnsi="Times New Roman" w:cs="Times New Roman"/>
          <w:i/>
          <w:sz w:val="24"/>
          <w:szCs w:val="24"/>
        </w:rPr>
        <w:t>.</w:t>
      </w:r>
      <w:r w:rsidRPr="009A07E5">
        <w:rPr>
          <w:rFonts w:ascii="Times New Roman" w:hAnsi="Times New Roman" w:cs="Times New Roman"/>
          <w:i/>
          <w:sz w:val="24"/>
          <w:szCs w:val="24"/>
        </w:rPr>
        <w:t xml:space="preserve"> Econ</w:t>
      </w:r>
      <w:r>
        <w:rPr>
          <w:rFonts w:ascii="Times New Roman" w:hAnsi="Times New Roman" w:cs="Times New Roman"/>
          <w:i/>
          <w:sz w:val="24"/>
          <w:szCs w:val="24"/>
        </w:rPr>
        <w:t>.</w:t>
      </w:r>
      <w:r>
        <w:rPr>
          <w:rFonts w:ascii="Times New Roman" w:hAnsi="Times New Roman" w:cs="Times New Roman"/>
          <w:sz w:val="24"/>
          <w:szCs w:val="24"/>
        </w:rPr>
        <w:t xml:space="preserve"> 65</w:t>
      </w:r>
      <w:r w:rsidRPr="009A07E5">
        <w:rPr>
          <w:rFonts w:ascii="Times New Roman" w:hAnsi="Times New Roman" w:cs="Times New Roman"/>
          <w:sz w:val="24"/>
          <w:szCs w:val="24"/>
        </w:rPr>
        <w:t>(4): 663-74</w:t>
      </w:r>
    </w:p>
    <w:p w14:paraId="01DD3CE1" w14:textId="77777777" w:rsidR="006660C8" w:rsidRDefault="006660C8" w:rsidP="00817CFB">
      <w:pPr>
        <w:widowControl w:val="0"/>
        <w:suppressLineNumbers/>
        <w:suppressAutoHyphens/>
        <w:spacing w:line="48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Epanchin-Niell RS,</w:t>
      </w:r>
      <w:r w:rsidRPr="00272830">
        <w:rPr>
          <w:rFonts w:ascii="Times New Roman" w:hAnsi="Times New Roman" w:cs="Times New Roman"/>
          <w:sz w:val="24"/>
          <w:szCs w:val="24"/>
        </w:rPr>
        <w:t xml:space="preserve"> Wilen</w:t>
      </w:r>
      <w:r>
        <w:rPr>
          <w:rFonts w:ascii="Times New Roman" w:hAnsi="Times New Roman" w:cs="Times New Roman"/>
          <w:sz w:val="24"/>
          <w:szCs w:val="24"/>
        </w:rPr>
        <w:t xml:space="preserve"> JE.</w:t>
      </w:r>
      <w:r w:rsidRPr="00272830">
        <w:rPr>
          <w:rFonts w:ascii="Times New Roman" w:hAnsi="Times New Roman" w:cs="Times New Roman"/>
          <w:sz w:val="24"/>
          <w:szCs w:val="24"/>
        </w:rPr>
        <w:t xml:space="preserve"> </w:t>
      </w:r>
      <w:r>
        <w:rPr>
          <w:rFonts w:ascii="Times New Roman" w:hAnsi="Times New Roman" w:cs="Times New Roman"/>
          <w:sz w:val="24"/>
          <w:szCs w:val="24"/>
        </w:rPr>
        <w:t>2015. Individual and cooperative management of invasive species in human-m</w:t>
      </w:r>
      <w:r w:rsidRPr="00272830">
        <w:rPr>
          <w:rFonts w:ascii="Times New Roman" w:hAnsi="Times New Roman" w:cs="Times New Roman"/>
          <w:sz w:val="24"/>
          <w:szCs w:val="24"/>
        </w:rPr>
        <w:t>ediated</w:t>
      </w:r>
      <w:r>
        <w:rPr>
          <w:rFonts w:ascii="Times New Roman" w:hAnsi="Times New Roman" w:cs="Times New Roman"/>
          <w:sz w:val="24"/>
          <w:szCs w:val="24"/>
        </w:rPr>
        <w:t xml:space="preserve"> landscapes. </w:t>
      </w:r>
      <w:r w:rsidRPr="00302F82">
        <w:rPr>
          <w:rFonts w:ascii="Times New Roman" w:hAnsi="Times New Roman" w:cs="Times New Roman"/>
          <w:i/>
          <w:sz w:val="24"/>
          <w:szCs w:val="24"/>
        </w:rPr>
        <w:t>Amer. J. Ag. Econ</w:t>
      </w:r>
      <w:r>
        <w:rPr>
          <w:rFonts w:ascii="Times New Roman" w:hAnsi="Times New Roman" w:cs="Times New Roman"/>
          <w:sz w:val="24"/>
          <w:szCs w:val="24"/>
        </w:rPr>
        <w:t>.</w:t>
      </w:r>
      <w:r w:rsidRPr="00272830">
        <w:rPr>
          <w:rFonts w:ascii="Times New Roman" w:hAnsi="Times New Roman" w:cs="Times New Roman"/>
          <w:sz w:val="24"/>
          <w:szCs w:val="24"/>
        </w:rPr>
        <w:t xml:space="preserve"> 97</w:t>
      </w:r>
      <w:r>
        <w:rPr>
          <w:rFonts w:ascii="Times New Roman" w:hAnsi="Times New Roman" w:cs="Times New Roman"/>
          <w:sz w:val="24"/>
          <w:szCs w:val="24"/>
        </w:rPr>
        <w:t>(</w:t>
      </w:r>
      <w:r w:rsidRPr="00272830">
        <w:rPr>
          <w:rFonts w:ascii="Times New Roman" w:hAnsi="Times New Roman" w:cs="Times New Roman"/>
          <w:sz w:val="24"/>
          <w:szCs w:val="24"/>
        </w:rPr>
        <w:t>1</w:t>
      </w:r>
      <w:r>
        <w:rPr>
          <w:rFonts w:ascii="Times New Roman" w:hAnsi="Times New Roman" w:cs="Times New Roman"/>
          <w:sz w:val="24"/>
          <w:szCs w:val="24"/>
        </w:rPr>
        <w:t>):</w:t>
      </w:r>
      <w:r w:rsidRPr="00272830">
        <w:rPr>
          <w:rFonts w:ascii="Times New Roman" w:hAnsi="Times New Roman" w:cs="Times New Roman"/>
          <w:sz w:val="24"/>
          <w:szCs w:val="24"/>
        </w:rPr>
        <w:t xml:space="preserve"> 180-98</w:t>
      </w:r>
    </w:p>
    <w:p w14:paraId="11EB1F45"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Favaro B, Claar DC, Fox CH, Freshwater C, Holden JJ, et al. 2014. Trends in extinction risk for imperiled species in Canada. </w:t>
      </w:r>
      <w:r w:rsidRPr="00CD69CD">
        <w:rPr>
          <w:rFonts w:ascii="Times New Roman" w:hAnsi="Times New Roman" w:cs="Times New Roman"/>
          <w:i/>
          <w:sz w:val="24"/>
          <w:szCs w:val="24"/>
        </w:rPr>
        <w:t xml:space="preserve">PLoS One </w:t>
      </w:r>
      <w:r w:rsidRPr="00CD69CD">
        <w:rPr>
          <w:rFonts w:ascii="Times New Roman" w:hAnsi="Times New Roman" w:cs="Times New Roman"/>
          <w:sz w:val="24"/>
          <w:szCs w:val="24"/>
        </w:rPr>
        <w:t xml:space="preserve">9: </w:t>
      </w:r>
      <w:hyperlink r:id="rId11" w:history="1">
        <w:r w:rsidRPr="00CD69CD">
          <w:rPr>
            <w:rStyle w:val="Hyperlink"/>
            <w:rFonts w:ascii="Times New Roman" w:hAnsi="Times New Roman" w:cs="Times New Roman"/>
            <w:sz w:val="24"/>
            <w:szCs w:val="24"/>
          </w:rPr>
          <w:t>https://doi.org/10.1371/journal.pone.0113118</w:t>
        </w:r>
      </w:hyperlink>
      <w:r w:rsidRPr="00CD69CD">
        <w:rPr>
          <w:rFonts w:ascii="Times New Roman" w:hAnsi="Times New Roman" w:cs="Times New Roman"/>
          <w:sz w:val="24"/>
          <w:szCs w:val="24"/>
        </w:rPr>
        <w:t>.</w:t>
      </w:r>
    </w:p>
    <w:p w14:paraId="272FB706" w14:textId="21B705F0" w:rsidR="004B4B50" w:rsidRPr="00CD69CD" w:rsidRDefault="006660C8"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272830">
        <w:rPr>
          <w:rFonts w:ascii="Times New Roman" w:hAnsi="Times New Roman" w:cs="Times New Roman"/>
          <w:sz w:val="24"/>
          <w:szCs w:val="24"/>
        </w:rPr>
        <w:t>Fenichel EP</w:t>
      </w:r>
      <w:r>
        <w:rPr>
          <w:rFonts w:ascii="Times New Roman" w:hAnsi="Times New Roman" w:cs="Times New Roman"/>
          <w:sz w:val="24"/>
          <w:szCs w:val="24"/>
        </w:rPr>
        <w:t>,</w:t>
      </w:r>
      <w:r w:rsidRPr="00272830">
        <w:rPr>
          <w:rFonts w:ascii="Times New Roman" w:hAnsi="Times New Roman" w:cs="Times New Roman"/>
          <w:sz w:val="24"/>
          <w:szCs w:val="24"/>
        </w:rPr>
        <w:t xml:space="preserve"> Richards</w:t>
      </w:r>
      <w:r>
        <w:rPr>
          <w:rFonts w:ascii="Times New Roman" w:hAnsi="Times New Roman" w:cs="Times New Roman"/>
          <w:sz w:val="24"/>
          <w:szCs w:val="24"/>
        </w:rPr>
        <w:t xml:space="preserve"> </w:t>
      </w:r>
      <w:r w:rsidRPr="00272830">
        <w:rPr>
          <w:rFonts w:ascii="Times New Roman" w:hAnsi="Times New Roman" w:cs="Times New Roman"/>
          <w:sz w:val="24"/>
          <w:szCs w:val="24"/>
        </w:rPr>
        <w:t>TJ</w:t>
      </w:r>
      <w:r>
        <w:rPr>
          <w:rFonts w:ascii="Times New Roman" w:hAnsi="Times New Roman" w:cs="Times New Roman"/>
          <w:sz w:val="24"/>
          <w:szCs w:val="24"/>
        </w:rPr>
        <w:t>,</w:t>
      </w:r>
      <w:r w:rsidRPr="00272830">
        <w:rPr>
          <w:rFonts w:ascii="Times New Roman" w:hAnsi="Times New Roman" w:cs="Times New Roman"/>
          <w:sz w:val="24"/>
          <w:szCs w:val="24"/>
        </w:rPr>
        <w:t xml:space="preserve"> Shanafelt DW</w:t>
      </w:r>
      <w:r>
        <w:rPr>
          <w:rFonts w:ascii="Times New Roman" w:hAnsi="Times New Roman" w:cs="Times New Roman"/>
          <w:sz w:val="24"/>
          <w:szCs w:val="24"/>
        </w:rPr>
        <w:t>.</w:t>
      </w:r>
      <w:r w:rsidRPr="00272830">
        <w:rPr>
          <w:rFonts w:ascii="Times New Roman" w:hAnsi="Times New Roman" w:cs="Times New Roman"/>
          <w:sz w:val="24"/>
          <w:szCs w:val="24"/>
        </w:rPr>
        <w:t xml:space="preserve"> </w:t>
      </w:r>
      <w:r>
        <w:rPr>
          <w:rFonts w:ascii="Times New Roman" w:hAnsi="Times New Roman" w:cs="Times New Roman"/>
          <w:sz w:val="24"/>
          <w:szCs w:val="24"/>
        </w:rPr>
        <w:t>2014. The control of invasive species on private property with neighbor-to-n</w:t>
      </w:r>
      <w:r w:rsidRPr="00272830">
        <w:rPr>
          <w:rFonts w:ascii="Times New Roman" w:hAnsi="Times New Roman" w:cs="Times New Roman"/>
          <w:sz w:val="24"/>
          <w:szCs w:val="24"/>
        </w:rPr>
        <w:t>eighbor</w:t>
      </w:r>
      <w:r>
        <w:rPr>
          <w:rFonts w:ascii="Times New Roman" w:hAnsi="Times New Roman" w:cs="Times New Roman"/>
          <w:sz w:val="24"/>
          <w:szCs w:val="24"/>
        </w:rPr>
        <w:t xml:space="preserve"> spillovers. </w:t>
      </w:r>
      <w:r w:rsidRPr="00CD69CD">
        <w:rPr>
          <w:rFonts w:ascii="Times New Roman" w:hAnsi="Times New Roman" w:cs="Times New Roman"/>
          <w:i/>
          <w:sz w:val="24"/>
          <w:szCs w:val="24"/>
        </w:rPr>
        <w:t>Env</w:t>
      </w:r>
      <w:r>
        <w:rPr>
          <w:rFonts w:ascii="Times New Roman" w:hAnsi="Times New Roman" w:cs="Times New Roman"/>
          <w:i/>
          <w:sz w:val="24"/>
          <w:szCs w:val="24"/>
        </w:rPr>
        <w:t>iron.</w:t>
      </w:r>
      <w:r w:rsidRPr="00CD69CD">
        <w:rPr>
          <w:rFonts w:ascii="Times New Roman" w:hAnsi="Times New Roman" w:cs="Times New Roman"/>
          <w:i/>
          <w:sz w:val="24"/>
          <w:szCs w:val="24"/>
        </w:rPr>
        <w:t xml:space="preserve"> Res</w:t>
      </w:r>
      <w:r>
        <w:rPr>
          <w:rFonts w:ascii="Times New Roman" w:hAnsi="Times New Roman" w:cs="Times New Roman"/>
          <w:i/>
          <w:sz w:val="24"/>
          <w:szCs w:val="24"/>
        </w:rPr>
        <w:t>our.</w:t>
      </w:r>
      <w:r w:rsidRPr="00CD69CD">
        <w:rPr>
          <w:rFonts w:ascii="Times New Roman" w:hAnsi="Times New Roman" w:cs="Times New Roman"/>
          <w:i/>
          <w:sz w:val="24"/>
          <w:szCs w:val="24"/>
        </w:rPr>
        <w:t xml:space="preserve"> Econ</w:t>
      </w:r>
      <w:r>
        <w:rPr>
          <w:rFonts w:ascii="Times New Roman" w:hAnsi="Times New Roman" w:cs="Times New Roman"/>
          <w:i/>
          <w:sz w:val="24"/>
          <w:szCs w:val="24"/>
        </w:rPr>
        <w:t>.</w:t>
      </w:r>
      <w:r w:rsidRPr="00CD69CD">
        <w:rPr>
          <w:rFonts w:ascii="Times New Roman" w:hAnsi="Times New Roman" w:cs="Times New Roman"/>
          <w:sz w:val="24"/>
          <w:szCs w:val="24"/>
        </w:rPr>
        <w:t xml:space="preserve"> </w:t>
      </w:r>
      <w:r>
        <w:rPr>
          <w:rFonts w:ascii="Times New Roman" w:hAnsi="Times New Roman" w:cs="Times New Roman"/>
          <w:sz w:val="24"/>
          <w:szCs w:val="24"/>
        </w:rPr>
        <w:t>59(</w:t>
      </w:r>
      <w:r w:rsidRPr="00272830">
        <w:rPr>
          <w:rFonts w:ascii="Times New Roman" w:hAnsi="Times New Roman" w:cs="Times New Roman"/>
          <w:sz w:val="24"/>
          <w:szCs w:val="24"/>
        </w:rPr>
        <w:t>2</w:t>
      </w:r>
      <w:r>
        <w:rPr>
          <w:rFonts w:ascii="Times New Roman" w:hAnsi="Times New Roman" w:cs="Times New Roman"/>
          <w:sz w:val="24"/>
          <w:szCs w:val="24"/>
        </w:rPr>
        <w:t>):</w:t>
      </w:r>
      <w:r w:rsidRPr="00272830">
        <w:rPr>
          <w:rFonts w:ascii="Times New Roman" w:hAnsi="Times New Roman" w:cs="Times New Roman"/>
          <w:sz w:val="24"/>
          <w:szCs w:val="24"/>
        </w:rPr>
        <w:t xml:space="preserve"> 231-55</w:t>
      </w:r>
      <w:r w:rsidR="004B4B50" w:rsidRPr="00CD69CD">
        <w:rPr>
          <w:rFonts w:ascii="Times New Roman" w:hAnsi="Times New Roman" w:cs="Times New Roman"/>
          <w:sz w:val="24"/>
          <w:szCs w:val="24"/>
        </w:rPr>
        <w:t xml:space="preserve">Ferraro PJ, Hanauer MM. 2011. Protecting ecosystems and alleviating poverty with parks and reserves: ‘Win-win’ or tradeoffs? </w:t>
      </w:r>
      <w:r w:rsidR="004B4B50" w:rsidRPr="00CD69CD">
        <w:rPr>
          <w:rFonts w:ascii="Times New Roman" w:hAnsi="Times New Roman" w:cs="Times New Roman"/>
          <w:i/>
          <w:sz w:val="24"/>
          <w:szCs w:val="24"/>
        </w:rPr>
        <w:t>Env</w:t>
      </w:r>
      <w:r w:rsidR="004B4B50">
        <w:rPr>
          <w:rFonts w:ascii="Times New Roman" w:hAnsi="Times New Roman" w:cs="Times New Roman"/>
          <w:i/>
          <w:sz w:val="24"/>
          <w:szCs w:val="24"/>
        </w:rPr>
        <w:t>iron.</w:t>
      </w:r>
      <w:r w:rsidR="004B4B50" w:rsidRPr="00CD69CD">
        <w:rPr>
          <w:rFonts w:ascii="Times New Roman" w:hAnsi="Times New Roman" w:cs="Times New Roman"/>
          <w:i/>
          <w:sz w:val="24"/>
          <w:szCs w:val="24"/>
        </w:rPr>
        <w:t xml:space="preserve"> Res</w:t>
      </w:r>
      <w:r w:rsidR="004B4B50">
        <w:rPr>
          <w:rFonts w:ascii="Times New Roman" w:hAnsi="Times New Roman" w:cs="Times New Roman"/>
          <w:i/>
          <w:sz w:val="24"/>
          <w:szCs w:val="24"/>
        </w:rPr>
        <w:t>our.</w:t>
      </w:r>
      <w:r w:rsidR="004B4B50" w:rsidRPr="00CD69CD">
        <w:rPr>
          <w:rFonts w:ascii="Times New Roman" w:hAnsi="Times New Roman" w:cs="Times New Roman"/>
          <w:i/>
          <w:sz w:val="24"/>
          <w:szCs w:val="24"/>
        </w:rPr>
        <w:t xml:space="preserve"> Econ</w:t>
      </w:r>
      <w:r w:rsidR="004B4B50">
        <w:rPr>
          <w:rFonts w:ascii="Times New Roman" w:hAnsi="Times New Roman" w:cs="Times New Roman"/>
          <w:i/>
          <w:sz w:val="24"/>
          <w:szCs w:val="24"/>
        </w:rPr>
        <w:t xml:space="preserve">. </w:t>
      </w:r>
      <w:r w:rsidR="004B4B50">
        <w:rPr>
          <w:rFonts w:ascii="Times New Roman" w:hAnsi="Times New Roman" w:cs="Times New Roman"/>
          <w:sz w:val="24"/>
          <w:szCs w:val="24"/>
        </w:rPr>
        <w:t>48: 269–86</w:t>
      </w:r>
    </w:p>
    <w:p w14:paraId="7CA31416" w14:textId="419AE928"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Ferraro</w:t>
      </w:r>
      <w:r>
        <w:rPr>
          <w:rFonts w:ascii="Times New Roman" w:hAnsi="Times New Roman" w:cs="Times New Roman"/>
          <w:sz w:val="24"/>
          <w:szCs w:val="24"/>
        </w:rPr>
        <w:t xml:space="preserve"> PJ</w:t>
      </w:r>
      <w:r w:rsidRPr="00CD69CD">
        <w:rPr>
          <w:rFonts w:ascii="Times New Roman" w:hAnsi="Times New Roman" w:cs="Times New Roman"/>
          <w:sz w:val="24"/>
          <w:szCs w:val="24"/>
        </w:rPr>
        <w:t>.</w:t>
      </w:r>
      <w:r>
        <w:rPr>
          <w:rFonts w:ascii="Times New Roman" w:hAnsi="Times New Roman" w:cs="Times New Roman"/>
          <w:sz w:val="24"/>
          <w:szCs w:val="24"/>
        </w:rPr>
        <w:t xml:space="preserve"> 2008. </w:t>
      </w:r>
      <w:r w:rsidRPr="00CD69CD">
        <w:rPr>
          <w:rFonts w:ascii="Times New Roman" w:hAnsi="Times New Roman" w:cs="Times New Roman"/>
          <w:sz w:val="24"/>
          <w:szCs w:val="24"/>
        </w:rPr>
        <w:t>Asymmetric information and contract design for payme</w:t>
      </w:r>
      <w:r>
        <w:rPr>
          <w:rFonts w:ascii="Times New Roman" w:hAnsi="Times New Roman" w:cs="Times New Roman"/>
          <w:sz w:val="24"/>
          <w:szCs w:val="24"/>
        </w:rPr>
        <w:t>nts for environmental services.</w:t>
      </w:r>
      <w:r w:rsidRPr="00CD69CD">
        <w:rPr>
          <w:rFonts w:ascii="Times New Roman" w:hAnsi="Times New Roman" w:cs="Times New Roman"/>
          <w:sz w:val="24"/>
          <w:szCs w:val="24"/>
        </w:rPr>
        <w:t xml:space="preserve"> </w:t>
      </w:r>
      <w:r w:rsidRPr="00545871">
        <w:rPr>
          <w:rFonts w:ascii="Times New Roman" w:hAnsi="Times New Roman" w:cs="Times New Roman"/>
          <w:i/>
          <w:sz w:val="24"/>
          <w:szCs w:val="24"/>
        </w:rPr>
        <w:t>Ecol</w:t>
      </w:r>
      <w:r>
        <w:rPr>
          <w:rFonts w:ascii="Times New Roman" w:hAnsi="Times New Roman" w:cs="Times New Roman"/>
          <w:i/>
          <w:sz w:val="24"/>
          <w:szCs w:val="24"/>
        </w:rPr>
        <w:t>.</w:t>
      </w:r>
      <w:r w:rsidRPr="00545871">
        <w:rPr>
          <w:rFonts w:ascii="Times New Roman" w:hAnsi="Times New Roman" w:cs="Times New Roman"/>
          <w:i/>
          <w:sz w:val="24"/>
          <w:szCs w:val="24"/>
        </w:rPr>
        <w:t xml:space="preserve"> </w:t>
      </w:r>
      <w:r>
        <w:rPr>
          <w:rFonts w:ascii="Times New Roman" w:hAnsi="Times New Roman" w:cs="Times New Roman"/>
          <w:i/>
          <w:sz w:val="24"/>
          <w:szCs w:val="24"/>
        </w:rPr>
        <w:t>E</w:t>
      </w:r>
      <w:r w:rsidRPr="00545871">
        <w:rPr>
          <w:rFonts w:ascii="Times New Roman" w:hAnsi="Times New Roman" w:cs="Times New Roman"/>
          <w:i/>
          <w:sz w:val="24"/>
          <w:szCs w:val="24"/>
        </w:rPr>
        <w:t>con</w:t>
      </w:r>
      <w:r>
        <w:rPr>
          <w:rFonts w:ascii="Times New Roman" w:hAnsi="Times New Roman" w:cs="Times New Roman"/>
          <w:i/>
          <w:sz w:val="24"/>
          <w:szCs w:val="24"/>
        </w:rPr>
        <w:t>.</w:t>
      </w:r>
      <w:r w:rsidRPr="00CD69CD">
        <w:rPr>
          <w:rFonts w:ascii="Times New Roman" w:hAnsi="Times New Roman" w:cs="Times New Roman"/>
          <w:sz w:val="24"/>
          <w:szCs w:val="24"/>
        </w:rPr>
        <w:t xml:space="preserve"> 65</w:t>
      </w:r>
      <w:r>
        <w:rPr>
          <w:rFonts w:ascii="Times New Roman" w:hAnsi="Times New Roman" w:cs="Times New Roman"/>
          <w:sz w:val="24"/>
          <w:szCs w:val="24"/>
        </w:rPr>
        <w:t>(4): 810-21</w:t>
      </w:r>
    </w:p>
    <w:p w14:paraId="083C29BE"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Fischer C, Muchapondwa E, Sterner T. 2011. A bio-economic model of community incentives for wildlife management under CAMPFIRE. </w:t>
      </w:r>
      <w:r w:rsidRPr="00CD69CD">
        <w:rPr>
          <w:rFonts w:ascii="Times New Roman" w:hAnsi="Times New Roman" w:cs="Times New Roman"/>
          <w:i/>
          <w:sz w:val="24"/>
          <w:szCs w:val="24"/>
        </w:rPr>
        <w:t>Env</w:t>
      </w:r>
      <w:r>
        <w:rPr>
          <w:rFonts w:ascii="Times New Roman" w:hAnsi="Times New Roman" w:cs="Times New Roman"/>
          <w:i/>
          <w:sz w:val="24"/>
          <w:szCs w:val="24"/>
        </w:rPr>
        <w:t>iron.</w:t>
      </w:r>
      <w:r w:rsidRPr="00CD69CD">
        <w:rPr>
          <w:rFonts w:ascii="Times New Roman" w:hAnsi="Times New Roman" w:cs="Times New Roman"/>
          <w:i/>
          <w:sz w:val="24"/>
          <w:szCs w:val="24"/>
        </w:rPr>
        <w:t xml:space="preserve"> Res</w:t>
      </w:r>
      <w:r>
        <w:rPr>
          <w:rFonts w:ascii="Times New Roman" w:hAnsi="Times New Roman" w:cs="Times New Roman"/>
          <w:i/>
          <w:sz w:val="24"/>
          <w:szCs w:val="24"/>
        </w:rPr>
        <w:t>our.</w:t>
      </w:r>
      <w:r w:rsidRPr="00CD69CD">
        <w:rPr>
          <w:rFonts w:ascii="Times New Roman" w:hAnsi="Times New Roman" w:cs="Times New Roman"/>
          <w:i/>
          <w:sz w:val="24"/>
          <w:szCs w:val="24"/>
        </w:rPr>
        <w:t xml:space="preserve"> Econ</w:t>
      </w:r>
      <w:r>
        <w:rPr>
          <w:rFonts w:ascii="Times New Roman" w:hAnsi="Times New Roman" w:cs="Times New Roman"/>
          <w:i/>
          <w:sz w:val="24"/>
          <w:szCs w:val="24"/>
        </w:rPr>
        <w:t>.</w:t>
      </w:r>
      <w:r w:rsidRPr="00CD69CD">
        <w:rPr>
          <w:rFonts w:ascii="Times New Roman" w:hAnsi="Times New Roman" w:cs="Times New Roman"/>
          <w:i/>
          <w:sz w:val="24"/>
          <w:szCs w:val="24"/>
        </w:rPr>
        <w:t xml:space="preserve"> </w:t>
      </w:r>
      <w:r>
        <w:rPr>
          <w:rFonts w:ascii="Times New Roman" w:hAnsi="Times New Roman" w:cs="Times New Roman"/>
          <w:sz w:val="24"/>
          <w:szCs w:val="24"/>
        </w:rPr>
        <w:t>48: 303–19</w:t>
      </w:r>
    </w:p>
    <w:p w14:paraId="1009B70F" w14:textId="31056DD0" w:rsidR="004B4B50" w:rsidRPr="00CD69CD"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Foley</w:t>
      </w:r>
      <w:r>
        <w:rPr>
          <w:rFonts w:ascii="Times New Roman" w:hAnsi="Times New Roman" w:cs="Times New Roman"/>
          <w:sz w:val="24"/>
          <w:szCs w:val="24"/>
        </w:rPr>
        <w:t xml:space="preserve"> JA</w:t>
      </w:r>
      <w:r w:rsidRPr="00CD69CD">
        <w:rPr>
          <w:rFonts w:ascii="Times New Roman" w:hAnsi="Times New Roman" w:cs="Times New Roman"/>
          <w:sz w:val="24"/>
          <w:szCs w:val="24"/>
        </w:rPr>
        <w:t>, Ramankutty</w:t>
      </w:r>
      <w:r>
        <w:rPr>
          <w:rFonts w:ascii="Times New Roman" w:hAnsi="Times New Roman" w:cs="Times New Roman"/>
          <w:sz w:val="24"/>
          <w:szCs w:val="24"/>
        </w:rPr>
        <w:t xml:space="preserve"> N</w:t>
      </w:r>
      <w:r w:rsidRPr="00CD69CD">
        <w:rPr>
          <w:rFonts w:ascii="Times New Roman" w:hAnsi="Times New Roman" w:cs="Times New Roman"/>
          <w:sz w:val="24"/>
          <w:szCs w:val="24"/>
        </w:rPr>
        <w:t>, Brauman</w:t>
      </w:r>
      <w:r>
        <w:rPr>
          <w:rFonts w:ascii="Times New Roman" w:hAnsi="Times New Roman" w:cs="Times New Roman"/>
          <w:sz w:val="24"/>
          <w:szCs w:val="24"/>
        </w:rPr>
        <w:t xml:space="preserve"> KA</w:t>
      </w:r>
      <w:r w:rsidRPr="00CD69CD">
        <w:rPr>
          <w:rFonts w:ascii="Times New Roman" w:hAnsi="Times New Roman" w:cs="Times New Roman"/>
          <w:sz w:val="24"/>
          <w:szCs w:val="24"/>
        </w:rPr>
        <w:t>, Cassidy</w:t>
      </w:r>
      <w:r>
        <w:rPr>
          <w:rFonts w:ascii="Times New Roman" w:hAnsi="Times New Roman" w:cs="Times New Roman"/>
          <w:sz w:val="24"/>
          <w:szCs w:val="24"/>
        </w:rPr>
        <w:t xml:space="preserve"> ES</w:t>
      </w:r>
      <w:r w:rsidRPr="00CD69CD">
        <w:rPr>
          <w:rFonts w:ascii="Times New Roman" w:hAnsi="Times New Roman" w:cs="Times New Roman"/>
          <w:sz w:val="24"/>
          <w:szCs w:val="24"/>
        </w:rPr>
        <w:t>, Gerber</w:t>
      </w:r>
      <w:r>
        <w:rPr>
          <w:rFonts w:ascii="Times New Roman" w:hAnsi="Times New Roman" w:cs="Times New Roman"/>
          <w:sz w:val="24"/>
          <w:szCs w:val="24"/>
        </w:rPr>
        <w:t xml:space="preserve"> JS</w:t>
      </w:r>
      <w:r w:rsidRPr="00CD69CD">
        <w:rPr>
          <w:rFonts w:ascii="Times New Roman" w:hAnsi="Times New Roman" w:cs="Times New Roman"/>
          <w:sz w:val="24"/>
          <w:szCs w:val="24"/>
        </w:rPr>
        <w:t>, et al.</w:t>
      </w:r>
      <w:r>
        <w:rPr>
          <w:rFonts w:ascii="Times New Roman" w:hAnsi="Times New Roman" w:cs="Times New Roman"/>
          <w:sz w:val="24"/>
          <w:szCs w:val="24"/>
        </w:rPr>
        <w:t xml:space="preserve"> 2011. </w:t>
      </w:r>
      <w:r w:rsidRPr="00CD69CD">
        <w:rPr>
          <w:rFonts w:ascii="Times New Roman" w:hAnsi="Times New Roman" w:cs="Times New Roman"/>
          <w:sz w:val="24"/>
          <w:szCs w:val="24"/>
        </w:rPr>
        <w:t>Sol</w:t>
      </w:r>
      <w:r>
        <w:rPr>
          <w:rFonts w:ascii="Times New Roman" w:hAnsi="Times New Roman" w:cs="Times New Roman"/>
          <w:sz w:val="24"/>
          <w:szCs w:val="24"/>
        </w:rPr>
        <w:t>utions for a cultivated planet.</w:t>
      </w:r>
      <w:r w:rsidRPr="00CD69CD">
        <w:rPr>
          <w:rFonts w:ascii="Times New Roman" w:hAnsi="Times New Roman" w:cs="Times New Roman"/>
          <w:sz w:val="24"/>
          <w:szCs w:val="24"/>
        </w:rPr>
        <w:t xml:space="preserve"> </w:t>
      </w:r>
      <w:r w:rsidRPr="00E00D44">
        <w:rPr>
          <w:rFonts w:ascii="Times New Roman" w:hAnsi="Times New Roman" w:cs="Times New Roman"/>
          <w:i/>
          <w:sz w:val="24"/>
          <w:szCs w:val="24"/>
        </w:rPr>
        <w:t>Nature</w:t>
      </w:r>
      <w:r w:rsidRPr="00CD69CD">
        <w:rPr>
          <w:rFonts w:ascii="Times New Roman" w:hAnsi="Times New Roman" w:cs="Times New Roman"/>
          <w:sz w:val="24"/>
          <w:szCs w:val="24"/>
        </w:rPr>
        <w:t xml:space="preserve"> 478</w:t>
      </w:r>
      <w:r>
        <w:rPr>
          <w:rFonts w:ascii="Times New Roman" w:hAnsi="Times New Roman" w:cs="Times New Roman"/>
          <w:sz w:val="24"/>
          <w:szCs w:val="24"/>
        </w:rPr>
        <w:t>(</w:t>
      </w:r>
      <w:r w:rsidRPr="00CD69CD">
        <w:rPr>
          <w:rFonts w:ascii="Times New Roman" w:hAnsi="Times New Roman" w:cs="Times New Roman"/>
          <w:sz w:val="24"/>
          <w:szCs w:val="24"/>
        </w:rPr>
        <w:t>7369</w:t>
      </w:r>
      <w:r>
        <w:rPr>
          <w:rFonts w:ascii="Times New Roman" w:hAnsi="Times New Roman" w:cs="Times New Roman"/>
          <w:sz w:val="24"/>
          <w:szCs w:val="24"/>
        </w:rPr>
        <w:t>): 337-42</w:t>
      </w:r>
    </w:p>
    <w:p w14:paraId="56A6D9A8" w14:textId="77777777" w:rsidR="004B4B50" w:rsidRPr="00CD69CD"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Gehrt</w:t>
      </w:r>
      <w:r>
        <w:rPr>
          <w:rFonts w:ascii="Times New Roman" w:hAnsi="Times New Roman" w:cs="Times New Roman"/>
          <w:sz w:val="24"/>
          <w:szCs w:val="24"/>
        </w:rPr>
        <w:t xml:space="preserve"> SD</w:t>
      </w:r>
      <w:r w:rsidRPr="00CD69CD">
        <w:rPr>
          <w:rFonts w:ascii="Times New Roman" w:hAnsi="Times New Roman" w:cs="Times New Roman"/>
          <w:sz w:val="24"/>
          <w:szCs w:val="24"/>
        </w:rPr>
        <w:t>, Riley</w:t>
      </w:r>
      <w:r>
        <w:rPr>
          <w:rFonts w:ascii="Times New Roman" w:hAnsi="Times New Roman" w:cs="Times New Roman"/>
          <w:sz w:val="24"/>
          <w:szCs w:val="24"/>
        </w:rPr>
        <w:t xml:space="preserve"> SPD</w:t>
      </w:r>
      <w:r w:rsidRPr="00CD69CD">
        <w:rPr>
          <w:rFonts w:ascii="Times New Roman" w:hAnsi="Times New Roman" w:cs="Times New Roman"/>
          <w:sz w:val="24"/>
          <w:szCs w:val="24"/>
        </w:rPr>
        <w:t>, Cypher</w:t>
      </w:r>
      <w:r>
        <w:rPr>
          <w:rFonts w:ascii="Times New Roman" w:hAnsi="Times New Roman" w:cs="Times New Roman"/>
          <w:sz w:val="24"/>
          <w:szCs w:val="24"/>
        </w:rPr>
        <w:t xml:space="preserve"> BL</w:t>
      </w:r>
      <w:r w:rsidRPr="00CD69CD">
        <w:rPr>
          <w:rFonts w:ascii="Times New Roman" w:hAnsi="Times New Roman" w:cs="Times New Roman"/>
          <w:sz w:val="24"/>
          <w:szCs w:val="24"/>
        </w:rPr>
        <w:t xml:space="preserve">, eds. </w:t>
      </w:r>
      <w:r>
        <w:rPr>
          <w:rFonts w:ascii="Times New Roman" w:hAnsi="Times New Roman" w:cs="Times New Roman"/>
          <w:sz w:val="24"/>
          <w:szCs w:val="24"/>
        </w:rPr>
        <w:t xml:space="preserve">2010. </w:t>
      </w:r>
      <w:r w:rsidRPr="00FC2832">
        <w:rPr>
          <w:rFonts w:ascii="Times New Roman" w:hAnsi="Times New Roman" w:cs="Times New Roman"/>
          <w:i/>
          <w:sz w:val="24"/>
          <w:szCs w:val="24"/>
        </w:rPr>
        <w:t xml:space="preserve">Urban </w:t>
      </w:r>
      <w:r>
        <w:rPr>
          <w:rFonts w:ascii="Times New Roman" w:hAnsi="Times New Roman" w:cs="Times New Roman"/>
          <w:i/>
          <w:sz w:val="24"/>
          <w:szCs w:val="24"/>
        </w:rPr>
        <w:t>C</w:t>
      </w:r>
      <w:r w:rsidRPr="00FC2832">
        <w:rPr>
          <w:rFonts w:ascii="Times New Roman" w:hAnsi="Times New Roman" w:cs="Times New Roman"/>
          <w:i/>
          <w:sz w:val="24"/>
          <w:szCs w:val="24"/>
        </w:rPr>
        <w:t xml:space="preserve">arnivores: </w:t>
      </w:r>
      <w:r>
        <w:rPr>
          <w:rFonts w:ascii="Times New Roman" w:hAnsi="Times New Roman" w:cs="Times New Roman"/>
          <w:i/>
          <w:sz w:val="24"/>
          <w:szCs w:val="24"/>
        </w:rPr>
        <w:t>E</w:t>
      </w:r>
      <w:r w:rsidRPr="00FC2832">
        <w:rPr>
          <w:rFonts w:ascii="Times New Roman" w:hAnsi="Times New Roman" w:cs="Times New Roman"/>
          <w:i/>
          <w:sz w:val="24"/>
          <w:szCs w:val="24"/>
        </w:rPr>
        <w:t xml:space="preserve">cology, </w:t>
      </w:r>
      <w:r>
        <w:rPr>
          <w:rFonts w:ascii="Times New Roman" w:hAnsi="Times New Roman" w:cs="Times New Roman"/>
          <w:i/>
          <w:sz w:val="24"/>
          <w:szCs w:val="24"/>
        </w:rPr>
        <w:t>C</w:t>
      </w:r>
      <w:r w:rsidRPr="00FC2832">
        <w:rPr>
          <w:rFonts w:ascii="Times New Roman" w:hAnsi="Times New Roman" w:cs="Times New Roman"/>
          <w:i/>
          <w:sz w:val="24"/>
          <w:szCs w:val="24"/>
        </w:rPr>
        <w:t xml:space="preserve">onflict, and </w:t>
      </w:r>
      <w:r>
        <w:rPr>
          <w:rFonts w:ascii="Times New Roman" w:hAnsi="Times New Roman" w:cs="Times New Roman"/>
          <w:i/>
          <w:sz w:val="24"/>
          <w:szCs w:val="24"/>
        </w:rPr>
        <w:t>C</w:t>
      </w:r>
      <w:r w:rsidRPr="00FC2832">
        <w:rPr>
          <w:rFonts w:ascii="Times New Roman" w:hAnsi="Times New Roman" w:cs="Times New Roman"/>
          <w:i/>
          <w:sz w:val="24"/>
          <w:szCs w:val="24"/>
        </w:rPr>
        <w:t>onservation</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Baltimore: </w:t>
      </w:r>
      <w:r w:rsidRPr="00CD69CD">
        <w:rPr>
          <w:rFonts w:ascii="Times New Roman" w:hAnsi="Times New Roman" w:cs="Times New Roman"/>
          <w:sz w:val="24"/>
          <w:szCs w:val="24"/>
        </w:rPr>
        <w:t>JHU Press.</w:t>
      </w:r>
    </w:p>
    <w:p w14:paraId="3A7F728A" w14:textId="6C656874" w:rsidR="004B4B50" w:rsidRPr="00CD69CD"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Goddard</w:t>
      </w:r>
      <w:r>
        <w:rPr>
          <w:rFonts w:ascii="Times New Roman" w:hAnsi="Times New Roman" w:cs="Times New Roman"/>
          <w:sz w:val="24"/>
          <w:szCs w:val="24"/>
        </w:rPr>
        <w:t xml:space="preserve"> MA</w:t>
      </w:r>
      <w:r w:rsidRPr="00CD69CD">
        <w:rPr>
          <w:rFonts w:ascii="Times New Roman" w:hAnsi="Times New Roman" w:cs="Times New Roman"/>
          <w:sz w:val="24"/>
          <w:szCs w:val="24"/>
        </w:rPr>
        <w:t>, Dougill</w:t>
      </w:r>
      <w:r>
        <w:rPr>
          <w:rFonts w:ascii="Times New Roman" w:hAnsi="Times New Roman" w:cs="Times New Roman"/>
          <w:sz w:val="24"/>
          <w:szCs w:val="24"/>
        </w:rPr>
        <w:t xml:space="preserve"> AJ</w:t>
      </w:r>
      <w:r w:rsidRPr="00CD69CD">
        <w:rPr>
          <w:rFonts w:ascii="Times New Roman" w:hAnsi="Times New Roman" w:cs="Times New Roman"/>
          <w:sz w:val="24"/>
          <w:szCs w:val="24"/>
        </w:rPr>
        <w:t>, Benton</w:t>
      </w:r>
      <w:r>
        <w:rPr>
          <w:rFonts w:ascii="Times New Roman" w:hAnsi="Times New Roman" w:cs="Times New Roman"/>
          <w:sz w:val="24"/>
          <w:szCs w:val="24"/>
        </w:rPr>
        <w:t xml:space="preserve"> TG</w:t>
      </w:r>
      <w:r w:rsidRPr="00CD69CD">
        <w:rPr>
          <w:rFonts w:ascii="Times New Roman" w:hAnsi="Times New Roman" w:cs="Times New Roman"/>
          <w:sz w:val="24"/>
          <w:szCs w:val="24"/>
        </w:rPr>
        <w:t>.</w:t>
      </w:r>
      <w:r>
        <w:rPr>
          <w:rFonts w:ascii="Times New Roman" w:hAnsi="Times New Roman" w:cs="Times New Roman"/>
          <w:sz w:val="24"/>
          <w:szCs w:val="24"/>
        </w:rPr>
        <w:t xml:space="preserve"> 2010. </w:t>
      </w:r>
      <w:r w:rsidRPr="00CD69CD">
        <w:rPr>
          <w:rFonts w:ascii="Times New Roman" w:hAnsi="Times New Roman" w:cs="Times New Roman"/>
          <w:sz w:val="24"/>
          <w:szCs w:val="24"/>
        </w:rPr>
        <w:t>Scaling up from gardens: biodiversity cons</w:t>
      </w:r>
      <w:r>
        <w:rPr>
          <w:rFonts w:ascii="Times New Roman" w:hAnsi="Times New Roman" w:cs="Times New Roman"/>
          <w:sz w:val="24"/>
          <w:szCs w:val="24"/>
        </w:rPr>
        <w:t>ervation in urban environments.</w:t>
      </w:r>
      <w:r w:rsidRPr="00CD69CD">
        <w:rPr>
          <w:rFonts w:ascii="Times New Roman" w:hAnsi="Times New Roman" w:cs="Times New Roman"/>
          <w:sz w:val="24"/>
          <w:szCs w:val="24"/>
        </w:rPr>
        <w:t xml:space="preserve"> </w:t>
      </w:r>
      <w:bookmarkStart w:id="3" w:name="_Hlk492909614"/>
      <w:r w:rsidRPr="00FC2832">
        <w:rPr>
          <w:rFonts w:ascii="Times New Roman" w:hAnsi="Times New Roman" w:cs="Times New Roman"/>
          <w:i/>
          <w:sz w:val="24"/>
          <w:szCs w:val="24"/>
        </w:rPr>
        <w:t xml:space="preserve">Trends </w:t>
      </w:r>
      <w:r>
        <w:rPr>
          <w:rFonts w:ascii="Times New Roman" w:hAnsi="Times New Roman" w:cs="Times New Roman"/>
          <w:i/>
          <w:sz w:val="24"/>
          <w:szCs w:val="24"/>
        </w:rPr>
        <w:t>E</w:t>
      </w:r>
      <w:r w:rsidRPr="00FC2832">
        <w:rPr>
          <w:rFonts w:ascii="Times New Roman" w:hAnsi="Times New Roman" w:cs="Times New Roman"/>
          <w:i/>
          <w:sz w:val="24"/>
          <w:szCs w:val="24"/>
        </w:rPr>
        <w:t>col</w:t>
      </w:r>
      <w:r>
        <w:rPr>
          <w:rFonts w:ascii="Times New Roman" w:hAnsi="Times New Roman" w:cs="Times New Roman"/>
          <w:i/>
          <w:sz w:val="24"/>
          <w:szCs w:val="24"/>
        </w:rPr>
        <w:t>.</w:t>
      </w:r>
      <w:r w:rsidRPr="00FC2832">
        <w:rPr>
          <w:rFonts w:ascii="Times New Roman" w:hAnsi="Times New Roman" w:cs="Times New Roman"/>
          <w:i/>
          <w:sz w:val="24"/>
          <w:szCs w:val="24"/>
        </w:rPr>
        <w:t xml:space="preserve"> </w:t>
      </w:r>
      <w:r>
        <w:rPr>
          <w:rFonts w:ascii="Times New Roman" w:hAnsi="Times New Roman" w:cs="Times New Roman"/>
          <w:i/>
          <w:sz w:val="24"/>
          <w:szCs w:val="24"/>
        </w:rPr>
        <w:t>E</w:t>
      </w:r>
      <w:r w:rsidRPr="00FC2832">
        <w:rPr>
          <w:rFonts w:ascii="Times New Roman" w:hAnsi="Times New Roman" w:cs="Times New Roman"/>
          <w:i/>
          <w:sz w:val="24"/>
          <w:szCs w:val="24"/>
        </w:rPr>
        <w:t>vol</w:t>
      </w:r>
      <w:r>
        <w:rPr>
          <w:rFonts w:ascii="Times New Roman" w:hAnsi="Times New Roman" w:cs="Times New Roman"/>
          <w:i/>
          <w:sz w:val="24"/>
          <w:szCs w:val="24"/>
        </w:rPr>
        <w:t>.</w:t>
      </w:r>
      <w:r w:rsidRPr="00CD69CD">
        <w:rPr>
          <w:rFonts w:ascii="Times New Roman" w:hAnsi="Times New Roman" w:cs="Times New Roman"/>
          <w:sz w:val="24"/>
          <w:szCs w:val="24"/>
        </w:rPr>
        <w:t xml:space="preserve"> </w:t>
      </w:r>
      <w:bookmarkEnd w:id="3"/>
      <w:r w:rsidRPr="00CD69CD">
        <w:rPr>
          <w:rFonts w:ascii="Times New Roman" w:hAnsi="Times New Roman" w:cs="Times New Roman"/>
          <w:sz w:val="24"/>
          <w:szCs w:val="24"/>
        </w:rPr>
        <w:t>25</w:t>
      </w:r>
      <w:r>
        <w:rPr>
          <w:rFonts w:ascii="Times New Roman" w:hAnsi="Times New Roman" w:cs="Times New Roman"/>
          <w:sz w:val="24"/>
          <w:szCs w:val="24"/>
        </w:rPr>
        <w:t>(2): 90-8</w:t>
      </w:r>
    </w:p>
    <w:p w14:paraId="01D02437" w14:textId="21718E23"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lastRenderedPageBreak/>
        <w:t>Goldman</w:t>
      </w:r>
      <w:r>
        <w:rPr>
          <w:rFonts w:ascii="Times New Roman" w:hAnsi="Times New Roman" w:cs="Times New Roman"/>
          <w:sz w:val="24"/>
          <w:szCs w:val="24"/>
        </w:rPr>
        <w:t xml:space="preserve"> RL</w:t>
      </w:r>
      <w:r w:rsidRPr="00CD69CD">
        <w:rPr>
          <w:rFonts w:ascii="Times New Roman" w:hAnsi="Times New Roman" w:cs="Times New Roman"/>
          <w:sz w:val="24"/>
          <w:szCs w:val="24"/>
        </w:rPr>
        <w:t>, Thompson</w:t>
      </w:r>
      <w:r>
        <w:rPr>
          <w:rFonts w:ascii="Times New Roman" w:hAnsi="Times New Roman" w:cs="Times New Roman"/>
          <w:sz w:val="24"/>
          <w:szCs w:val="24"/>
        </w:rPr>
        <w:t xml:space="preserve"> BH</w:t>
      </w:r>
      <w:r w:rsidRPr="00CD69CD">
        <w:rPr>
          <w:rFonts w:ascii="Times New Roman" w:hAnsi="Times New Roman" w:cs="Times New Roman"/>
          <w:sz w:val="24"/>
          <w:szCs w:val="24"/>
        </w:rPr>
        <w:t>, Daily</w:t>
      </w:r>
      <w:r>
        <w:rPr>
          <w:rFonts w:ascii="Times New Roman" w:hAnsi="Times New Roman" w:cs="Times New Roman"/>
          <w:sz w:val="24"/>
          <w:szCs w:val="24"/>
        </w:rPr>
        <w:t xml:space="preserve"> GC</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2007. </w:t>
      </w:r>
      <w:r w:rsidRPr="00CD69CD">
        <w:rPr>
          <w:rFonts w:ascii="Times New Roman" w:hAnsi="Times New Roman" w:cs="Times New Roman"/>
          <w:sz w:val="24"/>
          <w:szCs w:val="24"/>
        </w:rPr>
        <w:t>Institutional incentives for managing the landscape: Inducing cooperation for the pr</w:t>
      </w:r>
      <w:r>
        <w:rPr>
          <w:rFonts w:ascii="Times New Roman" w:hAnsi="Times New Roman" w:cs="Times New Roman"/>
          <w:sz w:val="24"/>
          <w:szCs w:val="24"/>
        </w:rPr>
        <w:t>oduction of ecosystem services.</w:t>
      </w:r>
      <w:r w:rsidRPr="00CD69CD">
        <w:rPr>
          <w:rFonts w:ascii="Times New Roman" w:hAnsi="Times New Roman" w:cs="Times New Roman"/>
          <w:sz w:val="24"/>
          <w:szCs w:val="24"/>
        </w:rPr>
        <w:t xml:space="preserve"> </w:t>
      </w:r>
      <w:r w:rsidRPr="00FC2832">
        <w:rPr>
          <w:rFonts w:ascii="Times New Roman" w:hAnsi="Times New Roman" w:cs="Times New Roman"/>
          <w:i/>
          <w:sz w:val="24"/>
          <w:szCs w:val="24"/>
        </w:rPr>
        <w:t>Ecol</w:t>
      </w:r>
      <w:r>
        <w:rPr>
          <w:rFonts w:ascii="Times New Roman" w:hAnsi="Times New Roman" w:cs="Times New Roman"/>
          <w:i/>
          <w:sz w:val="24"/>
          <w:szCs w:val="24"/>
        </w:rPr>
        <w:t>.</w:t>
      </w:r>
      <w:r w:rsidRPr="00FC2832">
        <w:rPr>
          <w:rFonts w:ascii="Times New Roman" w:hAnsi="Times New Roman" w:cs="Times New Roman"/>
          <w:i/>
          <w:sz w:val="24"/>
          <w:szCs w:val="24"/>
        </w:rPr>
        <w:t xml:space="preserve"> Econ</w:t>
      </w:r>
      <w:r>
        <w:rPr>
          <w:rFonts w:ascii="Times New Roman" w:hAnsi="Times New Roman" w:cs="Times New Roman"/>
          <w:i/>
          <w:sz w:val="24"/>
          <w:szCs w:val="24"/>
        </w:rPr>
        <w:t>.</w:t>
      </w:r>
      <w:r w:rsidRPr="00CD69CD">
        <w:rPr>
          <w:rFonts w:ascii="Times New Roman" w:hAnsi="Times New Roman" w:cs="Times New Roman"/>
          <w:sz w:val="24"/>
          <w:szCs w:val="24"/>
        </w:rPr>
        <w:t xml:space="preserve"> 64</w:t>
      </w:r>
      <w:r>
        <w:rPr>
          <w:rFonts w:ascii="Times New Roman" w:hAnsi="Times New Roman" w:cs="Times New Roman"/>
          <w:sz w:val="24"/>
          <w:szCs w:val="24"/>
        </w:rPr>
        <w:t>(2): 333-43</w:t>
      </w:r>
    </w:p>
    <w:p w14:paraId="7D9D6C69" w14:textId="6455311D" w:rsidR="004B4B50"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Groves</w:t>
      </w:r>
      <w:r>
        <w:rPr>
          <w:rFonts w:ascii="Times New Roman" w:hAnsi="Times New Roman" w:cs="Times New Roman"/>
          <w:sz w:val="24"/>
          <w:szCs w:val="24"/>
        </w:rPr>
        <w:t xml:space="preserve"> CR, Game ET,</w:t>
      </w:r>
      <w:r w:rsidRPr="00CD69CD">
        <w:rPr>
          <w:rFonts w:ascii="Times New Roman" w:hAnsi="Times New Roman" w:cs="Times New Roman"/>
          <w:sz w:val="24"/>
          <w:szCs w:val="24"/>
        </w:rPr>
        <w:t xml:space="preserve"> Anderson</w:t>
      </w:r>
      <w:r>
        <w:rPr>
          <w:rFonts w:ascii="Times New Roman" w:hAnsi="Times New Roman" w:cs="Times New Roman"/>
          <w:sz w:val="24"/>
          <w:szCs w:val="24"/>
        </w:rPr>
        <w:t xml:space="preserve"> MG</w:t>
      </w:r>
      <w:r w:rsidRPr="00CD69CD">
        <w:rPr>
          <w:rFonts w:ascii="Times New Roman" w:hAnsi="Times New Roman" w:cs="Times New Roman"/>
          <w:sz w:val="24"/>
          <w:szCs w:val="24"/>
        </w:rPr>
        <w:t>, Cross</w:t>
      </w:r>
      <w:r>
        <w:rPr>
          <w:rFonts w:ascii="Times New Roman" w:hAnsi="Times New Roman" w:cs="Times New Roman"/>
          <w:sz w:val="24"/>
          <w:szCs w:val="24"/>
        </w:rPr>
        <w:t xml:space="preserve"> M</w:t>
      </w:r>
      <w:r w:rsidRPr="00CD69CD">
        <w:rPr>
          <w:rFonts w:ascii="Times New Roman" w:hAnsi="Times New Roman" w:cs="Times New Roman"/>
          <w:sz w:val="24"/>
          <w:szCs w:val="24"/>
        </w:rPr>
        <w:t>, Enquist</w:t>
      </w:r>
      <w:r>
        <w:rPr>
          <w:rFonts w:ascii="Times New Roman" w:hAnsi="Times New Roman" w:cs="Times New Roman"/>
          <w:sz w:val="24"/>
          <w:szCs w:val="24"/>
        </w:rPr>
        <w:t xml:space="preserve"> C</w:t>
      </w:r>
      <w:r w:rsidRPr="00CD69CD">
        <w:rPr>
          <w:rFonts w:ascii="Times New Roman" w:hAnsi="Times New Roman" w:cs="Times New Roman"/>
          <w:sz w:val="24"/>
          <w:szCs w:val="24"/>
        </w:rPr>
        <w:t xml:space="preserve">, </w:t>
      </w:r>
      <w:r>
        <w:rPr>
          <w:rFonts w:ascii="Times New Roman" w:hAnsi="Times New Roman" w:cs="Times New Roman"/>
          <w:sz w:val="24"/>
          <w:szCs w:val="24"/>
        </w:rPr>
        <w:t>et al</w:t>
      </w:r>
      <w:r w:rsidRPr="00CD69CD">
        <w:rPr>
          <w:rFonts w:ascii="Times New Roman" w:hAnsi="Times New Roman" w:cs="Times New Roman"/>
          <w:sz w:val="24"/>
          <w:szCs w:val="24"/>
        </w:rPr>
        <w:t xml:space="preserve">. 2012. Incorporating climate change into systematic conservation planning. </w:t>
      </w:r>
      <w:r w:rsidRPr="00540652">
        <w:rPr>
          <w:rFonts w:ascii="Times New Roman" w:hAnsi="Times New Roman" w:cs="Times New Roman"/>
          <w:i/>
          <w:sz w:val="24"/>
          <w:szCs w:val="24"/>
        </w:rPr>
        <w:t>Biodivers</w:t>
      </w:r>
      <w:r>
        <w:rPr>
          <w:rFonts w:ascii="Times New Roman" w:hAnsi="Times New Roman" w:cs="Times New Roman"/>
          <w:i/>
          <w:sz w:val="24"/>
          <w:szCs w:val="24"/>
        </w:rPr>
        <w:t>.</w:t>
      </w:r>
      <w:r w:rsidRPr="00540652">
        <w:rPr>
          <w:rFonts w:ascii="Times New Roman" w:hAnsi="Times New Roman" w:cs="Times New Roman"/>
          <w:i/>
          <w:sz w:val="24"/>
          <w:szCs w:val="24"/>
        </w:rPr>
        <w:t xml:space="preserve"> Conserv</w:t>
      </w:r>
      <w:r>
        <w:rPr>
          <w:rFonts w:ascii="Times New Roman" w:hAnsi="Times New Roman" w:cs="Times New Roman"/>
          <w:i/>
          <w:sz w:val="24"/>
          <w:szCs w:val="24"/>
        </w:rPr>
        <w:t>.</w:t>
      </w:r>
      <w:r>
        <w:rPr>
          <w:rFonts w:ascii="Times New Roman" w:hAnsi="Times New Roman" w:cs="Times New Roman"/>
          <w:sz w:val="24"/>
          <w:szCs w:val="24"/>
        </w:rPr>
        <w:t xml:space="preserve"> 21: 1651-71</w:t>
      </w:r>
    </w:p>
    <w:p w14:paraId="334A16AE" w14:textId="658D168D" w:rsidR="00272830" w:rsidRPr="00CD69CD" w:rsidRDefault="00272830" w:rsidP="00817CFB">
      <w:pPr>
        <w:widowControl w:val="0"/>
        <w:suppressLineNumbers/>
        <w:suppressAutoHyphens/>
        <w:spacing w:line="48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t>Gurevitch J,</w:t>
      </w:r>
      <w:r w:rsidRPr="00272830">
        <w:rPr>
          <w:rFonts w:ascii="Times New Roman" w:hAnsi="Times New Roman" w:cs="Times New Roman"/>
          <w:sz w:val="24"/>
          <w:szCs w:val="24"/>
        </w:rPr>
        <w:t xml:space="preserve"> Padilla DK. 2004. Are invasive species a major cause of extinctions?. </w:t>
      </w:r>
      <w:r w:rsidRPr="00272830">
        <w:rPr>
          <w:rFonts w:ascii="Times New Roman" w:hAnsi="Times New Roman" w:cs="Times New Roman"/>
          <w:i/>
          <w:sz w:val="24"/>
          <w:szCs w:val="24"/>
        </w:rPr>
        <w:t>Trends in E</w:t>
      </w:r>
      <w:r w:rsidRPr="00A40B34">
        <w:rPr>
          <w:rFonts w:ascii="Times New Roman" w:hAnsi="Times New Roman" w:cs="Times New Roman"/>
          <w:i/>
          <w:sz w:val="24"/>
          <w:szCs w:val="24"/>
        </w:rPr>
        <w:t>col</w:t>
      </w:r>
      <w:r>
        <w:rPr>
          <w:rFonts w:ascii="Times New Roman" w:hAnsi="Times New Roman" w:cs="Times New Roman"/>
          <w:i/>
          <w:sz w:val="24"/>
          <w:szCs w:val="24"/>
        </w:rPr>
        <w:t>.</w:t>
      </w:r>
      <w:r w:rsidRPr="00A40B34">
        <w:rPr>
          <w:rFonts w:ascii="Times New Roman" w:hAnsi="Times New Roman" w:cs="Times New Roman"/>
          <w:i/>
          <w:sz w:val="24"/>
          <w:szCs w:val="24"/>
        </w:rPr>
        <w:t xml:space="preserve"> &amp; </w:t>
      </w:r>
      <w:r>
        <w:rPr>
          <w:rFonts w:ascii="Times New Roman" w:hAnsi="Times New Roman" w:cs="Times New Roman"/>
          <w:i/>
          <w:sz w:val="24"/>
          <w:szCs w:val="24"/>
        </w:rPr>
        <w:t>E</w:t>
      </w:r>
      <w:r w:rsidRPr="00A40B34">
        <w:rPr>
          <w:rFonts w:ascii="Times New Roman" w:hAnsi="Times New Roman" w:cs="Times New Roman"/>
          <w:i/>
          <w:sz w:val="24"/>
          <w:szCs w:val="24"/>
        </w:rPr>
        <w:t>vol</w:t>
      </w:r>
      <w:r>
        <w:rPr>
          <w:rFonts w:ascii="Times New Roman" w:hAnsi="Times New Roman" w:cs="Times New Roman"/>
          <w:i/>
          <w:sz w:val="24"/>
          <w:szCs w:val="24"/>
        </w:rPr>
        <w:t>.</w:t>
      </w:r>
      <w:r w:rsidRPr="00272830">
        <w:rPr>
          <w:rFonts w:ascii="Times New Roman" w:hAnsi="Times New Roman" w:cs="Times New Roman"/>
          <w:sz w:val="24"/>
          <w:szCs w:val="24"/>
        </w:rPr>
        <w:t xml:space="preserve"> 19(9)</w:t>
      </w:r>
      <w:r>
        <w:rPr>
          <w:rFonts w:ascii="Times New Roman" w:hAnsi="Times New Roman" w:cs="Times New Roman"/>
          <w:sz w:val="24"/>
          <w:szCs w:val="24"/>
        </w:rPr>
        <w:t xml:space="preserve">: </w:t>
      </w:r>
      <w:r w:rsidRPr="00272830">
        <w:rPr>
          <w:rFonts w:ascii="Times New Roman" w:hAnsi="Times New Roman" w:cs="Times New Roman"/>
          <w:sz w:val="24"/>
          <w:szCs w:val="24"/>
        </w:rPr>
        <w:t>470-474.</w:t>
      </w:r>
    </w:p>
    <w:p w14:paraId="26E7B326" w14:textId="785B8A7A"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Hanley</w:t>
      </w:r>
      <w:r>
        <w:rPr>
          <w:rFonts w:ascii="Times New Roman" w:hAnsi="Times New Roman" w:cs="Times New Roman"/>
          <w:sz w:val="24"/>
          <w:szCs w:val="24"/>
        </w:rPr>
        <w:t xml:space="preserve"> N</w:t>
      </w:r>
      <w:r w:rsidRPr="00CD69CD">
        <w:rPr>
          <w:rFonts w:ascii="Times New Roman" w:hAnsi="Times New Roman" w:cs="Times New Roman"/>
          <w:sz w:val="24"/>
          <w:szCs w:val="24"/>
        </w:rPr>
        <w:t>, Banerjee</w:t>
      </w:r>
      <w:r>
        <w:rPr>
          <w:rFonts w:ascii="Times New Roman" w:hAnsi="Times New Roman" w:cs="Times New Roman"/>
          <w:sz w:val="24"/>
          <w:szCs w:val="24"/>
        </w:rPr>
        <w:t xml:space="preserve"> S</w:t>
      </w:r>
      <w:r w:rsidRPr="00CD69CD">
        <w:rPr>
          <w:rFonts w:ascii="Times New Roman" w:hAnsi="Times New Roman" w:cs="Times New Roman"/>
          <w:sz w:val="24"/>
          <w:szCs w:val="24"/>
        </w:rPr>
        <w:t>, Lennox</w:t>
      </w:r>
      <w:r>
        <w:rPr>
          <w:rFonts w:ascii="Times New Roman" w:hAnsi="Times New Roman" w:cs="Times New Roman"/>
          <w:sz w:val="24"/>
          <w:szCs w:val="24"/>
        </w:rPr>
        <w:t xml:space="preserve"> GD</w:t>
      </w:r>
      <w:r w:rsidRPr="00CD69CD">
        <w:rPr>
          <w:rFonts w:ascii="Times New Roman" w:hAnsi="Times New Roman" w:cs="Times New Roman"/>
          <w:sz w:val="24"/>
          <w:szCs w:val="24"/>
        </w:rPr>
        <w:t>, Armsworth</w:t>
      </w:r>
      <w:r>
        <w:rPr>
          <w:rFonts w:ascii="Times New Roman" w:hAnsi="Times New Roman" w:cs="Times New Roman"/>
          <w:sz w:val="24"/>
          <w:szCs w:val="24"/>
        </w:rPr>
        <w:t xml:space="preserve"> PR. </w:t>
      </w:r>
      <w:r w:rsidR="00D84E6C">
        <w:rPr>
          <w:rFonts w:ascii="Times New Roman" w:hAnsi="Times New Roman" w:cs="Times New Roman"/>
          <w:sz w:val="24"/>
          <w:szCs w:val="24"/>
        </w:rPr>
        <w:t xml:space="preserve">2012. </w:t>
      </w:r>
      <w:r w:rsidRPr="00CD69CD">
        <w:rPr>
          <w:rFonts w:ascii="Times New Roman" w:hAnsi="Times New Roman" w:cs="Times New Roman"/>
          <w:sz w:val="24"/>
          <w:szCs w:val="24"/>
        </w:rPr>
        <w:t xml:space="preserve">How should we incentivize private landowners </w:t>
      </w:r>
      <w:r>
        <w:rPr>
          <w:rFonts w:ascii="Times New Roman" w:hAnsi="Times New Roman" w:cs="Times New Roman"/>
          <w:sz w:val="24"/>
          <w:szCs w:val="24"/>
        </w:rPr>
        <w:t>to ‘produce’</w:t>
      </w:r>
      <w:r w:rsidR="00D14A39">
        <w:rPr>
          <w:rFonts w:ascii="Times New Roman" w:hAnsi="Times New Roman" w:cs="Times New Roman"/>
          <w:sz w:val="24"/>
          <w:szCs w:val="24"/>
        </w:rPr>
        <w:t xml:space="preserve"> </w:t>
      </w:r>
      <w:r>
        <w:rPr>
          <w:rFonts w:ascii="Times New Roman" w:hAnsi="Times New Roman" w:cs="Times New Roman"/>
          <w:sz w:val="24"/>
          <w:szCs w:val="24"/>
        </w:rPr>
        <w:t>more biodiversity?</w:t>
      </w:r>
      <w:r w:rsidRPr="00CD69CD">
        <w:rPr>
          <w:rFonts w:ascii="Times New Roman" w:hAnsi="Times New Roman" w:cs="Times New Roman"/>
          <w:sz w:val="24"/>
          <w:szCs w:val="24"/>
        </w:rPr>
        <w:t xml:space="preserve"> </w:t>
      </w:r>
      <w:r w:rsidRPr="00540652">
        <w:rPr>
          <w:rFonts w:ascii="Times New Roman" w:hAnsi="Times New Roman" w:cs="Times New Roman"/>
          <w:i/>
          <w:sz w:val="24"/>
          <w:szCs w:val="24"/>
        </w:rPr>
        <w:t>Oxf</w:t>
      </w:r>
      <w:r>
        <w:rPr>
          <w:rFonts w:ascii="Times New Roman" w:hAnsi="Times New Roman" w:cs="Times New Roman"/>
          <w:i/>
          <w:sz w:val="24"/>
          <w:szCs w:val="24"/>
        </w:rPr>
        <w:t>.</w:t>
      </w:r>
      <w:r w:rsidRPr="00540652">
        <w:rPr>
          <w:rFonts w:ascii="Times New Roman" w:hAnsi="Times New Roman" w:cs="Times New Roman"/>
          <w:i/>
          <w:sz w:val="24"/>
          <w:szCs w:val="24"/>
        </w:rPr>
        <w:t xml:space="preserve"> Rev</w:t>
      </w:r>
      <w:r>
        <w:rPr>
          <w:rFonts w:ascii="Times New Roman" w:hAnsi="Times New Roman" w:cs="Times New Roman"/>
          <w:i/>
          <w:sz w:val="24"/>
          <w:szCs w:val="24"/>
        </w:rPr>
        <w:t>.</w:t>
      </w:r>
      <w:r w:rsidRPr="00540652">
        <w:rPr>
          <w:rFonts w:ascii="Times New Roman" w:hAnsi="Times New Roman" w:cs="Times New Roman"/>
          <w:i/>
          <w:sz w:val="24"/>
          <w:szCs w:val="24"/>
        </w:rPr>
        <w:t xml:space="preserve"> Econ</w:t>
      </w:r>
      <w:r>
        <w:rPr>
          <w:rFonts w:ascii="Times New Roman" w:hAnsi="Times New Roman" w:cs="Times New Roman"/>
          <w:i/>
          <w:sz w:val="24"/>
          <w:szCs w:val="24"/>
        </w:rPr>
        <w:t>.</w:t>
      </w:r>
      <w:r w:rsidRPr="00540652">
        <w:rPr>
          <w:rFonts w:ascii="Times New Roman" w:hAnsi="Times New Roman" w:cs="Times New Roman"/>
          <w:i/>
          <w:sz w:val="24"/>
          <w:szCs w:val="24"/>
        </w:rPr>
        <w:t xml:space="preserve"> Policy</w:t>
      </w:r>
      <w:r w:rsidRPr="00CD69CD">
        <w:rPr>
          <w:rFonts w:ascii="Times New Roman" w:hAnsi="Times New Roman" w:cs="Times New Roman"/>
          <w:sz w:val="24"/>
          <w:szCs w:val="24"/>
        </w:rPr>
        <w:t xml:space="preserve"> 28</w:t>
      </w:r>
      <w:r>
        <w:rPr>
          <w:rFonts w:ascii="Times New Roman" w:hAnsi="Times New Roman" w:cs="Times New Roman"/>
          <w:sz w:val="24"/>
          <w:szCs w:val="24"/>
        </w:rPr>
        <w:t>(1): 93-113</w:t>
      </w:r>
    </w:p>
    <w:p w14:paraId="564C5B81" w14:textId="2261BB6B"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Harvey</w:t>
      </w:r>
      <w:r>
        <w:rPr>
          <w:rFonts w:ascii="Times New Roman" w:hAnsi="Times New Roman" w:cs="Times New Roman"/>
          <w:sz w:val="24"/>
          <w:szCs w:val="24"/>
        </w:rPr>
        <w:t xml:space="preserve"> CA</w:t>
      </w:r>
      <w:r w:rsidRPr="00CD69CD">
        <w:rPr>
          <w:rFonts w:ascii="Times New Roman" w:hAnsi="Times New Roman" w:cs="Times New Roman"/>
          <w:sz w:val="24"/>
          <w:szCs w:val="24"/>
        </w:rPr>
        <w:t>, Dickson</w:t>
      </w:r>
      <w:r>
        <w:rPr>
          <w:rFonts w:ascii="Times New Roman" w:hAnsi="Times New Roman" w:cs="Times New Roman"/>
          <w:sz w:val="24"/>
          <w:szCs w:val="24"/>
        </w:rPr>
        <w:t xml:space="preserve"> B</w:t>
      </w:r>
      <w:r w:rsidRPr="00CD69CD">
        <w:rPr>
          <w:rFonts w:ascii="Times New Roman" w:hAnsi="Times New Roman" w:cs="Times New Roman"/>
          <w:sz w:val="24"/>
          <w:szCs w:val="24"/>
        </w:rPr>
        <w:t>, Kormos</w:t>
      </w:r>
      <w:r>
        <w:rPr>
          <w:rFonts w:ascii="Times New Roman" w:hAnsi="Times New Roman" w:cs="Times New Roman"/>
          <w:sz w:val="24"/>
          <w:szCs w:val="24"/>
        </w:rPr>
        <w:t xml:space="preserve"> C</w:t>
      </w:r>
      <w:r w:rsidRPr="00CD69CD">
        <w:rPr>
          <w:rFonts w:ascii="Times New Roman" w:hAnsi="Times New Roman" w:cs="Times New Roman"/>
          <w:sz w:val="24"/>
          <w:szCs w:val="24"/>
        </w:rPr>
        <w:t>.</w:t>
      </w:r>
      <w:r>
        <w:rPr>
          <w:rFonts w:ascii="Times New Roman" w:hAnsi="Times New Roman" w:cs="Times New Roman"/>
          <w:sz w:val="24"/>
          <w:szCs w:val="24"/>
        </w:rPr>
        <w:t xml:space="preserve"> 2010. </w:t>
      </w:r>
      <w:r w:rsidRPr="00CD69CD">
        <w:rPr>
          <w:rFonts w:ascii="Times New Roman" w:hAnsi="Times New Roman" w:cs="Times New Roman"/>
          <w:sz w:val="24"/>
          <w:szCs w:val="24"/>
        </w:rPr>
        <w:t>Opportunities for achieving biodiver</w:t>
      </w:r>
      <w:r>
        <w:rPr>
          <w:rFonts w:ascii="Times New Roman" w:hAnsi="Times New Roman" w:cs="Times New Roman"/>
          <w:sz w:val="24"/>
          <w:szCs w:val="24"/>
        </w:rPr>
        <w:t>sity conservation through REDD.</w:t>
      </w:r>
      <w:r w:rsidRPr="00CD69CD">
        <w:rPr>
          <w:rFonts w:ascii="Times New Roman" w:hAnsi="Times New Roman" w:cs="Times New Roman"/>
          <w:sz w:val="24"/>
          <w:szCs w:val="24"/>
        </w:rPr>
        <w:t xml:space="preserve"> </w:t>
      </w:r>
      <w:r w:rsidRPr="00540652">
        <w:rPr>
          <w:rFonts w:ascii="Times New Roman" w:hAnsi="Times New Roman" w:cs="Times New Roman"/>
          <w:i/>
          <w:sz w:val="24"/>
          <w:szCs w:val="24"/>
        </w:rPr>
        <w:t>Conserv</w:t>
      </w:r>
      <w:r>
        <w:rPr>
          <w:rFonts w:ascii="Times New Roman" w:hAnsi="Times New Roman" w:cs="Times New Roman"/>
          <w:i/>
          <w:sz w:val="24"/>
          <w:szCs w:val="24"/>
        </w:rPr>
        <w:t>.</w:t>
      </w:r>
      <w:r w:rsidRPr="00540652">
        <w:rPr>
          <w:rFonts w:ascii="Times New Roman" w:hAnsi="Times New Roman" w:cs="Times New Roman"/>
          <w:i/>
          <w:sz w:val="24"/>
          <w:szCs w:val="24"/>
        </w:rPr>
        <w:t xml:space="preserve"> Lett</w:t>
      </w:r>
      <w:r>
        <w:rPr>
          <w:rFonts w:ascii="Times New Roman" w:hAnsi="Times New Roman" w:cs="Times New Roman"/>
          <w:i/>
          <w:sz w:val="24"/>
          <w:szCs w:val="24"/>
        </w:rPr>
        <w:t>.</w:t>
      </w:r>
      <w:r w:rsidRPr="00CD69CD">
        <w:rPr>
          <w:rFonts w:ascii="Times New Roman" w:hAnsi="Times New Roman" w:cs="Times New Roman"/>
          <w:sz w:val="24"/>
          <w:szCs w:val="24"/>
        </w:rPr>
        <w:t xml:space="preserve"> 3</w:t>
      </w:r>
      <w:r>
        <w:rPr>
          <w:rFonts w:ascii="Times New Roman" w:hAnsi="Times New Roman" w:cs="Times New Roman"/>
          <w:sz w:val="24"/>
          <w:szCs w:val="24"/>
        </w:rPr>
        <w:t>(1): 53-61</w:t>
      </w:r>
    </w:p>
    <w:p w14:paraId="0C88DD4C" w14:textId="77777777" w:rsidR="000A7BC6" w:rsidRPr="00CD69CD" w:rsidRDefault="000A7BC6"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B479AC">
        <w:rPr>
          <w:rFonts w:ascii="Times New Roman" w:hAnsi="Times New Roman" w:cs="Times New Roman"/>
          <w:sz w:val="24"/>
          <w:szCs w:val="24"/>
        </w:rPr>
        <w:t>Heal, G</w:t>
      </w:r>
      <w:r>
        <w:rPr>
          <w:rFonts w:ascii="Times New Roman" w:hAnsi="Times New Roman" w:cs="Times New Roman"/>
          <w:sz w:val="24"/>
          <w:szCs w:val="24"/>
        </w:rPr>
        <w:t>M</w:t>
      </w:r>
      <w:r w:rsidRPr="00B479AC">
        <w:rPr>
          <w:rFonts w:ascii="Times New Roman" w:hAnsi="Times New Roman" w:cs="Times New Roman"/>
          <w:sz w:val="24"/>
          <w:szCs w:val="24"/>
        </w:rPr>
        <w:t>, Barbier</w:t>
      </w:r>
      <w:r>
        <w:rPr>
          <w:rFonts w:ascii="Times New Roman" w:hAnsi="Times New Roman" w:cs="Times New Roman"/>
          <w:sz w:val="24"/>
          <w:szCs w:val="24"/>
        </w:rPr>
        <w:t xml:space="preserve"> EB</w:t>
      </w:r>
      <w:r w:rsidRPr="00B479AC">
        <w:rPr>
          <w:rFonts w:ascii="Times New Roman" w:hAnsi="Times New Roman" w:cs="Times New Roman"/>
          <w:sz w:val="24"/>
          <w:szCs w:val="24"/>
        </w:rPr>
        <w:t>, Boyle</w:t>
      </w:r>
      <w:r>
        <w:rPr>
          <w:rFonts w:ascii="Times New Roman" w:hAnsi="Times New Roman" w:cs="Times New Roman"/>
          <w:sz w:val="24"/>
          <w:szCs w:val="24"/>
        </w:rPr>
        <w:t xml:space="preserve"> KJ</w:t>
      </w:r>
      <w:r w:rsidRPr="00B479AC">
        <w:rPr>
          <w:rFonts w:ascii="Times New Roman" w:hAnsi="Times New Roman" w:cs="Times New Roman"/>
          <w:sz w:val="24"/>
          <w:szCs w:val="24"/>
        </w:rPr>
        <w:t>, Covich</w:t>
      </w:r>
      <w:r>
        <w:rPr>
          <w:rFonts w:ascii="Times New Roman" w:hAnsi="Times New Roman" w:cs="Times New Roman"/>
          <w:sz w:val="24"/>
          <w:szCs w:val="24"/>
        </w:rPr>
        <w:t xml:space="preserve"> AP</w:t>
      </w:r>
      <w:r w:rsidRPr="00B479AC">
        <w:rPr>
          <w:rFonts w:ascii="Times New Roman" w:hAnsi="Times New Roman" w:cs="Times New Roman"/>
          <w:sz w:val="24"/>
          <w:szCs w:val="24"/>
        </w:rPr>
        <w:t>, Gloss</w:t>
      </w:r>
      <w:r>
        <w:rPr>
          <w:rFonts w:ascii="Times New Roman" w:hAnsi="Times New Roman" w:cs="Times New Roman"/>
          <w:sz w:val="24"/>
          <w:szCs w:val="24"/>
        </w:rPr>
        <w:t xml:space="preserve"> SP</w:t>
      </w:r>
      <w:r w:rsidRPr="00B479AC">
        <w:rPr>
          <w:rFonts w:ascii="Times New Roman" w:hAnsi="Times New Roman" w:cs="Times New Roman"/>
          <w:sz w:val="24"/>
          <w:szCs w:val="24"/>
        </w:rPr>
        <w:t>, Hershner</w:t>
      </w:r>
      <w:r>
        <w:rPr>
          <w:rFonts w:ascii="Times New Roman" w:hAnsi="Times New Roman" w:cs="Times New Roman"/>
          <w:sz w:val="24"/>
          <w:szCs w:val="24"/>
        </w:rPr>
        <w:t xml:space="preserve"> CH</w:t>
      </w:r>
      <w:r w:rsidRPr="00B479AC">
        <w:rPr>
          <w:rFonts w:ascii="Times New Roman" w:hAnsi="Times New Roman" w:cs="Times New Roman"/>
          <w:sz w:val="24"/>
          <w:szCs w:val="24"/>
        </w:rPr>
        <w:t>, Hoehn</w:t>
      </w:r>
      <w:r>
        <w:rPr>
          <w:rFonts w:ascii="Times New Roman" w:hAnsi="Times New Roman" w:cs="Times New Roman"/>
          <w:sz w:val="24"/>
          <w:szCs w:val="24"/>
        </w:rPr>
        <w:t xml:space="preserve"> JP</w:t>
      </w:r>
      <w:r w:rsidRPr="00B479AC">
        <w:rPr>
          <w:rFonts w:ascii="Times New Roman" w:hAnsi="Times New Roman" w:cs="Times New Roman"/>
          <w:sz w:val="24"/>
          <w:szCs w:val="24"/>
        </w:rPr>
        <w:t>, Pringle</w:t>
      </w:r>
      <w:r>
        <w:rPr>
          <w:rFonts w:ascii="Times New Roman" w:hAnsi="Times New Roman" w:cs="Times New Roman"/>
          <w:sz w:val="24"/>
          <w:szCs w:val="24"/>
        </w:rPr>
        <w:t xml:space="preserve"> CM</w:t>
      </w:r>
      <w:r w:rsidRPr="00B479AC">
        <w:rPr>
          <w:rFonts w:ascii="Times New Roman" w:hAnsi="Times New Roman" w:cs="Times New Roman"/>
          <w:sz w:val="24"/>
          <w:szCs w:val="24"/>
        </w:rPr>
        <w:t>, Polasky</w:t>
      </w:r>
      <w:r>
        <w:rPr>
          <w:rFonts w:ascii="Times New Roman" w:hAnsi="Times New Roman" w:cs="Times New Roman"/>
          <w:sz w:val="24"/>
          <w:szCs w:val="24"/>
        </w:rPr>
        <w:t xml:space="preserve"> S</w:t>
      </w:r>
      <w:r w:rsidRPr="00B479AC">
        <w:rPr>
          <w:rFonts w:ascii="Times New Roman" w:hAnsi="Times New Roman" w:cs="Times New Roman"/>
          <w:sz w:val="24"/>
          <w:szCs w:val="24"/>
        </w:rPr>
        <w:t>, Segerson</w:t>
      </w:r>
      <w:r>
        <w:rPr>
          <w:rFonts w:ascii="Times New Roman" w:hAnsi="Times New Roman" w:cs="Times New Roman"/>
          <w:sz w:val="24"/>
          <w:szCs w:val="24"/>
        </w:rPr>
        <w:t xml:space="preserve"> K</w:t>
      </w:r>
      <w:r w:rsidRPr="00B479AC">
        <w:rPr>
          <w:rFonts w:ascii="Times New Roman" w:hAnsi="Times New Roman" w:cs="Times New Roman"/>
          <w:sz w:val="24"/>
          <w:szCs w:val="24"/>
        </w:rPr>
        <w:t>, Shrader-Frechette</w:t>
      </w:r>
      <w:r>
        <w:rPr>
          <w:rFonts w:ascii="Times New Roman" w:hAnsi="Times New Roman" w:cs="Times New Roman"/>
          <w:sz w:val="24"/>
          <w:szCs w:val="24"/>
        </w:rPr>
        <w:t xml:space="preserve"> K</w:t>
      </w:r>
      <w:r w:rsidRPr="00B479AC">
        <w:rPr>
          <w:rFonts w:ascii="Times New Roman" w:hAnsi="Times New Roman" w:cs="Times New Roman"/>
          <w:sz w:val="24"/>
          <w:szCs w:val="24"/>
        </w:rPr>
        <w:t>. 2005. Valuing ecosystem services: Toward better environmental decision making. Washington, DC: National Academies Press</w:t>
      </w:r>
    </w:p>
    <w:p w14:paraId="4578356A" w14:textId="3B606F03"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Herzon</w:t>
      </w:r>
      <w:r>
        <w:rPr>
          <w:rFonts w:ascii="Times New Roman" w:hAnsi="Times New Roman" w:cs="Times New Roman"/>
          <w:sz w:val="24"/>
          <w:szCs w:val="24"/>
        </w:rPr>
        <w:t xml:space="preserve"> I</w:t>
      </w:r>
      <w:r w:rsidRPr="00CD69CD">
        <w:rPr>
          <w:rFonts w:ascii="Times New Roman" w:hAnsi="Times New Roman" w:cs="Times New Roman"/>
          <w:sz w:val="24"/>
          <w:szCs w:val="24"/>
        </w:rPr>
        <w:t>, Helenius</w:t>
      </w:r>
      <w:r>
        <w:rPr>
          <w:rFonts w:ascii="Times New Roman" w:hAnsi="Times New Roman" w:cs="Times New Roman"/>
          <w:sz w:val="24"/>
          <w:szCs w:val="24"/>
        </w:rPr>
        <w:t xml:space="preserve"> J</w:t>
      </w:r>
      <w:r w:rsidRPr="00CD69CD">
        <w:rPr>
          <w:rFonts w:ascii="Times New Roman" w:hAnsi="Times New Roman" w:cs="Times New Roman"/>
          <w:sz w:val="24"/>
          <w:szCs w:val="24"/>
        </w:rPr>
        <w:t>.</w:t>
      </w:r>
      <w:r>
        <w:rPr>
          <w:rFonts w:ascii="Times New Roman" w:hAnsi="Times New Roman" w:cs="Times New Roman"/>
          <w:sz w:val="24"/>
          <w:szCs w:val="24"/>
        </w:rPr>
        <w:t xml:space="preserve"> 2008. </w:t>
      </w:r>
      <w:r w:rsidRPr="00CD69CD">
        <w:rPr>
          <w:rFonts w:ascii="Times New Roman" w:hAnsi="Times New Roman" w:cs="Times New Roman"/>
          <w:sz w:val="24"/>
          <w:szCs w:val="24"/>
        </w:rPr>
        <w:t>Agricultural drainage ditches, their biologica</w:t>
      </w:r>
      <w:r>
        <w:rPr>
          <w:rFonts w:ascii="Times New Roman" w:hAnsi="Times New Roman" w:cs="Times New Roman"/>
          <w:sz w:val="24"/>
          <w:szCs w:val="24"/>
        </w:rPr>
        <w:t>l importance and functioning.</w:t>
      </w:r>
      <w:r w:rsidRPr="00CD69CD">
        <w:rPr>
          <w:rFonts w:ascii="Times New Roman" w:hAnsi="Times New Roman" w:cs="Times New Roman"/>
          <w:sz w:val="24"/>
          <w:szCs w:val="24"/>
        </w:rPr>
        <w:t xml:space="preserve"> </w:t>
      </w:r>
      <w:r w:rsidRPr="00540652">
        <w:rPr>
          <w:rFonts w:ascii="Times New Roman" w:hAnsi="Times New Roman" w:cs="Times New Roman"/>
          <w:i/>
          <w:sz w:val="24"/>
          <w:szCs w:val="24"/>
        </w:rPr>
        <w:t>Biol</w:t>
      </w:r>
      <w:r>
        <w:rPr>
          <w:rFonts w:ascii="Times New Roman" w:hAnsi="Times New Roman" w:cs="Times New Roman"/>
          <w:i/>
          <w:sz w:val="24"/>
          <w:szCs w:val="24"/>
        </w:rPr>
        <w:t>.</w:t>
      </w:r>
      <w:r w:rsidRPr="00540652">
        <w:rPr>
          <w:rFonts w:ascii="Times New Roman" w:hAnsi="Times New Roman" w:cs="Times New Roman"/>
          <w:i/>
          <w:sz w:val="24"/>
          <w:szCs w:val="24"/>
        </w:rPr>
        <w:t xml:space="preserve"> Conserv</w:t>
      </w:r>
      <w:r>
        <w:rPr>
          <w:rFonts w:ascii="Times New Roman" w:hAnsi="Times New Roman" w:cs="Times New Roman"/>
          <w:i/>
          <w:sz w:val="24"/>
          <w:szCs w:val="24"/>
        </w:rPr>
        <w:t>.</w:t>
      </w:r>
      <w:r w:rsidRPr="00CD69CD">
        <w:rPr>
          <w:rFonts w:ascii="Times New Roman" w:hAnsi="Times New Roman" w:cs="Times New Roman"/>
          <w:sz w:val="24"/>
          <w:szCs w:val="24"/>
        </w:rPr>
        <w:t xml:space="preserve"> 14</w:t>
      </w:r>
      <w:r>
        <w:rPr>
          <w:rFonts w:ascii="Times New Roman" w:hAnsi="Times New Roman" w:cs="Times New Roman"/>
          <w:sz w:val="24"/>
          <w:szCs w:val="24"/>
        </w:rPr>
        <w:t>1(5): 1171-83</w:t>
      </w:r>
    </w:p>
    <w:p w14:paraId="0B40502D" w14:textId="41DFE920"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Honey‐Rosés</w:t>
      </w:r>
      <w:r>
        <w:rPr>
          <w:rFonts w:ascii="Times New Roman" w:hAnsi="Times New Roman" w:cs="Times New Roman"/>
          <w:sz w:val="24"/>
          <w:szCs w:val="24"/>
        </w:rPr>
        <w:t xml:space="preserve"> J</w:t>
      </w:r>
      <w:r w:rsidRPr="00CD69CD">
        <w:rPr>
          <w:rFonts w:ascii="Times New Roman" w:hAnsi="Times New Roman" w:cs="Times New Roman"/>
          <w:sz w:val="24"/>
          <w:szCs w:val="24"/>
        </w:rPr>
        <w:t>, Baylis</w:t>
      </w:r>
      <w:r>
        <w:rPr>
          <w:rFonts w:ascii="Times New Roman" w:hAnsi="Times New Roman" w:cs="Times New Roman"/>
          <w:sz w:val="24"/>
          <w:szCs w:val="24"/>
        </w:rPr>
        <w:t xml:space="preserve"> K</w:t>
      </w:r>
      <w:r w:rsidRPr="00CD69CD">
        <w:rPr>
          <w:rFonts w:ascii="Times New Roman" w:hAnsi="Times New Roman" w:cs="Times New Roman"/>
          <w:sz w:val="24"/>
          <w:szCs w:val="24"/>
        </w:rPr>
        <w:t>, Ramirez</w:t>
      </w:r>
      <w:r>
        <w:rPr>
          <w:rFonts w:ascii="Times New Roman" w:hAnsi="Times New Roman" w:cs="Times New Roman"/>
          <w:sz w:val="24"/>
          <w:szCs w:val="24"/>
        </w:rPr>
        <w:t xml:space="preserve"> MI</w:t>
      </w:r>
      <w:r w:rsidRPr="00CD69CD">
        <w:rPr>
          <w:rFonts w:ascii="Times New Roman" w:hAnsi="Times New Roman" w:cs="Times New Roman"/>
          <w:sz w:val="24"/>
          <w:szCs w:val="24"/>
        </w:rPr>
        <w:t>.</w:t>
      </w:r>
      <w:r>
        <w:rPr>
          <w:rFonts w:ascii="Times New Roman" w:hAnsi="Times New Roman" w:cs="Times New Roman"/>
          <w:sz w:val="24"/>
          <w:szCs w:val="24"/>
        </w:rPr>
        <w:t xml:space="preserve"> 2011. </w:t>
      </w:r>
      <w:r w:rsidRPr="00CD69CD">
        <w:rPr>
          <w:rFonts w:ascii="Times New Roman" w:hAnsi="Times New Roman" w:cs="Times New Roman"/>
          <w:sz w:val="24"/>
          <w:szCs w:val="24"/>
        </w:rPr>
        <w:t>A spatially explicit e</w:t>
      </w:r>
      <w:r>
        <w:rPr>
          <w:rFonts w:ascii="Times New Roman" w:hAnsi="Times New Roman" w:cs="Times New Roman"/>
          <w:sz w:val="24"/>
          <w:szCs w:val="24"/>
        </w:rPr>
        <w:t>stimate of avoided forest loss.</w:t>
      </w:r>
      <w:r w:rsidRPr="00CD69CD">
        <w:rPr>
          <w:rFonts w:ascii="Times New Roman" w:hAnsi="Times New Roman" w:cs="Times New Roman"/>
          <w:sz w:val="24"/>
          <w:szCs w:val="24"/>
        </w:rPr>
        <w:t xml:space="preserve"> </w:t>
      </w:r>
      <w:r w:rsidRPr="00540652">
        <w:rPr>
          <w:rFonts w:ascii="Times New Roman" w:hAnsi="Times New Roman" w:cs="Times New Roman"/>
          <w:i/>
          <w:sz w:val="24"/>
          <w:szCs w:val="24"/>
        </w:rPr>
        <w:t>Conserv</w:t>
      </w:r>
      <w:r>
        <w:rPr>
          <w:rFonts w:ascii="Times New Roman" w:hAnsi="Times New Roman" w:cs="Times New Roman"/>
          <w:i/>
          <w:sz w:val="24"/>
          <w:szCs w:val="24"/>
        </w:rPr>
        <w:t>.</w:t>
      </w:r>
      <w:r w:rsidRPr="00540652">
        <w:rPr>
          <w:rFonts w:ascii="Times New Roman" w:hAnsi="Times New Roman" w:cs="Times New Roman"/>
          <w:i/>
          <w:sz w:val="24"/>
          <w:szCs w:val="24"/>
        </w:rPr>
        <w:t xml:space="preserve"> </w:t>
      </w:r>
      <w:r>
        <w:rPr>
          <w:rFonts w:ascii="Times New Roman" w:hAnsi="Times New Roman" w:cs="Times New Roman"/>
          <w:i/>
          <w:sz w:val="24"/>
          <w:szCs w:val="24"/>
        </w:rPr>
        <w:t>B</w:t>
      </w:r>
      <w:r w:rsidRPr="00540652">
        <w:rPr>
          <w:rFonts w:ascii="Times New Roman" w:hAnsi="Times New Roman" w:cs="Times New Roman"/>
          <w:i/>
          <w:sz w:val="24"/>
          <w:szCs w:val="24"/>
        </w:rPr>
        <w:t>iol</w:t>
      </w:r>
      <w:r>
        <w:rPr>
          <w:rFonts w:ascii="Times New Roman" w:hAnsi="Times New Roman" w:cs="Times New Roman"/>
          <w:i/>
          <w:sz w:val="24"/>
          <w:szCs w:val="24"/>
        </w:rPr>
        <w:t>.</w:t>
      </w:r>
      <w:r w:rsidRPr="00CD69CD">
        <w:rPr>
          <w:rFonts w:ascii="Times New Roman" w:hAnsi="Times New Roman" w:cs="Times New Roman"/>
          <w:sz w:val="24"/>
          <w:szCs w:val="24"/>
        </w:rPr>
        <w:t xml:space="preserve"> 25</w:t>
      </w:r>
      <w:r>
        <w:rPr>
          <w:rFonts w:ascii="Times New Roman" w:hAnsi="Times New Roman" w:cs="Times New Roman"/>
          <w:sz w:val="24"/>
          <w:szCs w:val="24"/>
        </w:rPr>
        <w:t>(5): 1032-43</w:t>
      </w:r>
    </w:p>
    <w:p w14:paraId="034DDFF3" w14:textId="5D2832C6" w:rsidR="004B4B50" w:rsidRPr="00CD69CD"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Horan</w:t>
      </w:r>
      <w:r>
        <w:rPr>
          <w:rFonts w:ascii="Times New Roman" w:hAnsi="Times New Roman" w:cs="Times New Roman"/>
          <w:sz w:val="24"/>
          <w:szCs w:val="24"/>
        </w:rPr>
        <w:t xml:space="preserve"> RD</w:t>
      </w:r>
      <w:r w:rsidRPr="00CD69CD">
        <w:rPr>
          <w:rFonts w:ascii="Times New Roman" w:hAnsi="Times New Roman" w:cs="Times New Roman"/>
          <w:sz w:val="24"/>
          <w:szCs w:val="24"/>
        </w:rPr>
        <w:t>, Fenichel</w:t>
      </w:r>
      <w:r>
        <w:rPr>
          <w:rFonts w:ascii="Times New Roman" w:hAnsi="Times New Roman" w:cs="Times New Roman"/>
          <w:sz w:val="24"/>
          <w:szCs w:val="24"/>
        </w:rPr>
        <w:t xml:space="preserve"> EP</w:t>
      </w:r>
      <w:r w:rsidRPr="00CD69CD">
        <w:rPr>
          <w:rFonts w:ascii="Times New Roman" w:hAnsi="Times New Roman" w:cs="Times New Roman"/>
          <w:sz w:val="24"/>
          <w:szCs w:val="24"/>
        </w:rPr>
        <w:t>, Melstrom</w:t>
      </w:r>
      <w:r>
        <w:rPr>
          <w:rFonts w:ascii="Times New Roman" w:hAnsi="Times New Roman" w:cs="Times New Roman"/>
          <w:sz w:val="24"/>
          <w:szCs w:val="24"/>
        </w:rPr>
        <w:t xml:space="preserve"> RT</w:t>
      </w:r>
      <w:r w:rsidRPr="00CD69CD">
        <w:rPr>
          <w:rFonts w:ascii="Times New Roman" w:hAnsi="Times New Roman" w:cs="Times New Roman"/>
          <w:sz w:val="24"/>
          <w:szCs w:val="24"/>
        </w:rPr>
        <w:t>.</w:t>
      </w:r>
      <w:r>
        <w:rPr>
          <w:rFonts w:ascii="Times New Roman" w:hAnsi="Times New Roman" w:cs="Times New Roman"/>
          <w:sz w:val="24"/>
          <w:szCs w:val="24"/>
        </w:rPr>
        <w:t xml:space="preserve"> 2011. </w:t>
      </w:r>
      <w:r w:rsidRPr="00CD69CD">
        <w:rPr>
          <w:rFonts w:ascii="Times New Roman" w:hAnsi="Times New Roman" w:cs="Times New Roman"/>
          <w:sz w:val="24"/>
          <w:szCs w:val="24"/>
        </w:rPr>
        <w:t xml:space="preserve">Wildlife disease </w:t>
      </w:r>
      <w:r>
        <w:rPr>
          <w:rFonts w:ascii="Times New Roman" w:hAnsi="Times New Roman" w:cs="Times New Roman"/>
          <w:sz w:val="24"/>
          <w:szCs w:val="24"/>
        </w:rPr>
        <w:t>bioeconomics.</w:t>
      </w:r>
      <w:r w:rsidRPr="00CD69CD">
        <w:rPr>
          <w:rFonts w:ascii="Times New Roman" w:hAnsi="Times New Roman" w:cs="Times New Roman"/>
          <w:sz w:val="24"/>
          <w:szCs w:val="24"/>
        </w:rPr>
        <w:t xml:space="preserve"> </w:t>
      </w:r>
      <w:r w:rsidRPr="00CD69CD">
        <w:rPr>
          <w:rFonts w:ascii="Times New Roman" w:hAnsi="Times New Roman" w:cs="Times New Roman"/>
          <w:i/>
          <w:sz w:val="24"/>
          <w:szCs w:val="24"/>
        </w:rPr>
        <w:t>Int</w:t>
      </w:r>
      <w:r>
        <w:rPr>
          <w:rFonts w:ascii="Times New Roman" w:hAnsi="Times New Roman" w:cs="Times New Roman"/>
          <w:i/>
          <w:sz w:val="24"/>
          <w:szCs w:val="24"/>
        </w:rPr>
        <w:t>.</w:t>
      </w:r>
      <w:r w:rsidRPr="00CD69CD">
        <w:rPr>
          <w:rFonts w:ascii="Times New Roman" w:hAnsi="Times New Roman" w:cs="Times New Roman"/>
          <w:i/>
          <w:sz w:val="24"/>
          <w:szCs w:val="24"/>
        </w:rPr>
        <w:t xml:space="preserve"> Rev</w:t>
      </w:r>
      <w:r>
        <w:rPr>
          <w:rFonts w:ascii="Times New Roman" w:hAnsi="Times New Roman" w:cs="Times New Roman"/>
          <w:i/>
          <w:sz w:val="24"/>
          <w:szCs w:val="24"/>
        </w:rPr>
        <w:t>.</w:t>
      </w:r>
      <w:r w:rsidRPr="00CD69CD">
        <w:rPr>
          <w:rFonts w:ascii="Times New Roman" w:hAnsi="Times New Roman" w:cs="Times New Roman"/>
          <w:i/>
          <w:sz w:val="24"/>
          <w:szCs w:val="24"/>
        </w:rPr>
        <w:t xml:space="preserve"> Env</w:t>
      </w:r>
      <w:r>
        <w:rPr>
          <w:rFonts w:ascii="Times New Roman" w:hAnsi="Times New Roman" w:cs="Times New Roman"/>
          <w:i/>
          <w:sz w:val="24"/>
          <w:szCs w:val="24"/>
        </w:rPr>
        <w:t>iron.</w:t>
      </w:r>
      <w:r w:rsidRPr="00CD69CD">
        <w:rPr>
          <w:rFonts w:ascii="Times New Roman" w:hAnsi="Times New Roman" w:cs="Times New Roman"/>
          <w:i/>
          <w:sz w:val="24"/>
          <w:szCs w:val="24"/>
        </w:rPr>
        <w:t xml:space="preserve"> Res</w:t>
      </w:r>
      <w:r>
        <w:rPr>
          <w:rFonts w:ascii="Times New Roman" w:hAnsi="Times New Roman" w:cs="Times New Roman"/>
          <w:i/>
          <w:sz w:val="24"/>
          <w:szCs w:val="24"/>
        </w:rPr>
        <w:t>our.</w:t>
      </w:r>
      <w:r w:rsidRPr="00CD69CD">
        <w:rPr>
          <w:rFonts w:ascii="Times New Roman" w:hAnsi="Times New Roman" w:cs="Times New Roman"/>
          <w:i/>
          <w:sz w:val="24"/>
          <w:szCs w:val="24"/>
        </w:rPr>
        <w:t xml:space="preserve"> Econ</w:t>
      </w:r>
      <w:r>
        <w:rPr>
          <w:rFonts w:ascii="Times New Roman" w:hAnsi="Times New Roman" w:cs="Times New Roman"/>
          <w:i/>
          <w:sz w:val="24"/>
          <w:szCs w:val="24"/>
        </w:rPr>
        <w:t>.</w:t>
      </w:r>
      <w:r w:rsidRPr="00CD69CD">
        <w:rPr>
          <w:rFonts w:ascii="Times New Roman" w:hAnsi="Times New Roman" w:cs="Times New Roman"/>
          <w:sz w:val="24"/>
          <w:szCs w:val="24"/>
        </w:rPr>
        <w:t xml:space="preserve"> 5</w:t>
      </w:r>
      <w:r>
        <w:rPr>
          <w:rFonts w:ascii="Times New Roman" w:hAnsi="Times New Roman" w:cs="Times New Roman"/>
          <w:sz w:val="24"/>
          <w:szCs w:val="24"/>
        </w:rPr>
        <w:t>(1): 23-61</w:t>
      </w:r>
    </w:p>
    <w:p w14:paraId="3F7AA23E" w14:textId="199B59FA" w:rsidR="004B4B50" w:rsidRPr="00CD69CD"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Hughes</w:t>
      </w:r>
      <w:r>
        <w:rPr>
          <w:rFonts w:ascii="Times New Roman" w:hAnsi="Times New Roman" w:cs="Times New Roman"/>
          <w:sz w:val="24"/>
          <w:szCs w:val="24"/>
        </w:rPr>
        <w:t xml:space="preserve"> L</w:t>
      </w:r>
      <w:r w:rsidRPr="00CD69CD">
        <w:rPr>
          <w:rFonts w:ascii="Times New Roman" w:hAnsi="Times New Roman" w:cs="Times New Roman"/>
          <w:sz w:val="24"/>
          <w:szCs w:val="24"/>
        </w:rPr>
        <w:t>.</w:t>
      </w:r>
      <w:r>
        <w:rPr>
          <w:rFonts w:ascii="Times New Roman" w:hAnsi="Times New Roman" w:cs="Times New Roman"/>
          <w:sz w:val="24"/>
          <w:szCs w:val="24"/>
        </w:rPr>
        <w:t xml:space="preserve"> 2000. </w:t>
      </w:r>
      <w:r w:rsidRPr="00CD69CD">
        <w:rPr>
          <w:rFonts w:ascii="Times New Roman" w:hAnsi="Times New Roman" w:cs="Times New Roman"/>
          <w:sz w:val="24"/>
          <w:szCs w:val="24"/>
        </w:rPr>
        <w:t>Biological consequences of global warming: i</w:t>
      </w:r>
      <w:r>
        <w:rPr>
          <w:rFonts w:ascii="Times New Roman" w:hAnsi="Times New Roman" w:cs="Times New Roman"/>
          <w:sz w:val="24"/>
          <w:szCs w:val="24"/>
        </w:rPr>
        <w:t>s the signal already apparent?</w:t>
      </w:r>
      <w:r w:rsidRPr="00CD69CD">
        <w:rPr>
          <w:rFonts w:ascii="Times New Roman" w:hAnsi="Times New Roman" w:cs="Times New Roman"/>
          <w:sz w:val="24"/>
          <w:szCs w:val="24"/>
        </w:rPr>
        <w:t xml:space="preserve"> </w:t>
      </w:r>
      <w:r w:rsidRPr="00314A95">
        <w:rPr>
          <w:rFonts w:ascii="Times New Roman" w:hAnsi="Times New Roman" w:cs="Times New Roman"/>
          <w:i/>
          <w:sz w:val="24"/>
          <w:szCs w:val="24"/>
        </w:rPr>
        <w:t xml:space="preserve">Trends </w:t>
      </w:r>
      <w:r>
        <w:rPr>
          <w:rFonts w:ascii="Times New Roman" w:hAnsi="Times New Roman" w:cs="Times New Roman"/>
          <w:i/>
          <w:sz w:val="24"/>
          <w:szCs w:val="24"/>
        </w:rPr>
        <w:t>E</w:t>
      </w:r>
      <w:r w:rsidRPr="00314A95">
        <w:rPr>
          <w:rFonts w:ascii="Times New Roman" w:hAnsi="Times New Roman" w:cs="Times New Roman"/>
          <w:i/>
          <w:sz w:val="24"/>
          <w:szCs w:val="24"/>
        </w:rPr>
        <w:t>col</w:t>
      </w:r>
      <w:r>
        <w:rPr>
          <w:rFonts w:ascii="Times New Roman" w:hAnsi="Times New Roman" w:cs="Times New Roman"/>
          <w:i/>
          <w:sz w:val="24"/>
          <w:szCs w:val="24"/>
        </w:rPr>
        <w:t>.</w:t>
      </w:r>
      <w:r w:rsidRPr="00314A95">
        <w:rPr>
          <w:rFonts w:ascii="Times New Roman" w:hAnsi="Times New Roman" w:cs="Times New Roman"/>
          <w:i/>
          <w:sz w:val="24"/>
          <w:szCs w:val="24"/>
        </w:rPr>
        <w:t xml:space="preserve"> </w:t>
      </w:r>
      <w:r>
        <w:rPr>
          <w:rFonts w:ascii="Times New Roman" w:hAnsi="Times New Roman" w:cs="Times New Roman"/>
          <w:i/>
          <w:sz w:val="24"/>
          <w:szCs w:val="24"/>
        </w:rPr>
        <w:t>E</w:t>
      </w:r>
      <w:r w:rsidRPr="00314A95">
        <w:rPr>
          <w:rFonts w:ascii="Times New Roman" w:hAnsi="Times New Roman" w:cs="Times New Roman"/>
          <w:i/>
          <w:sz w:val="24"/>
          <w:szCs w:val="24"/>
        </w:rPr>
        <w:t>vol</w:t>
      </w:r>
      <w:r>
        <w:rPr>
          <w:rFonts w:ascii="Times New Roman" w:hAnsi="Times New Roman" w:cs="Times New Roman"/>
          <w:i/>
          <w:sz w:val="24"/>
          <w:szCs w:val="24"/>
        </w:rPr>
        <w:t>.</w:t>
      </w:r>
      <w:r w:rsidRPr="00CD69CD">
        <w:rPr>
          <w:rFonts w:ascii="Times New Roman" w:hAnsi="Times New Roman" w:cs="Times New Roman"/>
          <w:sz w:val="24"/>
          <w:szCs w:val="24"/>
        </w:rPr>
        <w:t>15</w:t>
      </w:r>
      <w:r>
        <w:rPr>
          <w:rFonts w:ascii="Times New Roman" w:hAnsi="Times New Roman" w:cs="Times New Roman"/>
          <w:sz w:val="24"/>
          <w:szCs w:val="24"/>
        </w:rPr>
        <w:t>(2): 56-61</w:t>
      </w:r>
    </w:p>
    <w:p w14:paraId="78B1DADA" w14:textId="1A4B28D9" w:rsidR="004B4B50"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3520D3">
        <w:rPr>
          <w:rFonts w:ascii="Times New Roman" w:hAnsi="Times New Roman" w:cs="Times New Roman"/>
          <w:sz w:val="24"/>
          <w:szCs w:val="24"/>
        </w:rPr>
        <w:t>Innes</w:t>
      </w:r>
      <w:r>
        <w:rPr>
          <w:rFonts w:ascii="Times New Roman" w:hAnsi="Times New Roman" w:cs="Times New Roman"/>
          <w:sz w:val="24"/>
          <w:szCs w:val="24"/>
        </w:rPr>
        <w:t xml:space="preserve"> R</w:t>
      </w:r>
      <w:r w:rsidRPr="003520D3">
        <w:rPr>
          <w:rFonts w:ascii="Times New Roman" w:hAnsi="Times New Roman" w:cs="Times New Roman"/>
          <w:sz w:val="24"/>
          <w:szCs w:val="24"/>
        </w:rPr>
        <w:t xml:space="preserve">, </w:t>
      </w:r>
      <w:r>
        <w:rPr>
          <w:rFonts w:ascii="Times New Roman" w:hAnsi="Times New Roman" w:cs="Times New Roman"/>
          <w:sz w:val="24"/>
          <w:szCs w:val="24"/>
        </w:rPr>
        <w:t>Frisvold, G.</w:t>
      </w:r>
      <w:r w:rsidRPr="003520D3">
        <w:rPr>
          <w:rFonts w:ascii="Times New Roman" w:hAnsi="Times New Roman" w:cs="Times New Roman"/>
          <w:sz w:val="24"/>
          <w:szCs w:val="24"/>
        </w:rPr>
        <w:t xml:space="preserve"> 2009. The economics of endangered species. </w:t>
      </w:r>
      <w:r w:rsidRPr="00A57B7F">
        <w:rPr>
          <w:rFonts w:ascii="Times New Roman" w:hAnsi="Times New Roman" w:cs="Times New Roman"/>
          <w:i/>
          <w:sz w:val="24"/>
          <w:szCs w:val="24"/>
        </w:rPr>
        <w:t>Annu. Rev. Resour. Econ.</w:t>
      </w:r>
      <w:r w:rsidRPr="003520D3">
        <w:rPr>
          <w:rFonts w:ascii="Times New Roman" w:hAnsi="Times New Roman" w:cs="Times New Roman"/>
          <w:sz w:val="24"/>
          <w:szCs w:val="24"/>
        </w:rPr>
        <w:t xml:space="preserve"> </w:t>
      </w:r>
      <w:r w:rsidRPr="003520D3">
        <w:rPr>
          <w:rFonts w:ascii="Times New Roman" w:hAnsi="Times New Roman" w:cs="Times New Roman"/>
          <w:sz w:val="24"/>
          <w:szCs w:val="24"/>
        </w:rPr>
        <w:lastRenderedPageBreak/>
        <w:t>1</w:t>
      </w:r>
      <w:r>
        <w:rPr>
          <w:rFonts w:ascii="Times New Roman" w:hAnsi="Times New Roman" w:cs="Times New Roman"/>
          <w:sz w:val="24"/>
          <w:szCs w:val="24"/>
        </w:rPr>
        <w:t>(1): 485-512</w:t>
      </w:r>
    </w:p>
    <w:p w14:paraId="41A2C3F6" w14:textId="77777777" w:rsidR="00FA7E67"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 xml:space="preserve">IUCN. 2017. The IUCN Red List of Threatened Species. </w:t>
      </w:r>
      <w:hyperlink r:id="rId12" w:history="1">
        <w:r w:rsidRPr="0007091D">
          <w:rPr>
            <w:rStyle w:val="Hyperlink"/>
            <w:rFonts w:ascii="Times New Roman" w:hAnsi="Times New Roman" w:cs="Times New Roman"/>
            <w:sz w:val="24"/>
            <w:szCs w:val="24"/>
          </w:rPr>
          <w:t>http://www.iucnredlist.org/</w:t>
        </w:r>
      </w:hyperlink>
      <w:r w:rsidR="00046DB2">
        <w:rPr>
          <w:rFonts w:ascii="Times New Roman" w:hAnsi="Times New Roman" w:cs="Times New Roman"/>
          <w:sz w:val="24"/>
          <w:szCs w:val="24"/>
        </w:rPr>
        <w:t xml:space="preserve"> </w:t>
      </w:r>
    </w:p>
    <w:p w14:paraId="0ABAF32E" w14:textId="5620C141" w:rsidR="004B4B50" w:rsidRPr="00CD69CD" w:rsidRDefault="00FA7E67" w:rsidP="00817CFB">
      <w:pPr>
        <w:widowControl w:val="0"/>
        <w:suppressLineNumbers/>
        <w:suppressAutoHyphens/>
        <w:spacing w:line="48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J</w:t>
      </w:r>
      <w:r w:rsidR="004B4B50" w:rsidRPr="00CD69CD">
        <w:rPr>
          <w:rFonts w:ascii="Times New Roman" w:hAnsi="Times New Roman" w:cs="Times New Roman"/>
          <w:sz w:val="24"/>
          <w:szCs w:val="24"/>
        </w:rPr>
        <w:t>ennings</w:t>
      </w:r>
      <w:r w:rsidR="004B4B50">
        <w:rPr>
          <w:rFonts w:ascii="Times New Roman" w:hAnsi="Times New Roman" w:cs="Times New Roman"/>
          <w:sz w:val="24"/>
          <w:szCs w:val="24"/>
        </w:rPr>
        <w:t xml:space="preserve"> V</w:t>
      </w:r>
      <w:r w:rsidR="004B4B50" w:rsidRPr="00CD69CD">
        <w:rPr>
          <w:rFonts w:ascii="Times New Roman" w:hAnsi="Times New Roman" w:cs="Times New Roman"/>
          <w:sz w:val="24"/>
          <w:szCs w:val="24"/>
        </w:rPr>
        <w:t>, Gaither</w:t>
      </w:r>
      <w:r w:rsidR="004B4B50">
        <w:rPr>
          <w:rFonts w:ascii="Times New Roman" w:hAnsi="Times New Roman" w:cs="Times New Roman"/>
          <w:sz w:val="24"/>
          <w:szCs w:val="24"/>
        </w:rPr>
        <w:t xml:space="preserve"> CJ</w:t>
      </w:r>
      <w:r w:rsidR="004B4B50" w:rsidRPr="00CD69CD">
        <w:rPr>
          <w:rFonts w:ascii="Times New Roman" w:hAnsi="Times New Roman" w:cs="Times New Roman"/>
          <w:sz w:val="24"/>
          <w:szCs w:val="24"/>
        </w:rPr>
        <w:t>, Gragg</w:t>
      </w:r>
      <w:r w:rsidR="004B4B50">
        <w:rPr>
          <w:rFonts w:ascii="Times New Roman" w:hAnsi="Times New Roman" w:cs="Times New Roman"/>
          <w:sz w:val="24"/>
          <w:szCs w:val="24"/>
        </w:rPr>
        <w:t xml:space="preserve"> RS</w:t>
      </w:r>
      <w:r w:rsidR="004B4B50" w:rsidRPr="00CD69CD">
        <w:rPr>
          <w:rFonts w:ascii="Times New Roman" w:hAnsi="Times New Roman" w:cs="Times New Roman"/>
          <w:sz w:val="24"/>
          <w:szCs w:val="24"/>
        </w:rPr>
        <w:t>.</w:t>
      </w:r>
      <w:r w:rsidR="004B4B50">
        <w:rPr>
          <w:rFonts w:ascii="Times New Roman" w:hAnsi="Times New Roman" w:cs="Times New Roman"/>
          <w:sz w:val="24"/>
          <w:szCs w:val="24"/>
        </w:rPr>
        <w:t xml:space="preserve"> 2012. </w:t>
      </w:r>
      <w:r w:rsidR="004B4B50" w:rsidRPr="00CD69CD">
        <w:rPr>
          <w:rFonts w:ascii="Times New Roman" w:hAnsi="Times New Roman" w:cs="Times New Roman"/>
          <w:sz w:val="24"/>
          <w:szCs w:val="24"/>
        </w:rPr>
        <w:t xml:space="preserve">Promoting environmental justice through urban </w:t>
      </w:r>
      <w:r w:rsidR="004B4B50">
        <w:rPr>
          <w:rFonts w:ascii="Times New Roman" w:hAnsi="Times New Roman" w:cs="Times New Roman"/>
          <w:sz w:val="24"/>
          <w:szCs w:val="24"/>
        </w:rPr>
        <w:t>green space access: A synopsis.</w:t>
      </w:r>
      <w:r w:rsidR="004B4B50" w:rsidRPr="00CD69CD">
        <w:rPr>
          <w:rFonts w:ascii="Times New Roman" w:hAnsi="Times New Roman" w:cs="Times New Roman"/>
          <w:sz w:val="24"/>
          <w:szCs w:val="24"/>
        </w:rPr>
        <w:t xml:space="preserve"> </w:t>
      </w:r>
      <w:r w:rsidR="004B4B50" w:rsidRPr="00A57B7F">
        <w:rPr>
          <w:rFonts w:ascii="Times New Roman" w:hAnsi="Times New Roman" w:cs="Times New Roman"/>
          <w:i/>
          <w:sz w:val="24"/>
          <w:szCs w:val="24"/>
        </w:rPr>
        <w:t>Environ</w:t>
      </w:r>
      <w:r w:rsidR="004B4B50">
        <w:rPr>
          <w:rFonts w:ascii="Times New Roman" w:hAnsi="Times New Roman" w:cs="Times New Roman"/>
          <w:i/>
          <w:sz w:val="24"/>
          <w:szCs w:val="24"/>
        </w:rPr>
        <w:t>.</w:t>
      </w:r>
      <w:r w:rsidR="004B4B50" w:rsidRPr="00A57B7F">
        <w:rPr>
          <w:rFonts w:ascii="Times New Roman" w:hAnsi="Times New Roman" w:cs="Times New Roman"/>
          <w:i/>
          <w:sz w:val="24"/>
          <w:szCs w:val="24"/>
        </w:rPr>
        <w:t xml:space="preserve"> Justice</w:t>
      </w:r>
      <w:r w:rsidR="004B4B50" w:rsidRPr="00CD69CD">
        <w:rPr>
          <w:rFonts w:ascii="Times New Roman" w:hAnsi="Times New Roman" w:cs="Times New Roman"/>
          <w:sz w:val="24"/>
          <w:szCs w:val="24"/>
        </w:rPr>
        <w:t xml:space="preserve"> 5</w:t>
      </w:r>
      <w:r w:rsidR="004B4B50">
        <w:rPr>
          <w:rFonts w:ascii="Times New Roman" w:hAnsi="Times New Roman" w:cs="Times New Roman"/>
          <w:sz w:val="24"/>
          <w:szCs w:val="24"/>
        </w:rPr>
        <w:t>(1): 1-7</w:t>
      </w:r>
    </w:p>
    <w:p w14:paraId="1A4816B9"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Jiang</w:t>
      </w:r>
      <w:r>
        <w:rPr>
          <w:rFonts w:ascii="Times New Roman" w:hAnsi="Times New Roman" w:cs="Times New Roman"/>
          <w:sz w:val="24"/>
          <w:szCs w:val="24"/>
        </w:rPr>
        <w:t xml:space="preserve"> Y</w:t>
      </w:r>
      <w:r w:rsidRPr="00CD69CD">
        <w:rPr>
          <w:rFonts w:ascii="Times New Roman" w:hAnsi="Times New Roman" w:cs="Times New Roman"/>
          <w:sz w:val="24"/>
          <w:szCs w:val="24"/>
        </w:rPr>
        <w:t xml:space="preserve">, Swallow SK. 2017. Impact </w:t>
      </w:r>
      <w:r>
        <w:rPr>
          <w:rFonts w:ascii="Times New Roman" w:hAnsi="Times New Roman" w:cs="Times New Roman"/>
          <w:sz w:val="24"/>
          <w:szCs w:val="24"/>
        </w:rPr>
        <w:t>f</w:t>
      </w:r>
      <w:r w:rsidRPr="00CD69CD">
        <w:rPr>
          <w:rFonts w:ascii="Times New Roman" w:hAnsi="Times New Roman" w:cs="Times New Roman"/>
          <w:sz w:val="24"/>
          <w:szCs w:val="24"/>
        </w:rPr>
        <w:t xml:space="preserve">ees </w:t>
      </w:r>
      <w:r>
        <w:rPr>
          <w:rFonts w:ascii="Times New Roman" w:hAnsi="Times New Roman" w:cs="Times New Roman"/>
          <w:sz w:val="24"/>
          <w:szCs w:val="24"/>
        </w:rPr>
        <w:t>c</w:t>
      </w:r>
      <w:r w:rsidRPr="00CD69CD">
        <w:rPr>
          <w:rFonts w:ascii="Times New Roman" w:hAnsi="Times New Roman" w:cs="Times New Roman"/>
          <w:sz w:val="24"/>
          <w:szCs w:val="24"/>
        </w:rPr>
        <w:t xml:space="preserve">oupled with </w:t>
      </w:r>
      <w:r>
        <w:rPr>
          <w:rFonts w:ascii="Times New Roman" w:hAnsi="Times New Roman" w:cs="Times New Roman"/>
          <w:sz w:val="24"/>
          <w:szCs w:val="24"/>
        </w:rPr>
        <w:t>c</w:t>
      </w:r>
      <w:r w:rsidRPr="00CD69CD">
        <w:rPr>
          <w:rFonts w:ascii="Times New Roman" w:hAnsi="Times New Roman" w:cs="Times New Roman"/>
          <w:sz w:val="24"/>
          <w:szCs w:val="24"/>
        </w:rPr>
        <w:t xml:space="preserve">onservation </w:t>
      </w:r>
      <w:r>
        <w:rPr>
          <w:rFonts w:ascii="Times New Roman" w:hAnsi="Times New Roman" w:cs="Times New Roman"/>
          <w:sz w:val="24"/>
          <w:szCs w:val="24"/>
        </w:rPr>
        <w:t>p</w:t>
      </w:r>
      <w:r w:rsidRPr="00CD69CD">
        <w:rPr>
          <w:rFonts w:ascii="Times New Roman" w:hAnsi="Times New Roman" w:cs="Times New Roman"/>
          <w:sz w:val="24"/>
          <w:szCs w:val="24"/>
        </w:rPr>
        <w:t xml:space="preserve">ayments to </w:t>
      </w:r>
      <w:r>
        <w:rPr>
          <w:rFonts w:ascii="Times New Roman" w:hAnsi="Times New Roman" w:cs="Times New Roman"/>
          <w:sz w:val="24"/>
          <w:szCs w:val="24"/>
        </w:rPr>
        <w:t>s</w:t>
      </w:r>
      <w:r w:rsidRPr="00CD69CD">
        <w:rPr>
          <w:rFonts w:ascii="Times New Roman" w:hAnsi="Times New Roman" w:cs="Times New Roman"/>
          <w:sz w:val="24"/>
          <w:szCs w:val="24"/>
        </w:rPr>
        <w:t xml:space="preserve">ustain </w:t>
      </w:r>
      <w:r>
        <w:rPr>
          <w:rFonts w:ascii="Times New Roman" w:hAnsi="Times New Roman" w:cs="Times New Roman"/>
          <w:sz w:val="24"/>
          <w:szCs w:val="24"/>
        </w:rPr>
        <w:t>e</w:t>
      </w:r>
      <w:r w:rsidRPr="00CD69CD">
        <w:rPr>
          <w:rFonts w:ascii="Times New Roman" w:hAnsi="Times New Roman" w:cs="Times New Roman"/>
          <w:sz w:val="24"/>
          <w:szCs w:val="24"/>
        </w:rPr>
        <w:t xml:space="preserve">cosystem </w:t>
      </w:r>
      <w:r>
        <w:rPr>
          <w:rFonts w:ascii="Times New Roman" w:hAnsi="Times New Roman" w:cs="Times New Roman"/>
          <w:sz w:val="24"/>
          <w:szCs w:val="24"/>
        </w:rPr>
        <w:t>s</w:t>
      </w:r>
      <w:r w:rsidRPr="00CD69CD">
        <w:rPr>
          <w:rFonts w:ascii="Times New Roman" w:hAnsi="Times New Roman" w:cs="Times New Roman"/>
          <w:sz w:val="24"/>
          <w:szCs w:val="24"/>
        </w:rPr>
        <w:t xml:space="preserve">tructure: A </w:t>
      </w:r>
      <w:r>
        <w:rPr>
          <w:rFonts w:ascii="Times New Roman" w:hAnsi="Times New Roman" w:cs="Times New Roman"/>
          <w:sz w:val="24"/>
          <w:szCs w:val="24"/>
        </w:rPr>
        <w:t>c</w:t>
      </w:r>
      <w:r w:rsidRPr="00CD69CD">
        <w:rPr>
          <w:rFonts w:ascii="Times New Roman" w:hAnsi="Times New Roman" w:cs="Times New Roman"/>
          <w:sz w:val="24"/>
          <w:szCs w:val="24"/>
        </w:rPr>
        <w:t xml:space="preserve">onceptual and </w:t>
      </w:r>
      <w:r>
        <w:rPr>
          <w:rFonts w:ascii="Times New Roman" w:hAnsi="Times New Roman" w:cs="Times New Roman"/>
          <w:sz w:val="24"/>
          <w:szCs w:val="24"/>
        </w:rPr>
        <w:t>n</w:t>
      </w:r>
      <w:r w:rsidRPr="00CD69CD">
        <w:rPr>
          <w:rFonts w:ascii="Times New Roman" w:hAnsi="Times New Roman" w:cs="Times New Roman"/>
          <w:sz w:val="24"/>
          <w:szCs w:val="24"/>
        </w:rPr>
        <w:t xml:space="preserve">umerical </w:t>
      </w:r>
      <w:r>
        <w:rPr>
          <w:rFonts w:ascii="Times New Roman" w:hAnsi="Times New Roman" w:cs="Times New Roman"/>
          <w:sz w:val="24"/>
          <w:szCs w:val="24"/>
        </w:rPr>
        <w:t>a</w:t>
      </w:r>
      <w:r w:rsidRPr="00CD69CD">
        <w:rPr>
          <w:rFonts w:ascii="Times New Roman" w:hAnsi="Times New Roman" w:cs="Times New Roman"/>
          <w:sz w:val="24"/>
          <w:szCs w:val="24"/>
        </w:rPr>
        <w:t xml:space="preserve">pplication at the </w:t>
      </w:r>
      <w:r>
        <w:rPr>
          <w:rFonts w:ascii="Times New Roman" w:hAnsi="Times New Roman" w:cs="Times New Roman"/>
          <w:sz w:val="24"/>
          <w:szCs w:val="24"/>
        </w:rPr>
        <w:t>u</w:t>
      </w:r>
      <w:r w:rsidRPr="00CD69CD">
        <w:rPr>
          <w:rFonts w:ascii="Times New Roman" w:hAnsi="Times New Roman" w:cs="Times New Roman"/>
          <w:sz w:val="24"/>
          <w:szCs w:val="24"/>
        </w:rPr>
        <w:t>rban-</w:t>
      </w:r>
      <w:r>
        <w:rPr>
          <w:rFonts w:ascii="Times New Roman" w:hAnsi="Times New Roman" w:cs="Times New Roman"/>
          <w:sz w:val="24"/>
          <w:szCs w:val="24"/>
        </w:rPr>
        <w:t>r</w:t>
      </w:r>
      <w:r w:rsidRPr="00CD69CD">
        <w:rPr>
          <w:rFonts w:ascii="Times New Roman" w:hAnsi="Times New Roman" w:cs="Times New Roman"/>
          <w:sz w:val="24"/>
          <w:szCs w:val="24"/>
        </w:rPr>
        <w:t xml:space="preserve">ural </w:t>
      </w:r>
      <w:r>
        <w:rPr>
          <w:rFonts w:ascii="Times New Roman" w:hAnsi="Times New Roman" w:cs="Times New Roman"/>
          <w:sz w:val="24"/>
          <w:szCs w:val="24"/>
        </w:rPr>
        <w:t>f</w:t>
      </w:r>
      <w:r w:rsidRPr="00CD69CD">
        <w:rPr>
          <w:rFonts w:ascii="Times New Roman" w:hAnsi="Times New Roman" w:cs="Times New Roman"/>
          <w:sz w:val="24"/>
          <w:szCs w:val="24"/>
        </w:rPr>
        <w:t xml:space="preserve">ringe. </w:t>
      </w:r>
      <w:r w:rsidRPr="00AB6830">
        <w:rPr>
          <w:rFonts w:ascii="Times New Roman" w:hAnsi="Times New Roman" w:cs="Times New Roman"/>
          <w:i/>
          <w:sz w:val="24"/>
          <w:szCs w:val="24"/>
        </w:rPr>
        <w:t>Ecol</w:t>
      </w:r>
      <w:r>
        <w:rPr>
          <w:rFonts w:ascii="Times New Roman" w:hAnsi="Times New Roman" w:cs="Times New Roman"/>
          <w:i/>
          <w:sz w:val="24"/>
          <w:szCs w:val="24"/>
        </w:rPr>
        <w:t>.</w:t>
      </w:r>
      <w:r w:rsidRPr="00AB6830">
        <w:rPr>
          <w:rFonts w:ascii="Times New Roman" w:hAnsi="Times New Roman" w:cs="Times New Roman"/>
          <w:i/>
          <w:sz w:val="24"/>
          <w:szCs w:val="24"/>
        </w:rPr>
        <w:t xml:space="preserve"> Econ</w:t>
      </w:r>
      <w:r>
        <w:rPr>
          <w:rFonts w:ascii="Times New Roman" w:hAnsi="Times New Roman" w:cs="Times New Roman"/>
          <w:i/>
          <w:sz w:val="24"/>
          <w:szCs w:val="24"/>
        </w:rPr>
        <w:t>.</w:t>
      </w:r>
      <w:r w:rsidRPr="00CD69CD">
        <w:rPr>
          <w:rFonts w:ascii="Times New Roman" w:hAnsi="Times New Roman" w:cs="Times New Roman"/>
          <w:sz w:val="24"/>
          <w:szCs w:val="24"/>
        </w:rPr>
        <w:t>136</w:t>
      </w:r>
      <w:r>
        <w:rPr>
          <w:rFonts w:ascii="Times New Roman" w:hAnsi="Times New Roman" w:cs="Times New Roman"/>
          <w:sz w:val="24"/>
          <w:szCs w:val="24"/>
        </w:rPr>
        <w:t>: 136-47</w:t>
      </w:r>
      <w:r w:rsidRPr="00CD69CD">
        <w:rPr>
          <w:rFonts w:ascii="Times New Roman" w:hAnsi="Times New Roman" w:cs="Times New Roman"/>
          <w:sz w:val="24"/>
          <w:szCs w:val="24"/>
        </w:rPr>
        <w:t xml:space="preserve"> </w:t>
      </w:r>
    </w:p>
    <w:p w14:paraId="3EE35FAB"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Johannesen AB, Skonhoft A. 2005. Tourism, poaching and wildlife conservation: what can integrated conservation and development projects accomplish? </w:t>
      </w:r>
      <w:r w:rsidRPr="00CA1FCF">
        <w:rPr>
          <w:rFonts w:ascii="Times New Roman" w:hAnsi="Times New Roman" w:cs="Times New Roman"/>
          <w:i/>
          <w:sz w:val="24"/>
          <w:szCs w:val="24"/>
        </w:rPr>
        <w:t>Resour</w:t>
      </w:r>
      <w:r>
        <w:rPr>
          <w:rFonts w:ascii="Times New Roman" w:hAnsi="Times New Roman" w:cs="Times New Roman"/>
          <w:i/>
          <w:sz w:val="24"/>
          <w:szCs w:val="24"/>
        </w:rPr>
        <w:t>.</w:t>
      </w:r>
      <w:r w:rsidRPr="00CA1FCF">
        <w:rPr>
          <w:rFonts w:ascii="Times New Roman" w:hAnsi="Times New Roman" w:cs="Times New Roman"/>
          <w:i/>
          <w:sz w:val="24"/>
          <w:szCs w:val="24"/>
        </w:rPr>
        <w:t xml:space="preserve"> Energy Econ</w:t>
      </w:r>
      <w:r>
        <w:rPr>
          <w:rFonts w:ascii="Times New Roman" w:hAnsi="Times New Roman" w:cs="Times New Roman"/>
          <w:i/>
          <w:sz w:val="24"/>
          <w:szCs w:val="24"/>
        </w:rPr>
        <w:t xml:space="preserve">. </w:t>
      </w:r>
      <w:r>
        <w:rPr>
          <w:rFonts w:ascii="Times New Roman" w:hAnsi="Times New Roman" w:cs="Times New Roman"/>
          <w:sz w:val="24"/>
          <w:szCs w:val="24"/>
        </w:rPr>
        <w:t>27: 208–26</w:t>
      </w:r>
    </w:p>
    <w:p w14:paraId="4843F539" w14:textId="77777777" w:rsidR="00D84E6C"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Johnston RJ, Jarvis D, Wallmo K, Lew DK. 2015. Multiscale spatial pattern in nonuse willingness to pay: Applications to threatened and endangered marine species. </w:t>
      </w:r>
      <w:r w:rsidRPr="00AB6830">
        <w:rPr>
          <w:rFonts w:ascii="Times New Roman" w:hAnsi="Times New Roman" w:cs="Times New Roman"/>
          <w:i/>
          <w:sz w:val="24"/>
          <w:szCs w:val="24"/>
        </w:rPr>
        <w:t>Land Econ</w:t>
      </w:r>
      <w:r>
        <w:rPr>
          <w:rFonts w:ascii="Times New Roman" w:hAnsi="Times New Roman" w:cs="Times New Roman"/>
          <w:i/>
          <w:sz w:val="24"/>
          <w:szCs w:val="24"/>
        </w:rPr>
        <w:t>.</w:t>
      </w:r>
      <w:r>
        <w:rPr>
          <w:rFonts w:ascii="Times New Roman" w:hAnsi="Times New Roman" w:cs="Times New Roman"/>
          <w:sz w:val="24"/>
          <w:szCs w:val="24"/>
        </w:rPr>
        <w:t xml:space="preserve"> 91: 739–61</w:t>
      </w:r>
    </w:p>
    <w:p w14:paraId="3D6AD4D1" w14:textId="19D9561B" w:rsidR="00D84E6C" w:rsidRPr="00D84E6C" w:rsidRDefault="00D84E6C"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D84E6C">
        <w:rPr>
          <w:rFonts w:ascii="Times New Roman" w:hAnsi="Times New Roman" w:cs="Times New Roman"/>
          <w:sz w:val="24"/>
          <w:szCs w:val="24"/>
        </w:rPr>
        <w:t xml:space="preserve">Kareiva P, Marvier M. 2012. What is conservation science? </w:t>
      </w:r>
      <w:r w:rsidRPr="00D84E6C">
        <w:rPr>
          <w:rFonts w:ascii="Times New Roman" w:hAnsi="Times New Roman" w:cs="Times New Roman"/>
          <w:i/>
          <w:sz w:val="24"/>
          <w:szCs w:val="24"/>
        </w:rPr>
        <w:t>BioScience</w:t>
      </w:r>
      <w:r w:rsidRPr="00D84E6C">
        <w:rPr>
          <w:rFonts w:ascii="Times New Roman" w:hAnsi="Times New Roman" w:cs="Times New Roman"/>
          <w:sz w:val="24"/>
          <w:szCs w:val="24"/>
        </w:rPr>
        <w:t xml:space="preserve"> 62(11): 962-969</w:t>
      </w:r>
    </w:p>
    <w:p w14:paraId="5B39B465" w14:textId="576C1D42" w:rsidR="00517614"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Kattwinkel</w:t>
      </w:r>
      <w:r>
        <w:rPr>
          <w:rFonts w:ascii="Times New Roman" w:hAnsi="Times New Roman" w:cs="Times New Roman"/>
          <w:sz w:val="24"/>
          <w:szCs w:val="24"/>
        </w:rPr>
        <w:t xml:space="preserve"> M</w:t>
      </w:r>
      <w:r w:rsidRPr="00CD69CD">
        <w:rPr>
          <w:rFonts w:ascii="Times New Roman" w:hAnsi="Times New Roman" w:cs="Times New Roman"/>
          <w:sz w:val="24"/>
          <w:szCs w:val="24"/>
        </w:rPr>
        <w:t>, Biedermann</w:t>
      </w:r>
      <w:r>
        <w:rPr>
          <w:rFonts w:ascii="Times New Roman" w:hAnsi="Times New Roman" w:cs="Times New Roman"/>
          <w:sz w:val="24"/>
          <w:szCs w:val="24"/>
        </w:rPr>
        <w:t xml:space="preserve"> R</w:t>
      </w:r>
      <w:r w:rsidRPr="00CD69CD">
        <w:rPr>
          <w:rFonts w:ascii="Times New Roman" w:hAnsi="Times New Roman" w:cs="Times New Roman"/>
          <w:sz w:val="24"/>
          <w:szCs w:val="24"/>
        </w:rPr>
        <w:t>, Kleyer</w:t>
      </w:r>
      <w:r>
        <w:rPr>
          <w:rFonts w:ascii="Times New Roman" w:hAnsi="Times New Roman" w:cs="Times New Roman"/>
          <w:sz w:val="24"/>
          <w:szCs w:val="24"/>
        </w:rPr>
        <w:t xml:space="preserve"> M</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2011. </w:t>
      </w:r>
      <w:r w:rsidRPr="00CD69CD">
        <w:rPr>
          <w:rFonts w:ascii="Times New Roman" w:hAnsi="Times New Roman" w:cs="Times New Roman"/>
          <w:sz w:val="24"/>
          <w:szCs w:val="24"/>
        </w:rPr>
        <w:t xml:space="preserve">Temporary conservation </w:t>
      </w:r>
      <w:r>
        <w:rPr>
          <w:rFonts w:ascii="Times New Roman" w:hAnsi="Times New Roman" w:cs="Times New Roman"/>
          <w:sz w:val="24"/>
          <w:szCs w:val="24"/>
        </w:rPr>
        <w:t>for urban biodiversity.</w:t>
      </w:r>
      <w:r w:rsidRPr="00CD69CD">
        <w:rPr>
          <w:rFonts w:ascii="Times New Roman" w:hAnsi="Times New Roman" w:cs="Times New Roman"/>
          <w:sz w:val="24"/>
          <w:szCs w:val="24"/>
        </w:rPr>
        <w:t xml:space="preserve"> </w:t>
      </w:r>
      <w:r w:rsidRPr="00AB6830">
        <w:rPr>
          <w:rFonts w:ascii="Times New Roman" w:hAnsi="Times New Roman" w:cs="Times New Roman"/>
          <w:i/>
          <w:sz w:val="24"/>
          <w:szCs w:val="24"/>
        </w:rPr>
        <w:t>Biol</w:t>
      </w:r>
      <w:r>
        <w:rPr>
          <w:rFonts w:ascii="Times New Roman" w:hAnsi="Times New Roman" w:cs="Times New Roman"/>
          <w:i/>
          <w:sz w:val="24"/>
          <w:szCs w:val="24"/>
        </w:rPr>
        <w:t>.</w:t>
      </w:r>
      <w:r w:rsidRPr="00AB6830">
        <w:rPr>
          <w:rFonts w:ascii="Times New Roman" w:hAnsi="Times New Roman" w:cs="Times New Roman"/>
          <w:i/>
          <w:sz w:val="24"/>
          <w:szCs w:val="24"/>
        </w:rPr>
        <w:t xml:space="preserve"> Conserv</w:t>
      </w:r>
      <w:r>
        <w:rPr>
          <w:rFonts w:ascii="Times New Roman" w:hAnsi="Times New Roman" w:cs="Times New Roman"/>
          <w:i/>
          <w:sz w:val="24"/>
          <w:szCs w:val="24"/>
        </w:rPr>
        <w:t>.</w:t>
      </w:r>
      <w:r w:rsidRPr="00CD69CD">
        <w:rPr>
          <w:rFonts w:ascii="Times New Roman" w:hAnsi="Times New Roman" w:cs="Times New Roman"/>
          <w:sz w:val="24"/>
          <w:szCs w:val="24"/>
        </w:rPr>
        <w:t xml:space="preserve"> 144</w:t>
      </w:r>
      <w:r>
        <w:rPr>
          <w:rFonts w:ascii="Times New Roman" w:hAnsi="Times New Roman" w:cs="Times New Roman"/>
          <w:sz w:val="24"/>
          <w:szCs w:val="24"/>
        </w:rPr>
        <w:t>(9): 2335-43</w:t>
      </w:r>
    </w:p>
    <w:p w14:paraId="3124A120" w14:textId="44334480" w:rsidR="00517614"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Kolstoe S, Cameron TA. 2017. The non-market value of birding sites and the marginal value of additional species: Biodiversity in a random utility model of site choice by eBird members. </w:t>
      </w:r>
      <w:r w:rsidRPr="00AB6830">
        <w:rPr>
          <w:rFonts w:ascii="Times New Roman" w:hAnsi="Times New Roman" w:cs="Times New Roman"/>
          <w:i/>
          <w:sz w:val="24"/>
          <w:szCs w:val="24"/>
        </w:rPr>
        <w:t>Ecol</w:t>
      </w:r>
      <w:r>
        <w:rPr>
          <w:rFonts w:ascii="Times New Roman" w:hAnsi="Times New Roman" w:cs="Times New Roman"/>
          <w:i/>
          <w:sz w:val="24"/>
          <w:szCs w:val="24"/>
        </w:rPr>
        <w:t>.</w:t>
      </w:r>
      <w:r w:rsidRPr="00AB6830">
        <w:rPr>
          <w:rFonts w:ascii="Times New Roman" w:hAnsi="Times New Roman" w:cs="Times New Roman"/>
          <w:i/>
          <w:sz w:val="24"/>
          <w:szCs w:val="24"/>
        </w:rPr>
        <w:t xml:space="preserve"> Econ</w:t>
      </w:r>
      <w:r>
        <w:rPr>
          <w:rFonts w:ascii="Times New Roman" w:hAnsi="Times New Roman" w:cs="Times New Roman"/>
          <w:i/>
          <w:sz w:val="24"/>
          <w:szCs w:val="24"/>
        </w:rPr>
        <w:t>.</w:t>
      </w:r>
      <w:r>
        <w:rPr>
          <w:rFonts w:ascii="Times New Roman" w:hAnsi="Times New Roman" w:cs="Times New Roman"/>
          <w:sz w:val="24"/>
          <w:szCs w:val="24"/>
        </w:rPr>
        <w:t xml:space="preserve"> 137: 1–12</w:t>
      </w:r>
    </w:p>
    <w:p w14:paraId="2ABD801C" w14:textId="0AFFEEB4" w:rsidR="00517614" w:rsidRPr="00517614" w:rsidRDefault="00517614" w:rsidP="00817CFB">
      <w:pPr>
        <w:widowControl w:val="0"/>
        <w:suppressLineNumbers/>
        <w:suppressAutoHyphens/>
        <w:spacing w:line="48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Kontoleon</w:t>
      </w:r>
      <w:r w:rsidRPr="00517614">
        <w:rPr>
          <w:rFonts w:ascii="Times New Roman" w:hAnsi="Times New Roman" w:cs="Times New Roman"/>
          <w:sz w:val="24"/>
          <w:szCs w:val="24"/>
        </w:rPr>
        <w:t xml:space="preserve"> A</w:t>
      </w:r>
      <w:r>
        <w:rPr>
          <w:rFonts w:ascii="Times New Roman" w:hAnsi="Times New Roman" w:cs="Times New Roman"/>
          <w:sz w:val="24"/>
          <w:szCs w:val="24"/>
        </w:rPr>
        <w:t>,</w:t>
      </w:r>
      <w:r w:rsidRPr="00517614">
        <w:rPr>
          <w:rFonts w:ascii="Times New Roman" w:hAnsi="Times New Roman" w:cs="Times New Roman"/>
          <w:sz w:val="24"/>
          <w:szCs w:val="24"/>
        </w:rPr>
        <w:t xml:space="preserve"> Swanson T. 2003. The willingness to pay for property rights for the Giant Panda: Can a charismatic species be an instrument for nature conservation? </w:t>
      </w:r>
      <w:r w:rsidRPr="00302F82">
        <w:rPr>
          <w:rFonts w:ascii="Times New Roman" w:hAnsi="Times New Roman" w:cs="Times New Roman"/>
          <w:i/>
          <w:sz w:val="24"/>
          <w:szCs w:val="24"/>
        </w:rPr>
        <w:t>Land Econ</w:t>
      </w:r>
      <w:r w:rsidRPr="00517614">
        <w:rPr>
          <w:rFonts w:ascii="Times New Roman" w:hAnsi="Times New Roman" w:cs="Times New Roman"/>
          <w:sz w:val="24"/>
          <w:szCs w:val="24"/>
        </w:rPr>
        <w:t>. 79(4): 483-499.</w:t>
      </w:r>
    </w:p>
    <w:p w14:paraId="6F313628" w14:textId="3A622C62"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Kujala</w:t>
      </w:r>
      <w:r>
        <w:rPr>
          <w:rFonts w:ascii="Times New Roman" w:hAnsi="Times New Roman" w:cs="Times New Roman"/>
          <w:sz w:val="24"/>
          <w:szCs w:val="24"/>
        </w:rPr>
        <w:t xml:space="preserve"> H,</w:t>
      </w:r>
      <w:r w:rsidRPr="00CD69CD">
        <w:rPr>
          <w:rFonts w:ascii="Times New Roman" w:hAnsi="Times New Roman" w:cs="Times New Roman"/>
          <w:sz w:val="24"/>
          <w:szCs w:val="24"/>
        </w:rPr>
        <w:t xml:space="preserve"> Moilanen</w:t>
      </w:r>
      <w:r>
        <w:rPr>
          <w:rFonts w:ascii="Times New Roman" w:hAnsi="Times New Roman" w:cs="Times New Roman"/>
          <w:sz w:val="24"/>
          <w:szCs w:val="24"/>
        </w:rPr>
        <w:t xml:space="preserve"> A</w:t>
      </w:r>
      <w:r w:rsidRPr="00CD69CD">
        <w:rPr>
          <w:rFonts w:ascii="Times New Roman" w:hAnsi="Times New Roman" w:cs="Times New Roman"/>
          <w:sz w:val="24"/>
          <w:szCs w:val="24"/>
        </w:rPr>
        <w:t>, Araujo</w:t>
      </w:r>
      <w:r>
        <w:rPr>
          <w:rFonts w:ascii="Times New Roman" w:hAnsi="Times New Roman" w:cs="Times New Roman"/>
          <w:sz w:val="24"/>
          <w:szCs w:val="24"/>
        </w:rPr>
        <w:t xml:space="preserve"> MB</w:t>
      </w:r>
      <w:r w:rsidRPr="00CD69CD">
        <w:rPr>
          <w:rFonts w:ascii="Times New Roman" w:hAnsi="Times New Roman" w:cs="Times New Roman"/>
          <w:sz w:val="24"/>
          <w:szCs w:val="24"/>
        </w:rPr>
        <w:t>, Cabeza</w:t>
      </w:r>
      <w:r>
        <w:rPr>
          <w:rFonts w:ascii="Times New Roman" w:hAnsi="Times New Roman" w:cs="Times New Roman"/>
          <w:sz w:val="24"/>
          <w:szCs w:val="24"/>
        </w:rPr>
        <w:t xml:space="preserve"> M</w:t>
      </w:r>
      <w:r w:rsidRPr="00CD69CD">
        <w:rPr>
          <w:rFonts w:ascii="Times New Roman" w:hAnsi="Times New Roman" w:cs="Times New Roman"/>
          <w:sz w:val="24"/>
          <w:szCs w:val="24"/>
        </w:rPr>
        <w:t xml:space="preserve">. 2013. Conservation </w:t>
      </w:r>
      <w:r>
        <w:rPr>
          <w:rFonts w:ascii="Times New Roman" w:hAnsi="Times New Roman" w:cs="Times New Roman"/>
          <w:sz w:val="24"/>
          <w:szCs w:val="24"/>
        </w:rPr>
        <w:t>p</w:t>
      </w:r>
      <w:r w:rsidRPr="00CD69CD">
        <w:rPr>
          <w:rFonts w:ascii="Times New Roman" w:hAnsi="Times New Roman" w:cs="Times New Roman"/>
          <w:sz w:val="24"/>
          <w:szCs w:val="24"/>
        </w:rPr>
        <w:t xml:space="preserve">lanning with </w:t>
      </w:r>
      <w:r>
        <w:rPr>
          <w:rFonts w:ascii="Times New Roman" w:hAnsi="Times New Roman" w:cs="Times New Roman"/>
          <w:sz w:val="24"/>
          <w:szCs w:val="24"/>
        </w:rPr>
        <w:t>u</w:t>
      </w:r>
      <w:r w:rsidRPr="00CD69CD">
        <w:rPr>
          <w:rFonts w:ascii="Times New Roman" w:hAnsi="Times New Roman" w:cs="Times New Roman"/>
          <w:sz w:val="24"/>
          <w:szCs w:val="24"/>
        </w:rPr>
        <w:t xml:space="preserve">ncertain </w:t>
      </w:r>
      <w:r>
        <w:rPr>
          <w:rFonts w:ascii="Times New Roman" w:hAnsi="Times New Roman" w:cs="Times New Roman"/>
          <w:sz w:val="24"/>
          <w:szCs w:val="24"/>
        </w:rPr>
        <w:lastRenderedPageBreak/>
        <w:t>c</w:t>
      </w:r>
      <w:r w:rsidRPr="00CD69CD">
        <w:rPr>
          <w:rFonts w:ascii="Times New Roman" w:hAnsi="Times New Roman" w:cs="Times New Roman"/>
          <w:sz w:val="24"/>
          <w:szCs w:val="24"/>
        </w:rPr>
        <w:t xml:space="preserve">limate </w:t>
      </w:r>
      <w:r>
        <w:rPr>
          <w:rFonts w:ascii="Times New Roman" w:hAnsi="Times New Roman" w:cs="Times New Roman"/>
          <w:sz w:val="24"/>
          <w:szCs w:val="24"/>
        </w:rPr>
        <w:t>c</w:t>
      </w:r>
      <w:r w:rsidRPr="00CD69CD">
        <w:rPr>
          <w:rFonts w:ascii="Times New Roman" w:hAnsi="Times New Roman" w:cs="Times New Roman"/>
          <w:sz w:val="24"/>
          <w:szCs w:val="24"/>
        </w:rPr>
        <w:t xml:space="preserve">hange </w:t>
      </w:r>
      <w:r>
        <w:rPr>
          <w:rFonts w:ascii="Times New Roman" w:hAnsi="Times New Roman" w:cs="Times New Roman"/>
          <w:sz w:val="24"/>
          <w:szCs w:val="24"/>
        </w:rPr>
        <w:t>p</w:t>
      </w:r>
      <w:r w:rsidRPr="00CD69CD">
        <w:rPr>
          <w:rFonts w:ascii="Times New Roman" w:hAnsi="Times New Roman" w:cs="Times New Roman"/>
          <w:sz w:val="24"/>
          <w:szCs w:val="24"/>
        </w:rPr>
        <w:t xml:space="preserve">rojections. </w:t>
      </w:r>
      <w:r w:rsidRPr="00AB6830">
        <w:rPr>
          <w:rFonts w:ascii="Times New Roman" w:hAnsi="Times New Roman" w:cs="Times New Roman"/>
          <w:i/>
          <w:sz w:val="24"/>
          <w:szCs w:val="24"/>
        </w:rPr>
        <w:t>PLOS ONE</w:t>
      </w:r>
      <w:r w:rsidRPr="00CD69CD">
        <w:rPr>
          <w:rFonts w:ascii="Times New Roman" w:hAnsi="Times New Roman" w:cs="Times New Roman"/>
          <w:sz w:val="24"/>
          <w:szCs w:val="24"/>
        </w:rPr>
        <w:t xml:space="preserve"> 8</w:t>
      </w:r>
      <w:r>
        <w:rPr>
          <w:rFonts w:ascii="Times New Roman" w:hAnsi="Times New Roman" w:cs="Times New Roman"/>
          <w:sz w:val="24"/>
          <w:szCs w:val="24"/>
        </w:rPr>
        <w:t>(2): e53315</w:t>
      </w:r>
    </w:p>
    <w:p w14:paraId="4E3A0690"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Langpap</w:t>
      </w:r>
      <w:r>
        <w:rPr>
          <w:rFonts w:ascii="Times New Roman" w:hAnsi="Times New Roman" w:cs="Times New Roman"/>
          <w:sz w:val="24"/>
          <w:szCs w:val="24"/>
        </w:rPr>
        <w:t xml:space="preserve"> C</w:t>
      </w:r>
      <w:r w:rsidRPr="00CD69CD">
        <w:rPr>
          <w:rFonts w:ascii="Times New Roman" w:hAnsi="Times New Roman" w:cs="Times New Roman"/>
          <w:sz w:val="24"/>
          <w:szCs w:val="24"/>
        </w:rPr>
        <w:t>, Wu</w:t>
      </w:r>
      <w:r>
        <w:rPr>
          <w:rFonts w:ascii="Times New Roman" w:hAnsi="Times New Roman" w:cs="Times New Roman"/>
          <w:sz w:val="24"/>
          <w:szCs w:val="24"/>
        </w:rPr>
        <w:t xml:space="preserve"> JJ</w:t>
      </w:r>
      <w:r w:rsidRPr="00CD69CD">
        <w:rPr>
          <w:rFonts w:ascii="Times New Roman" w:hAnsi="Times New Roman" w:cs="Times New Roman"/>
          <w:sz w:val="24"/>
          <w:szCs w:val="24"/>
        </w:rPr>
        <w:t>.</w:t>
      </w:r>
      <w:r>
        <w:rPr>
          <w:rFonts w:ascii="Times New Roman" w:hAnsi="Times New Roman" w:cs="Times New Roman"/>
          <w:sz w:val="24"/>
          <w:szCs w:val="24"/>
        </w:rPr>
        <w:t xml:space="preserve"> 2017. </w:t>
      </w:r>
      <w:r w:rsidRPr="00CD69CD">
        <w:rPr>
          <w:rFonts w:ascii="Times New Roman" w:hAnsi="Times New Roman" w:cs="Times New Roman"/>
          <w:sz w:val="24"/>
          <w:szCs w:val="24"/>
        </w:rPr>
        <w:t xml:space="preserve">Thresholds, </w:t>
      </w:r>
      <w:r>
        <w:rPr>
          <w:rFonts w:ascii="Times New Roman" w:hAnsi="Times New Roman" w:cs="Times New Roman"/>
          <w:sz w:val="24"/>
          <w:szCs w:val="24"/>
        </w:rPr>
        <w:t>p</w:t>
      </w:r>
      <w:r w:rsidRPr="00CD69CD">
        <w:rPr>
          <w:rFonts w:ascii="Times New Roman" w:hAnsi="Times New Roman" w:cs="Times New Roman"/>
          <w:sz w:val="24"/>
          <w:szCs w:val="24"/>
        </w:rPr>
        <w:t xml:space="preserve">erverse </w:t>
      </w:r>
      <w:r>
        <w:rPr>
          <w:rFonts w:ascii="Times New Roman" w:hAnsi="Times New Roman" w:cs="Times New Roman"/>
          <w:sz w:val="24"/>
          <w:szCs w:val="24"/>
        </w:rPr>
        <w:t>i</w:t>
      </w:r>
      <w:r w:rsidRPr="00CD69CD">
        <w:rPr>
          <w:rFonts w:ascii="Times New Roman" w:hAnsi="Times New Roman" w:cs="Times New Roman"/>
          <w:sz w:val="24"/>
          <w:szCs w:val="24"/>
        </w:rPr>
        <w:t xml:space="preserve">ncentives, and </w:t>
      </w:r>
      <w:r>
        <w:rPr>
          <w:rFonts w:ascii="Times New Roman" w:hAnsi="Times New Roman" w:cs="Times New Roman"/>
          <w:sz w:val="24"/>
          <w:szCs w:val="24"/>
        </w:rPr>
        <w:t>p</w:t>
      </w:r>
      <w:r w:rsidRPr="00CD69CD">
        <w:rPr>
          <w:rFonts w:ascii="Times New Roman" w:hAnsi="Times New Roman" w:cs="Times New Roman"/>
          <w:sz w:val="24"/>
          <w:szCs w:val="24"/>
        </w:rPr>
        <w:t xml:space="preserve">reemptive </w:t>
      </w:r>
      <w:r>
        <w:rPr>
          <w:rFonts w:ascii="Times New Roman" w:hAnsi="Times New Roman" w:cs="Times New Roman"/>
          <w:sz w:val="24"/>
          <w:szCs w:val="24"/>
        </w:rPr>
        <w:t>c</w:t>
      </w:r>
      <w:r w:rsidRPr="00CD69CD">
        <w:rPr>
          <w:rFonts w:ascii="Times New Roman" w:hAnsi="Times New Roman" w:cs="Times New Roman"/>
          <w:sz w:val="24"/>
          <w:szCs w:val="24"/>
        </w:rPr>
        <w:t xml:space="preserve">onservation of </w:t>
      </w:r>
      <w:r>
        <w:rPr>
          <w:rFonts w:ascii="Times New Roman" w:hAnsi="Times New Roman" w:cs="Times New Roman"/>
          <w:sz w:val="24"/>
          <w:szCs w:val="24"/>
        </w:rPr>
        <w:t>e</w:t>
      </w:r>
      <w:r w:rsidRPr="00CD69CD">
        <w:rPr>
          <w:rFonts w:ascii="Times New Roman" w:hAnsi="Times New Roman" w:cs="Times New Roman"/>
          <w:sz w:val="24"/>
          <w:szCs w:val="24"/>
        </w:rPr>
        <w:t xml:space="preserve">ndangered </w:t>
      </w:r>
      <w:r>
        <w:rPr>
          <w:rFonts w:ascii="Times New Roman" w:hAnsi="Times New Roman" w:cs="Times New Roman"/>
          <w:sz w:val="24"/>
          <w:szCs w:val="24"/>
        </w:rPr>
        <w:t>s</w:t>
      </w:r>
      <w:r w:rsidRPr="00CD69CD">
        <w:rPr>
          <w:rFonts w:ascii="Times New Roman" w:hAnsi="Times New Roman" w:cs="Times New Roman"/>
          <w:sz w:val="24"/>
          <w:szCs w:val="24"/>
        </w:rPr>
        <w:t>pecies.</w:t>
      </w:r>
      <w:r>
        <w:rPr>
          <w:rFonts w:ascii="Times New Roman" w:hAnsi="Times New Roman" w:cs="Times New Roman"/>
          <w:sz w:val="24"/>
          <w:szCs w:val="24"/>
        </w:rPr>
        <w:t xml:space="preserve"> </w:t>
      </w:r>
      <w:r w:rsidRPr="00CD69CD">
        <w:rPr>
          <w:rFonts w:ascii="Times New Roman" w:hAnsi="Times New Roman" w:cs="Times New Roman"/>
          <w:sz w:val="24"/>
          <w:szCs w:val="24"/>
        </w:rPr>
        <w:t xml:space="preserve"> </w:t>
      </w:r>
      <w:r w:rsidRPr="00AE17B9">
        <w:rPr>
          <w:rFonts w:ascii="Times New Roman" w:hAnsi="Times New Roman" w:cs="Times New Roman"/>
          <w:i/>
          <w:sz w:val="24"/>
          <w:szCs w:val="24"/>
        </w:rPr>
        <w:t>J</w:t>
      </w:r>
      <w:r>
        <w:rPr>
          <w:rFonts w:ascii="Times New Roman" w:hAnsi="Times New Roman" w:cs="Times New Roman"/>
          <w:i/>
          <w:sz w:val="24"/>
          <w:szCs w:val="24"/>
        </w:rPr>
        <w:t>.</w:t>
      </w:r>
      <w:r w:rsidRPr="00AE17B9">
        <w:rPr>
          <w:rFonts w:ascii="Times New Roman" w:hAnsi="Times New Roman" w:cs="Times New Roman"/>
          <w:i/>
          <w:sz w:val="24"/>
          <w:szCs w:val="24"/>
        </w:rPr>
        <w:t xml:space="preserve"> Assoc</w:t>
      </w:r>
      <w:r>
        <w:rPr>
          <w:rFonts w:ascii="Times New Roman" w:hAnsi="Times New Roman" w:cs="Times New Roman"/>
          <w:i/>
          <w:sz w:val="24"/>
          <w:szCs w:val="24"/>
        </w:rPr>
        <w:t>.</w:t>
      </w:r>
      <w:r w:rsidRPr="00AE17B9">
        <w:rPr>
          <w:rFonts w:ascii="Times New Roman" w:hAnsi="Times New Roman" w:cs="Times New Roman"/>
          <w:i/>
          <w:sz w:val="24"/>
          <w:szCs w:val="24"/>
        </w:rPr>
        <w:t xml:space="preserve"> Environ</w:t>
      </w:r>
      <w:r>
        <w:rPr>
          <w:rFonts w:ascii="Times New Roman" w:hAnsi="Times New Roman" w:cs="Times New Roman"/>
          <w:i/>
          <w:sz w:val="24"/>
          <w:szCs w:val="24"/>
        </w:rPr>
        <w:t>.</w:t>
      </w:r>
      <w:r w:rsidRPr="00AE17B9">
        <w:rPr>
          <w:rFonts w:ascii="Times New Roman" w:hAnsi="Times New Roman" w:cs="Times New Roman"/>
          <w:i/>
          <w:sz w:val="24"/>
          <w:szCs w:val="24"/>
        </w:rPr>
        <w:t xml:space="preserve"> Resour</w:t>
      </w:r>
      <w:r>
        <w:rPr>
          <w:rFonts w:ascii="Times New Roman" w:hAnsi="Times New Roman" w:cs="Times New Roman"/>
          <w:i/>
          <w:sz w:val="24"/>
          <w:szCs w:val="24"/>
        </w:rPr>
        <w:t>.</w:t>
      </w:r>
      <w:r w:rsidRPr="00AE17B9">
        <w:rPr>
          <w:rFonts w:ascii="Times New Roman" w:hAnsi="Times New Roman" w:cs="Times New Roman"/>
          <w:i/>
          <w:sz w:val="24"/>
          <w:szCs w:val="24"/>
        </w:rPr>
        <w:t xml:space="preserve"> Econ</w:t>
      </w:r>
      <w:r>
        <w:rPr>
          <w:rFonts w:ascii="Times New Roman" w:hAnsi="Times New Roman" w:cs="Times New Roman"/>
          <w:i/>
          <w:sz w:val="24"/>
          <w:szCs w:val="24"/>
        </w:rPr>
        <w:t>.</w:t>
      </w:r>
      <w:r w:rsidRPr="00AE17B9">
        <w:rPr>
          <w:rFonts w:ascii="Times New Roman" w:hAnsi="Times New Roman" w:cs="Times New Roman"/>
          <w:sz w:val="24"/>
          <w:szCs w:val="24"/>
        </w:rPr>
        <w:t xml:space="preserve"> 4</w:t>
      </w:r>
      <w:r>
        <w:rPr>
          <w:rFonts w:ascii="Times New Roman" w:hAnsi="Times New Roman" w:cs="Times New Roman"/>
          <w:sz w:val="24"/>
          <w:szCs w:val="24"/>
        </w:rPr>
        <w:t>:  S227–59</w:t>
      </w:r>
    </w:p>
    <w:p w14:paraId="505B0507" w14:textId="62C7C06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Langpap</w:t>
      </w:r>
      <w:r>
        <w:rPr>
          <w:rFonts w:ascii="Times New Roman" w:hAnsi="Times New Roman" w:cs="Times New Roman"/>
          <w:sz w:val="24"/>
          <w:szCs w:val="24"/>
        </w:rPr>
        <w:t xml:space="preserve"> C</w:t>
      </w:r>
      <w:r w:rsidRPr="00CD69CD">
        <w:rPr>
          <w:rFonts w:ascii="Times New Roman" w:hAnsi="Times New Roman" w:cs="Times New Roman"/>
          <w:sz w:val="24"/>
          <w:szCs w:val="24"/>
        </w:rPr>
        <w:t>.</w:t>
      </w:r>
      <w:r>
        <w:rPr>
          <w:rFonts w:ascii="Times New Roman" w:hAnsi="Times New Roman" w:cs="Times New Roman"/>
          <w:sz w:val="24"/>
          <w:szCs w:val="24"/>
        </w:rPr>
        <w:t xml:space="preserve"> 2006. </w:t>
      </w:r>
      <w:r w:rsidRPr="00CD69CD">
        <w:rPr>
          <w:rFonts w:ascii="Times New Roman" w:hAnsi="Times New Roman" w:cs="Times New Roman"/>
          <w:sz w:val="24"/>
          <w:szCs w:val="24"/>
        </w:rPr>
        <w:t>Conservation of endangered species: Can incentive</w:t>
      </w:r>
      <w:r>
        <w:rPr>
          <w:rFonts w:ascii="Times New Roman" w:hAnsi="Times New Roman" w:cs="Times New Roman"/>
          <w:sz w:val="24"/>
          <w:szCs w:val="24"/>
        </w:rPr>
        <w:t>s work for private landowners?</w:t>
      </w:r>
      <w:r w:rsidRPr="00CD69CD">
        <w:rPr>
          <w:rFonts w:ascii="Times New Roman" w:hAnsi="Times New Roman" w:cs="Times New Roman"/>
          <w:sz w:val="24"/>
          <w:szCs w:val="24"/>
        </w:rPr>
        <w:t xml:space="preserve"> </w:t>
      </w:r>
      <w:r w:rsidRPr="00AB6830">
        <w:rPr>
          <w:rFonts w:ascii="Times New Roman" w:hAnsi="Times New Roman" w:cs="Times New Roman"/>
          <w:i/>
          <w:sz w:val="24"/>
          <w:szCs w:val="24"/>
        </w:rPr>
        <w:t>Ecol</w:t>
      </w:r>
      <w:r>
        <w:rPr>
          <w:rFonts w:ascii="Times New Roman" w:hAnsi="Times New Roman" w:cs="Times New Roman"/>
          <w:i/>
          <w:sz w:val="24"/>
          <w:szCs w:val="24"/>
        </w:rPr>
        <w:t>.</w:t>
      </w:r>
      <w:r w:rsidRPr="00AB6830">
        <w:rPr>
          <w:rFonts w:ascii="Times New Roman" w:hAnsi="Times New Roman" w:cs="Times New Roman"/>
          <w:i/>
          <w:sz w:val="24"/>
          <w:szCs w:val="24"/>
        </w:rPr>
        <w:t xml:space="preserve"> Econ</w:t>
      </w:r>
      <w:r w:rsidRPr="00CD69CD">
        <w:rPr>
          <w:rFonts w:ascii="Times New Roman" w:hAnsi="Times New Roman" w:cs="Times New Roman"/>
          <w:sz w:val="24"/>
          <w:szCs w:val="24"/>
        </w:rPr>
        <w:t xml:space="preserve"> 57</w:t>
      </w:r>
      <w:r>
        <w:rPr>
          <w:rFonts w:ascii="Times New Roman" w:hAnsi="Times New Roman" w:cs="Times New Roman"/>
          <w:sz w:val="24"/>
          <w:szCs w:val="24"/>
        </w:rPr>
        <w:t>(4): 558-72</w:t>
      </w:r>
    </w:p>
    <w:p w14:paraId="04967ABA" w14:textId="5FE85795"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Langpap C, Kerkvliet J, Shogren JF. 201</w:t>
      </w:r>
      <w:r w:rsidR="00D06B07">
        <w:rPr>
          <w:rFonts w:ascii="Times New Roman" w:hAnsi="Times New Roman" w:cs="Times New Roman"/>
          <w:sz w:val="24"/>
          <w:szCs w:val="24"/>
        </w:rPr>
        <w:t>8</w:t>
      </w:r>
      <w:r w:rsidRPr="00CD69CD">
        <w:rPr>
          <w:rFonts w:ascii="Times New Roman" w:hAnsi="Times New Roman" w:cs="Times New Roman"/>
          <w:sz w:val="24"/>
          <w:szCs w:val="24"/>
        </w:rPr>
        <w:t xml:space="preserve">. New developments in the economics of the Endangered Species Act: A review. </w:t>
      </w:r>
      <w:r w:rsidRPr="00AE17B9">
        <w:rPr>
          <w:rFonts w:ascii="Times New Roman" w:hAnsi="Times New Roman" w:cs="Times New Roman"/>
          <w:i/>
          <w:sz w:val="24"/>
          <w:szCs w:val="24"/>
        </w:rPr>
        <w:t>Rev</w:t>
      </w:r>
      <w:r>
        <w:rPr>
          <w:rFonts w:ascii="Times New Roman" w:hAnsi="Times New Roman" w:cs="Times New Roman"/>
          <w:i/>
          <w:sz w:val="24"/>
          <w:szCs w:val="24"/>
        </w:rPr>
        <w:t>.</w:t>
      </w:r>
      <w:r w:rsidRPr="00AE17B9">
        <w:rPr>
          <w:rFonts w:ascii="Times New Roman" w:hAnsi="Times New Roman" w:cs="Times New Roman"/>
          <w:i/>
          <w:sz w:val="24"/>
          <w:szCs w:val="24"/>
        </w:rPr>
        <w:t xml:space="preserve"> Environ</w:t>
      </w:r>
      <w:r>
        <w:rPr>
          <w:rFonts w:ascii="Times New Roman" w:hAnsi="Times New Roman" w:cs="Times New Roman"/>
          <w:i/>
          <w:sz w:val="24"/>
          <w:szCs w:val="24"/>
        </w:rPr>
        <w:t>.</w:t>
      </w:r>
      <w:r w:rsidRPr="00AE17B9">
        <w:rPr>
          <w:rFonts w:ascii="Times New Roman" w:hAnsi="Times New Roman" w:cs="Times New Roman"/>
          <w:i/>
          <w:sz w:val="24"/>
          <w:szCs w:val="24"/>
        </w:rPr>
        <w:t xml:space="preserve"> Econ</w:t>
      </w:r>
      <w:r>
        <w:rPr>
          <w:rFonts w:ascii="Times New Roman" w:hAnsi="Times New Roman" w:cs="Times New Roman"/>
          <w:i/>
          <w:sz w:val="24"/>
          <w:szCs w:val="24"/>
        </w:rPr>
        <w:t>.</w:t>
      </w:r>
      <w:r w:rsidRPr="00AE17B9">
        <w:rPr>
          <w:rFonts w:ascii="Times New Roman" w:hAnsi="Times New Roman" w:cs="Times New Roman"/>
          <w:i/>
          <w:sz w:val="24"/>
          <w:szCs w:val="24"/>
        </w:rPr>
        <w:t xml:space="preserve"> Policy</w:t>
      </w:r>
      <w:r w:rsidRPr="00CD69CD">
        <w:rPr>
          <w:rFonts w:ascii="Times New Roman" w:hAnsi="Times New Roman" w:cs="Times New Roman"/>
          <w:sz w:val="24"/>
          <w:szCs w:val="24"/>
        </w:rPr>
        <w:t xml:space="preserve">. </w:t>
      </w:r>
      <w:r>
        <w:rPr>
          <w:rFonts w:ascii="Times New Roman" w:hAnsi="Times New Roman" w:cs="Times New Roman"/>
          <w:sz w:val="24"/>
          <w:szCs w:val="24"/>
        </w:rPr>
        <w:t>In press</w:t>
      </w:r>
    </w:p>
    <w:p w14:paraId="351B22F3" w14:textId="10A99CFE"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Lawler</w:t>
      </w:r>
      <w:r>
        <w:rPr>
          <w:rFonts w:ascii="Times New Roman" w:hAnsi="Times New Roman" w:cs="Times New Roman"/>
          <w:sz w:val="24"/>
          <w:szCs w:val="24"/>
        </w:rPr>
        <w:t xml:space="preserve"> JJ</w:t>
      </w:r>
      <w:r w:rsidRPr="00CD69CD">
        <w:rPr>
          <w:rFonts w:ascii="Times New Roman" w:hAnsi="Times New Roman" w:cs="Times New Roman"/>
          <w:sz w:val="24"/>
          <w:szCs w:val="24"/>
        </w:rPr>
        <w:t>, Lewis</w:t>
      </w:r>
      <w:r>
        <w:rPr>
          <w:rFonts w:ascii="Times New Roman" w:hAnsi="Times New Roman" w:cs="Times New Roman"/>
          <w:sz w:val="24"/>
          <w:szCs w:val="24"/>
        </w:rPr>
        <w:t xml:space="preserve"> DJ</w:t>
      </w:r>
      <w:r w:rsidRPr="00CD69CD">
        <w:rPr>
          <w:rFonts w:ascii="Times New Roman" w:hAnsi="Times New Roman" w:cs="Times New Roman"/>
          <w:sz w:val="24"/>
          <w:szCs w:val="24"/>
        </w:rPr>
        <w:t>, Nelson</w:t>
      </w:r>
      <w:r>
        <w:rPr>
          <w:rFonts w:ascii="Times New Roman" w:hAnsi="Times New Roman" w:cs="Times New Roman"/>
          <w:sz w:val="24"/>
          <w:szCs w:val="24"/>
        </w:rPr>
        <w:t xml:space="preserve"> E</w:t>
      </w:r>
      <w:r w:rsidRPr="00CD69CD">
        <w:rPr>
          <w:rFonts w:ascii="Times New Roman" w:hAnsi="Times New Roman" w:cs="Times New Roman"/>
          <w:sz w:val="24"/>
          <w:szCs w:val="24"/>
        </w:rPr>
        <w:t>, Plantinga</w:t>
      </w:r>
      <w:r>
        <w:rPr>
          <w:rFonts w:ascii="Times New Roman" w:hAnsi="Times New Roman" w:cs="Times New Roman"/>
          <w:sz w:val="24"/>
          <w:szCs w:val="24"/>
        </w:rPr>
        <w:t xml:space="preserve"> AJ</w:t>
      </w:r>
      <w:r w:rsidRPr="00CD69CD">
        <w:rPr>
          <w:rFonts w:ascii="Times New Roman" w:hAnsi="Times New Roman" w:cs="Times New Roman"/>
          <w:sz w:val="24"/>
          <w:szCs w:val="24"/>
        </w:rPr>
        <w:t>, Polasky</w:t>
      </w:r>
      <w:r>
        <w:rPr>
          <w:rFonts w:ascii="Times New Roman" w:hAnsi="Times New Roman" w:cs="Times New Roman"/>
          <w:sz w:val="24"/>
          <w:szCs w:val="24"/>
        </w:rPr>
        <w:t xml:space="preserve"> S</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et al. 2014. </w:t>
      </w:r>
      <w:r w:rsidRPr="00CD69CD">
        <w:rPr>
          <w:rFonts w:ascii="Times New Roman" w:hAnsi="Times New Roman" w:cs="Times New Roman"/>
          <w:sz w:val="24"/>
          <w:szCs w:val="24"/>
        </w:rPr>
        <w:t>Projected land-use change impacts on ecosystem</w:t>
      </w:r>
      <w:r>
        <w:rPr>
          <w:rFonts w:ascii="Times New Roman" w:hAnsi="Times New Roman" w:cs="Times New Roman"/>
          <w:sz w:val="24"/>
          <w:szCs w:val="24"/>
        </w:rPr>
        <w:t xml:space="preserve"> services in the United States.</w:t>
      </w:r>
      <w:r w:rsidRPr="00CD69CD">
        <w:rPr>
          <w:rFonts w:ascii="Times New Roman" w:hAnsi="Times New Roman" w:cs="Times New Roman"/>
          <w:sz w:val="24"/>
          <w:szCs w:val="24"/>
        </w:rPr>
        <w:t xml:space="preserve"> </w:t>
      </w:r>
      <w:r w:rsidRPr="00EA2D46">
        <w:rPr>
          <w:rFonts w:ascii="Times New Roman" w:hAnsi="Times New Roman" w:cs="Times New Roman"/>
          <w:i/>
          <w:sz w:val="24"/>
          <w:szCs w:val="24"/>
        </w:rPr>
        <w:t>Proc. Natl. Acad. Sci. U.S.A</w:t>
      </w:r>
      <w:r>
        <w:rPr>
          <w:rFonts w:ascii="Times New Roman" w:hAnsi="Times New Roman" w:cs="Times New Roman"/>
          <w:i/>
          <w:sz w:val="24"/>
          <w:szCs w:val="24"/>
        </w:rPr>
        <w:t xml:space="preserve"> </w:t>
      </w:r>
      <w:r w:rsidRPr="00CD69CD">
        <w:rPr>
          <w:rFonts w:ascii="Times New Roman" w:hAnsi="Times New Roman" w:cs="Times New Roman"/>
          <w:sz w:val="24"/>
          <w:szCs w:val="24"/>
        </w:rPr>
        <w:t>111</w:t>
      </w:r>
      <w:r>
        <w:rPr>
          <w:rFonts w:ascii="Times New Roman" w:hAnsi="Times New Roman" w:cs="Times New Roman"/>
          <w:sz w:val="24"/>
          <w:szCs w:val="24"/>
        </w:rPr>
        <w:t>(20): 7492-97</w:t>
      </w:r>
    </w:p>
    <w:p w14:paraId="61C4D59B"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Lawley C, Towe C. 2014. Capitalized costs of habitat conservation easements. </w:t>
      </w:r>
      <w:r w:rsidRPr="002330D8">
        <w:rPr>
          <w:rFonts w:ascii="Times New Roman" w:hAnsi="Times New Roman" w:cs="Times New Roman"/>
          <w:i/>
          <w:sz w:val="24"/>
          <w:szCs w:val="24"/>
        </w:rPr>
        <w:t>Am</w:t>
      </w:r>
      <w:r>
        <w:rPr>
          <w:rFonts w:ascii="Times New Roman" w:hAnsi="Times New Roman" w:cs="Times New Roman"/>
          <w:i/>
          <w:sz w:val="24"/>
          <w:szCs w:val="24"/>
        </w:rPr>
        <w:t>.</w:t>
      </w:r>
      <w:r w:rsidRPr="002330D8">
        <w:rPr>
          <w:rFonts w:ascii="Times New Roman" w:hAnsi="Times New Roman" w:cs="Times New Roman"/>
          <w:i/>
          <w:sz w:val="24"/>
          <w:szCs w:val="24"/>
        </w:rPr>
        <w:t xml:space="preserve"> J</w:t>
      </w:r>
      <w:r>
        <w:rPr>
          <w:rFonts w:ascii="Times New Roman" w:hAnsi="Times New Roman" w:cs="Times New Roman"/>
          <w:i/>
          <w:sz w:val="24"/>
          <w:szCs w:val="24"/>
        </w:rPr>
        <w:t>.</w:t>
      </w:r>
      <w:r w:rsidRPr="002330D8">
        <w:rPr>
          <w:rFonts w:ascii="Times New Roman" w:hAnsi="Times New Roman" w:cs="Times New Roman"/>
          <w:i/>
          <w:sz w:val="24"/>
          <w:szCs w:val="24"/>
        </w:rPr>
        <w:t xml:space="preserve"> Agric</w:t>
      </w:r>
      <w:r>
        <w:rPr>
          <w:rFonts w:ascii="Times New Roman" w:hAnsi="Times New Roman" w:cs="Times New Roman"/>
          <w:i/>
          <w:sz w:val="24"/>
          <w:szCs w:val="24"/>
        </w:rPr>
        <w:t>.</w:t>
      </w:r>
      <w:r w:rsidRPr="002330D8">
        <w:rPr>
          <w:rFonts w:ascii="Times New Roman" w:hAnsi="Times New Roman" w:cs="Times New Roman"/>
          <w:i/>
          <w:sz w:val="24"/>
          <w:szCs w:val="24"/>
        </w:rPr>
        <w:t xml:space="preserve"> Econ</w:t>
      </w:r>
      <w:r>
        <w:rPr>
          <w:rFonts w:ascii="Times New Roman" w:hAnsi="Times New Roman" w:cs="Times New Roman"/>
          <w:i/>
          <w:sz w:val="24"/>
          <w:szCs w:val="24"/>
        </w:rPr>
        <w:t>.</w:t>
      </w:r>
      <w:r>
        <w:rPr>
          <w:rFonts w:ascii="Times New Roman" w:hAnsi="Times New Roman" w:cs="Times New Roman"/>
          <w:sz w:val="24"/>
          <w:szCs w:val="24"/>
        </w:rPr>
        <w:t xml:space="preserve"> 96: 657–72</w:t>
      </w:r>
    </w:p>
    <w:p w14:paraId="56645143" w14:textId="78C53571" w:rsidR="004B4B50"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Lepczyk</w:t>
      </w:r>
      <w:r>
        <w:rPr>
          <w:rFonts w:ascii="Times New Roman" w:hAnsi="Times New Roman" w:cs="Times New Roman"/>
          <w:sz w:val="24"/>
          <w:szCs w:val="24"/>
        </w:rPr>
        <w:t xml:space="preserve"> CA</w:t>
      </w:r>
      <w:r w:rsidRPr="00CD69CD">
        <w:rPr>
          <w:rFonts w:ascii="Times New Roman" w:hAnsi="Times New Roman" w:cs="Times New Roman"/>
          <w:sz w:val="24"/>
          <w:szCs w:val="24"/>
        </w:rPr>
        <w:t>, Warren</w:t>
      </w:r>
      <w:r>
        <w:rPr>
          <w:rFonts w:ascii="Times New Roman" w:hAnsi="Times New Roman" w:cs="Times New Roman"/>
          <w:sz w:val="24"/>
          <w:szCs w:val="24"/>
        </w:rPr>
        <w:t xml:space="preserve"> PS</w:t>
      </w:r>
      <w:r w:rsidRPr="00CD69CD">
        <w:rPr>
          <w:rFonts w:ascii="Times New Roman" w:hAnsi="Times New Roman" w:cs="Times New Roman"/>
          <w:sz w:val="24"/>
          <w:szCs w:val="24"/>
        </w:rPr>
        <w:t xml:space="preserve">, eds. 2012. </w:t>
      </w:r>
      <w:r w:rsidRPr="00AE17B9">
        <w:rPr>
          <w:rFonts w:ascii="Times New Roman" w:hAnsi="Times New Roman" w:cs="Times New Roman"/>
          <w:i/>
          <w:sz w:val="24"/>
          <w:szCs w:val="24"/>
        </w:rPr>
        <w:t>Urban Bird Ecology and Conservation</w:t>
      </w:r>
      <w:r w:rsidRPr="00CD69CD">
        <w:rPr>
          <w:rFonts w:ascii="Times New Roman" w:hAnsi="Times New Roman" w:cs="Times New Roman"/>
          <w:sz w:val="24"/>
          <w:szCs w:val="24"/>
        </w:rPr>
        <w:t xml:space="preserve">. </w:t>
      </w:r>
      <w:r>
        <w:rPr>
          <w:rFonts w:ascii="Times New Roman" w:hAnsi="Times New Roman" w:cs="Times New Roman"/>
          <w:sz w:val="24"/>
          <w:szCs w:val="24"/>
        </w:rPr>
        <w:t>Oakland: University of California Press</w:t>
      </w:r>
    </w:p>
    <w:p w14:paraId="2E6245A4" w14:textId="51AE0650" w:rsidR="004B4B50" w:rsidRPr="00CD69CD" w:rsidRDefault="006660C8" w:rsidP="00817CFB">
      <w:pPr>
        <w:widowControl w:val="0"/>
        <w:suppressLineNumbers/>
        <w:suppressAutoHyphens/>
        <w:spacing w:line="48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Lehtinen RM</w:t>
      </w:r>
      <w:r w:rsidRPr="009A07E5">
        <w:rPr>
          <w:rFonts w:ascii="Times New Roman" w:hAnsi="Times New Roman" w:cs="Times New Roman"/>
          <w:sz w:val="24"/>
          <w:szCs w:val="24"/>
        </w:rPr>
        <w:t>, Ramanamanjato</w:t>
      </w:r>
      <w:r>
        <w:rPr>
          <w:rFonts w:ascii="Times New Roman" w:hAnsi="Times New Roman" w:cs="Times New Roman"/>
          <w:sz w:val="24"/>
          <w:szCs w:val="24"/>
        </w:rPr>
        <w:t xml:space="preserve"> JB</w:t>
      </w:r>
      <w:r w:rsidRPr="009A07E5">
        <w:rPr>
          <w:rFonts w:ascii="Times New Roman" w:hAnsi="Times New Roman" w:cs="Times New Roman"/>
          <w:sz w:val="24"/>
          <w:szCs w:val="24"/>
        </w:rPr>
        <w:t>, Raveloarison</w:t>
      </w:r>
      <w:r>
        <w:rPr>
          <w:rFonts w:ascii="Times New Roman" w:hAnsi="Times New Roman" w:cs="Times New Roman"/>
          <w:sz w:val="24"/>
          <w:szCs w:val="24"/>
        </w:rPr>
        <w:t xml:space="preserve"> JG. 2003. </w:t>
      </w:r>
      <w:r w:rsidRPr="009A07E5">
        <w:rPr>
          <w:rFonts w:ascii="Times New Roman" w:hAnsi="Times New Roman" w:cs="Times New Roman"/>
          <w:sz w:val="24"/>
          <w:szCs w:val="24"/>
        </w:rPr>
        <w:t xml:space="preserve">Edge </w:t>
      </w:r>
      <w:r>
        <w:rPr>
          <w:rFonts w:ascii="Times New Roman" w:hAnsi="Times New Roman" w:cs="Times New Roman"/>
          <w:sz w:val="24"/>
          <w:szCs w:val="24"/>
        </w:rPr>
        <w:t>e</w:t>
      </w:r>
      <w:r w:rsidRPr="009A07E5">
        <w:rPr>
          <w:rFonts w:ascii="Times New Roman" w:hAnsi="Times New Roman" w:cs="Times New Roman"/>
          <w:sz w:val="24"/>
          <w:szCs w:val="24"/>
        </w:rPr>
        <w:t xml:space="preserve">ffects and </w:t>
      </w:r>
      <w:r>
        <w:rPr>
          <w:rFonts w:ascii="Times New Roman" w:hAnsi="Times New Roman" w:cs="Times New Roman"/>
          <w:sz w:val="24"/>
          <w:szCs w:val="24"/>
        </w:rPr>
        <w:t>ex</w:t>
      </w:r>
      <w:r w:rsidRPr="009A07E5">
        <w:rPr>
          <w:rFonts w:ascii="Times New Roman" w:hAnsi="Times New Roman" w:cs="Times New Roman"/>
          <w:sz w:val="24"/>
          <w:szCs w:val="24"/>
        </w:rPr>
        <w:t xml:space="preserve">tinction </w:t>
      </w:r>
      <w:r>
        <w:rPr>
          <w:rFonts w:ascii="Times New Roman" w:hAnsi="Times New Roman" w:cs="Times New Roman"/>
          <w:sz w:val="24"/>
          <w:szCs w:val="24"/>
        </w:rPr>
        <w:t>p</w:t>
      </w:r>
      <w:r w:rsidRPr="009A07E5">
        <w:rPr>
          <w:rFonts w:ascii="Times New Roman" w:hAnsi="Times New Roman" w:cs="Times New Roman"/>
          <w:sz w:val="24"/>
          <w:szCs w:val="24"/>
        </w:rPr>
        <w:t xml:space="preserve">roneness in a </w:t>
      </w:r>
      <w:r>
        <w:rPr>
          <w:rFonts w:ascii="Times New Roman" w:hAnsi="Times New Roman" w:cs="Times New Roman"/>
          <w:sz w:val="24"/>
          <w:szCs w:val="24"/>
        </w:rPr>
        <w:t>h</w:t>
      </w:r>
      <w:r w:rsidRPr="009A07E5">
        <w:rPr>
          <w:rFonts w:ascii="Times New Roman" w:hAnsi="Times New Roman" w:cs="Times New Roman"/>
          <w:sz w:val="24"/>
          <w:szCs w:val="24"/>
        </w:rPr>
        <w:t xml:space="preserve">erpetofauna from Madagascar. </w:t>
      </w:r>
      <w:r w:rsidRPr="009A07E5">
        <w:rPr>
          <w:rFonts w:ascii="Times New Roman" w:hAnsi="Times New Roman" w:cs="Times New Roman"/>
          <w:i/>
          <w:sz w:val="24"/>
          <w:szCs w:val="24"/>
        </w:rPr>
        <w:t>Biodiv</w:t>
      </w:r>
      <w:r>
        <w:rPr>
          <w:rFonts w:ascii="Times New Roman" w:hAnsi="Times New Roman" w:cs="Times New Roman"/>
          <w:i/>
          <w:sz w:val="24"/>
          <w:szCs w:val="24"/>
        </w:rPr>
        <w:t>.</w:t>
      </w:r>
      <w:r w:rsidRPr="009A07E5">
        <w:rPr>
          <w:rFonts w:ascii="Times New Roman" w:hAnsi="Times New Roman" w:cs="Times New Roman"/>
          <w:i/>
          <w:sz w:val="24"/>
          <w:szCs w:val="24"/>
        </w:rPr>
        <w:t xml:space="preserve"> and Cons</w:t>
      </w:r>
      <w:r>
        <w:rPr>
          <w:rFonts w:ascii="Times New Roman" w:hAnsi="Times New Roman" w:cs="Times New Roman"/>
          <w:i/>
          <w:sz w:val="24"/>
          <w:szCs w:val="24"/>
        </w:rPr>
        <w:t>.</w:t>
      </w:r>
      <w:r w:rsidRPr="009A07E5">
        <w:rPr>
          <w:rFonts w:ascii="Times New Roman" w:hAnsi="Times New Roman" w:cs="Times New Roman"/>
          <w:sz w:val="24"/>
          <w:szCs w:val="24"/>
        </w:rPr>
        <w:t xml:space="preserve"> 12(7):1357-70</w:t>
      </w:r>
      <w:r w:rsidR="004B4B50" w:rsidRPr="00CD69CD">
        <w:rPr>
          <w:rFonts w:ascii="Times New Roman" w:hAnsi="Times New Roman" w:cs="Times New Roman"/>
          <w:sz w:val="24"/>
          <w:szCs w:val="24"/>
        </w:rPr>
        <w:t xml:space="preserve">Lew DK, Wallmo K. 2011. External tests of scope and embedding in stated preference choice experiments: An application to endangered species valuation. </w:t>
      </w:r>
      <w:bookmarkStart w:id="4" w:name="_Hlk492907865"/>
      <w:r w:rsidR="004B4B50" w:rsidRPr="00CD69CD">
        <w:rPr>
          <w:rFonts w:ascii="Times New Roman" w:hAnsi="Times New Roman" w:cs="Times New Roman"/>
          <w:i/>
          <w:sz w:val="24"/>
          <w:szCs w:val="24"/>
        </w:rPr>
        <w:t>Env</w:t>
      </w:r>
      <w:r w:rsidR="004B4B50">
        <w:rPr>
          <w:rFonts w:ascii="Times New Roman" w:hAnsi="Times New Roman" w:cs="Times New Roman"/>
          <w:i/>
          <w:sz w:val="24"/>
          <w:szCs w:val="24"/>
        </w:rPr>
        <w:t>iron.</w:t>
      </w:r>
      <w:r w:rsidR="004B4B50" w:rsidRPr="00CD69CD">
        <w:rPr>
          <w:rFonts w:ascii="Times New Roman" w:hAnsi="Times New Roman" w:cs="Times New Roman"/>
          <w:i/>
          <w:sz w:val="24"/>
          <w:szCs w:val="24"/>
        </w:rPr>
        <w:t xml:space="preserve"> Res</w:t>
      </w:r>
      <w:r w:rsidR="004B4B50">
        <w:rPr>
          <w:rFonts w:ascii="Times New Roman" w:hAnsi="Times New Roman" w:cs="Times New Roman"/>
          <w:i/>
          <w:sz w:val="24"/>
          <w:szCs w:val="24"/>
        </w:rPr>
        <w:t>our.</w:t>
      </w:r>
      <w:r w:rsidR="004B4B50" w:rsidRPr="00CD69CD">
        <w:rPr>
          <w:rFonts w:ascii="Times New Roman" w:hAnsi="Times New Roman" w:cs="Times New Roman"/>
          <w:i/>
          <w:sz w:val="24"/>
          <w:szCs w:val="24"/>
        </w:rPr>
        <w:t xml:space="preserve"> Econ</w:t>
      </w:r>
      <w:r w:rsidR="004B4B50">
        <w:rPr>
          <w:rFonts w:ascii="Times New Roman" w:hAnsi="Times New Roman" w:cs="Times New Roman"/>
          <w:i/>
          <w:sz w:val="24"/>
          <w:szCs w:val="24"/>
        </w:rPr>
        <w:t>.</w:t>
      </w:r>
      <w:bookmarkEnd w:id="4"/>
      <w:r w:rsidR="004B4B50" w:rsidRPr="00CD69CD">
        <w:rPr>
          <w:rFonts w:ascii="Times New Roman" w:hAnsi="Times New Roman" w:cs="Times New Roman"/>
          <w:i/>
          <w:sz w:val="24"/>
          <w:szCs w:val="24"/>
        </w:rPr>
        <w:t xml:space="preserve"> </w:t>
      </w:r>
      <w:r w:rsidR="004B4B50">
        <w:rPr>
          <w:rFonts w:ascii="Times New Roman" w:hAnsi="Times New Roman" w:cs="Times New Roman"/>
          <w:sz w:val="24"/>
          <w:szCs w:val="24"/>
        </w:rPr>
        <w:t>48: 1–23</w:t>
      </w:r>
    </w:p>
    <w:p w14:paraId="74DAD022"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Lew DK, Wallmo K. 2017. Temporal stability of stated preferences for endangered species protection from choice experiments. </w:t>
      </w:r>
      <w:r w:rsidRPr="00640BF3">
        <w:rPr>
          <w:rFonts w:ascii="Times New Roman" w:hAnsi="Times New Roman" w:cs="Times New Roman"/>
          <w:i/>
          <w:sz w:val="24"/>
          <w:szCs w:val="24"/>
        </w:rPr>
        <w:t>Ecol</w:t>
      </w:r>
      <w:r>
        <w:rPr>
          <w:rFonts w:ascii="Times New Roman" w:hAnsi="Times New Roman" w:cs="Times New Roman"/>
          <w:i/>
          <w:sz w:val="24"/>
          <w:szCs w:val="24"/>
        </w:rPr>
        <w:t>.</w:t>
      </w:r>
      <w:r w:rsidRPr="00640BF3">
        <w:rPr>
          <w:rFonts w:ascii="Times New Roman" w:hAnsi="Times New Roman" w:cs="Times New Roman"/>
          <w:i/>
          <w:sz w:val="24"/>
          <w:szCs w:val="24"/>
        </w:rPr>
        <w:t xml:space="preserve"> Econ</w:t>
      </w:r>
      <w:r>
        <w:rPr>
          <w:rFonts w:ascii="Times New Roman" w:hAnsi="Times New Roman" w:cs="Times New Roman"/>
          <w:i/>
          <w:sz w:val="24"/>
          <w:szCs w:val="24"/>
        </w:rPr>
        <w:t xml:space="preserve">. </w:t>
      </w:r>
      <w:r>
        <w:rPr>
          <w:rFonts w:ascii="Times New Roman" w:hAnsi="Times New Roman" w:cs="Times New Roman"/>
          <w:sz w:val="24"/>
          <w:szCs w:val="24"/>
        </w:rPr>
        <w:t>131: 87–97</w:t>
      </w:r>
    </w:p>
    <w:p w14:paraId="18DF0126" w14:textId="700CB9DB"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Lewis</w:t>
      </w:r>
      <w:r>
        <w:rPr>
          <w:rFonts w:ascii="Times New Roman" w:hAnsi="Times New Roman" w:cs="Times New Roman"/>
          <w:sz w:val="24"/>
          <w:szCs w:val="24"/>
        </w:rPr>
        <w:t xml:space="preserve"> DJ</w:t>
      </w:r>
      <w:r w:rsidRPr="00CD69CD">
        <w:rPr>
          <w:rFonts w:ascii="Times New Roman" w:hAnsi="Times New Roman" w:cs="Times New Roman"/>
          <w:sz w:val="24"/>
          <w:szCs w:val="24"/>
        </w:rPr>
        <w:t>, Wu</w:t>
      </w:r>
      <w:r>
        <w:rPr>
          <w:rFonts w:ascii="Times New Roman" w:hAnsi="Times New Roman" w:cs="Times New Roman"/>
          <w:sz w:val="24"/>
          <w:szCs w:val="24"/>
        </w:rPr>
        <w:t xml:space="preserve"> JJ</w:t>
      </w:r>
      <w:r w:rsidRPr="00CD69CD">
        <w:rPr>
          <w:rFonts w:ascii="Times New Roman" w:hAnsi="Times New Roman" w:cs="Times New Roman"/>
          <w:sz w:val="24"/>
          <w:szCs w:val="24"/>
        </w:rPr>
        <w:t>.</w:t>
      </w:r>
      <w:r>
        <w:rPr>
          <w:rFonts w:ascii="Times New Roman" w:hAnsi="Times New Roman" w:cs="Times New Roman"/>
          <w:sz w:val="24"/>
          <w:szCs w:val="24"/>
        </w:rPr>
        <w:t xml:space="preserve"> 2015. </w:t>
      </w:r>
      <w:r w:rsidRPr="00CD69CD">
        <w:rPr>
          <w:rFonts w:ascii="Times New Roman" w:hAnsi="Times New Roman" w:cs="Times New Roman"/>
          <w:sz w:val="24"/>
          <w:szCs w:val="24"/>
        </w:rPr>
        <w:t xml:space="preserve">Land-use patterns and spatially dependent ecosystem services: </w:t>
      </w:r>
      <w:r>
        <w:rPr>
          <w:rFonts w:ascii="Times New Roman" w:hAnsi="Times New Roman" w:cs="Times New Roman"/>
          <w:sz w:val="24"/>
          <w:szCs w:val="24"/>
        </w:rPr>
        <w:t>Some microeconomic foundations.</w:t>
      </w:r>
      <w:r w:rsidRPr="00CD69CD">
        <w:rPr>
          <w:rFonts w:ascii="Times New Roman" w:hAnsi="Times New Roman" w:cs="Times New Roman"/>
          <w:sz w:val="24"/>
          <w:szCs w:val="24"/>
        </w:rPr>
        <w:t xml:space="preserve"> </w:t>
      </w:r>
      <w:r w:rsidRPr="00CD69CD">
        <w:rPr>
          <w:rFonts w:ascii="Times New Roman" w:hAnsi="Times New Roman" w:cs="Times New Roman"/>
          <w:i/>
          <w:sz w:val="24"/>
          <w:szCs w:val="24"/>
        </w:rPr>
        <w:t>Int</w:t>
      </w:r>
      <w:r>
        <w:rPr>
          <w:rFonts w:ascii="Times New Roman" w:hAnsi="Times New Roman" w:cs="Times New Roman"/>
          <w:i/>
          <w:sz w:val="24"/>
          <w:szCs w:val="24"/>
        </w:rPr>
        <w:t>.</w:t>
      </w:r>
      <w:r w:rsidRPr="00CD69CD">
        <w:rPr>
          <w:rFonts w:ascii="Times New Roman" w:hAnsi="Times New Roman" w:cs="Times New Roman"/>
          <w:i/>
          <w:sz w:val="24"/>
          <w:szCs w:val="24"/>
        </w:rPr>
        <w:t xml:space="preserve"> Rev</w:t>
      </w:r>
      <w:r>
        <w:rPr>
          <w:rFonts w:ascii="Times New Roman" w:hAnsi="Times New Roman" w:cs="Times New Roman"/>
          <w:i/>
          <w:sz w:val="24"/>
          <w:szCs w:val="24"/>
        </w:rPr>
        <w:t>.</w:t>
      </w:r>
      <w:r w:rsidRPr="00CD69CD">
        <w:rPr>
          <w:rFonts w:ascii="Times New Roman" w:hAnsi="Times New Roman" w:cs="Times New Roman"/>
          <w:i/>
          <w:sz w:val="24"/>
          <w:szCs w:val="24"/>
        </w:rPr>
        <w:t xml:space="preserve"> Env</w:t>
      </w:r>
      <w:r>
        <w:rPr>
          <w:rFonts w:ascii="Times New Roman" w:hAnsi="Times New Roman" w:cs="Times New Roman"/>
          <w:i/>
          <w:sz w:val="24"/>
          <w:szCs w:val="24"/>
        </w:rPr>
        <w:t>iron.</w:t>
      </w:r>
      <w:r w:rsidRPr="00CD69CD">
        <w:rPr>
          <w:rFonts w:ascii="Times New Roman" w:hAnsi="Times New Roman" w:cs="Times New Roman"/>
          <w:i/>
          <w:sz w:val="24"/>
          <w:szCs w:val="24"/>
        </w:rPr>
        <w:t xml:space="preserve"> Res</w:t>
      </w:r>
      <w:r>
        <w:rPr>
          <w:rFonts w:ascii="Times New Roman" w:hAnsi="Times New Roman" w:cs="Times New Roman"/>
          <w:i/>
          <w:sz w:val="24"/>
          <w:szCs w:val="24"/>
        </w:rPr>
        <w:t>our.</w:t>
      </w:r>
      <w:r w:rsidRPr="00CD69CD">
        <w:rPr>
          <w:rFonts w:ascii="Times New Roman" w:hAnsi="Times New Roman" w:cs="Times New Roman"/>
          <w:i/>
          <w:sz w:val="24"/>
          <w:szCs w:val="24"/>
        </w:rPr>
        <w:t xml:space="preserve"> Econ</w:t>
      </w:r>
      <w:r>
        <w:rPr>
          <w:rFonts w:ascii="Times New Roman" w:hAnsi="Times New Roman" w:cs="Times New Roman"/>
          <w:i/>
          <w:sz w:val="24"/>
          <w:szCs w:val="24"/>
        </w:rPr>
        <w:t>.</w:t>
      </w:r>
      <w:r w:rsidRPr="00CD69CD">
        <w:rPr>
          <w:rFonts w:ascii="Times New Roman" w:hAnsi="Times New Roman" w:cs="Times New Roman"/>
          <w:sz w:val="24"/>
          <w:szCs w:val="24"/>
        </w:rPr>
        <w:t xml:space="preserve"> 8</w:t>
      </w:r>
      <w:r>
        <w:rPr>
          <w:rFonts w:ascii="Times New Roman" w:hAnsi="Times New Roman" w:cs="Times New Roman"/>
          <w:sz w:val="24"/>
          <w:szCs w:val="24"/>
        </w:rPr>
        <w:t>(2): 191-223</w:t>
      </w:r>
    </w:p>
    <w:p w14:paraId="1905CE63" w14:textId="1719E709"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Lewis</w:t>
      </w:r>
      <w:r>
        <w:rPr>
          <w:rFonts w:ascii="Times New Roman" w:hAnsi="Times New Roman" w:cs="Times New Roman"/>
          <w:sz w:val="24"/>
          <w:szCs w:val="24"/>
        </w:rPr>
        <w:t xml:space="preserve"> DJ</w:t>
      </w:r>
      <w:r w:rsidRPr="00CD69CD">
        <w:rPr>
          <w:rFonts w:ascii="Times New Roman" w:hAnsi="Times New Roman" w:cs="Times New Roman"/>
          <w:sz w:val="24"/>
          <w:szCs w:val="24"/>
        </w:rPr>
        <w:t>, Plantinga</w:t>
      </w:r>
      <w:r>
        <w:rPr>
          <w:rFonts w:ascii="Times New Roman" w:hAnsi="Times New Roman" w:cs="Times New Roman"/>
          <w:sz w:val="24"/>
          <w:szCs w:val="24"/>
        </w:rPr>
        <w:t xml:space="preserve"> AJ</w:t>
      </w:r>
      <w:r w:rsidRPr="00CD69CD">
        <w:rPr>
          <w:rFonts w:ascii="Times New Roman" w:hAnsi="Times New Roman" w:cs="Times New Roman"/>
          <w:sz w:val="24"/>
          <w:szCs w:val="24"/>
        </w:rPr>
        <w:t>, Nelson</w:t>
      </w:r>
      <w:r>
        <w:rPr>
          <w:rFonts w:ascii="Times New Roman" w:hAnsi="Times New Roman" w:cs="Times New Roman"/>
          <w:sz w:val="24"/>
          <w:szCs w:val="24"/>
        </w:rPr>
        <w:t xml:space="preserve"> E</w:t>
      </w:r>
      <w:r w:rsidRPr="00CD69CD">
        <w:rPr>
          <w:rFonts w:ascii="Times New Roman" w:hAnsi="Times New Roman" w:cs="Times New Roman"/>
          <w:sz w:val="24"/>
          <w:szCs w:val="24"/>
        </w:rPr>
        <w:t>, Polasky</w:t>
      </w:r>
      <w:r>
        <w:rPr>
          <w:rFonts w:ascii="Times New Roman" w:hAnsi="Times New Roman" w:cs="Times New Roman"/>
          <w:sz w:val="24"/>
          <w:szCs w:val="24"/>
        </w:rPr>
        <w:t xml:space="preserve"> S. 2011. </w:t>
      </w:r>
      <w:r w:rsidRPr="00CD69CD">
        <w:rPr>
          <w:rFonts w:ascii="Times New Roman" w:hAnsi="Times New Roman" w:cs="Times New Roman"/>
          <w:sz w:val="24"/>
          <w:szCs w:val="24"/>
        </w:rPr>
        <w:t xml:space="preserve">The efficiency of voluntary incentive </w:t>
      </w:r>
      <w:r w:rsidRPr="00CD69CD">
        <w:rPr>
          <w:rFonts w:ascii="Times New Roman" w:hAnsi="Times New Roman" w:cs="Times New Roman"/>
          <w:sz w:val="24"/>
          <w:szCs w:val="24"/>
        </w:rPr>
        <w:lastRenderedPageBreak/>
        <w:t>policies fo</w:t>
      </w:r>
      <w:r>
        <w:rPr>
          <w:rFonts w:ascii="Times New Roman" w:hAnsi="Times New Roman" w:cs="Times New Roman"/>
          <w:sz w:val="24"/>
          <w:szCs w:val="24"/>
        </w:rPr>
        <w:t>r preventing biodiversity loss.</w:t>
      </w:r>
      <w:r w:rsidRPr="00CD69CD">
        <w:rPr>
          <w:rFonts w:ascii="Times New Roman" w:hAnsi="Times New Roman" w:cs="Times New Roman"/>
          <w:sz w:val="24"/>
          <w:szCs w:val="24"/>
        </w:rPr>
        <w:t xml:space="preserve"> </w:t>
      </w:r>
      <w:r w:rsidRPr="00CA1FCF">
        <w:rPr>
          <w:rFonts w:ascii="Times New Roman" w:hAnsi="Times New Roman" w:cs="Times New Roman"/>
          <w:i/>
          <w:sz w:val="24"/>
          <w:szCs w:val="24"/>
        </w:rPr>
        <w:t>Resour</w:t>
      </w:r>
      <w:r>
        <w:rPr>
          <w:rFonts w:ascii="Times New Roman" w:hAnsi="Times New Roman" w:cs="Times New Roman"/>
          <w:i/>
          <w:sz w:val="24"/>
          <w:szCs w:val="24"/>
        </w:rPr>
        <w:t>.</w:t>
      </w:r>
      <w:r w:rsidRPr="00CA1FCF">
        <w:rPr>
          <w:rFonts w:ascii="Times New Roman" w:hAnsi="Times New Roman" w:cs="Times New Roman"/>
          <w:i/>
          <w:sz w:val="24"/>
          <w:szCs w:val="24"/>
        </w:rPr>
        <w:t xml:space="preserve"> Energy Econ</w:t>
      </w:r>
      <w:r>
        <w:rPr>
          <w:rFonts w:ascii="Times New Roman" w:hAnsi="Times New Roman" w:cs="Times New Roman"/>
          <w:i/>
          <w:sz w:val="24"/>
          <w:szCs w:val="24"/>
        </w:rPr>
        <w:t xml:space="preserve">. </w:t>
      </w:r>
      <w:r w:rsidRPr="00CD69CD">
        <w:rPr>
          <w:rFonts w:ascii="Times New Roman" w:hAnsi="Times New Roman" w:cs="Times New Roman"/>
          <w:sz w:val="24"/>
          <w:szCs w:val="24"/>
        </w:rPr>
        <w:t>33</w:t>
      </w:r>
      <w:r>
        <w:rPr>
          <w:rFonts w:ascii="Times New Roman" w:hAnsi="Times New Roman" w:cs="Times New Roman"/>
          <w:sz w:val="24"/>
          <w:szCs w:val="24"/>
        </w:rPr>
        <w:t>(1): 192-211</w:t>
      </w:r>
    </w:p>
    <w:p w14:paraId="2C63D4DA" w14:textId="5DFA2CA1"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Lin</w:t>
      </w:r>
      <w:r>
        <w:rPr>
          <w:rFonts w:ascii="Times New Roman" w:hAnsi="Times New Roman" w:cs="Times New Roman"/>
          <w:sz w:val="24"/>
          <w:szCs w:val="24"/>
        </w:rPr>
        <w:t xml:space="preserve"> BB</w:t>
      </w:r>
      <w:r w:rsidRPr="00CD69CD">
        <w:rPr>
          <w:rFonts w:ascii="Times New Roman" w:hAnsi="Times New Roman" w:cs="Times New Roman"/>
          <w:sz w:val="24"/>
          <w:szCs w:val="24"/>
        </w:rPr>
        <w:t>, Philpott</w:t>
      </w:r>
      <w:r>
        <w:rPr>
          <w:rFonts w:ascii="Times New Roman" w:hAnsi="Times New Roman" w:cs="Times New Roman"/>
          <w:sz w:val="24"/>
          <w:szCs w:val="24"/>
        </w:rPr>
        <w:t xml:space="preserve"> SM</w:t>
      </w:r>
      <w:r w:rsidRPr="00CD69CD">
        <w:rPr>
          <w:rFonts w:ascii="Times New Roman" w:hAnsi="Times New Roman" w:cs="Times New Roman"/>
          <w:sz w:val="24"/>
          <w:szCs w:val="24"/>
        </w:rPr>
        <w:t>, Jha</w:t>
      </w:r>
      <w:r>
        <w:rPr>
          <w:rFonts w:ascii="Times New Roman" w:hAnsi="Times New Roman" w:cs="Times New Roman"/>
          <w:sz w:val="24"/>
          <w:szCs w:val="24"/>
        </w:rPr>
        <w:t xml:space="preserve"> S. 2015. </w:t>
      </w:r>
      <w:r w:rsidRPr="00CD69CD">
        <w:rPr>
          <w:rFonts w:ascii="Times New Roman" w:hAnsi="Times New Roman" w:cs="Times New Roman"/>
          <w:sz w:val="24"/>
          <w:szCs w:val="24"/>
        </w:rPr>
        <w:t>The future of urban agriculture and biodiversity-ecosystem servi</w:t>
      </w:r>
      <w:r>
        <w:rPr>
          <w:rFonts w:ascii="Times New Roman" w:hAnsi="Times New Roman" w:cs="Times New Roman"/>
          <w:sz w:val="24"/>
          <w:szCs w:val="24"/>
        </w:rPr>
        <w:t>ces: challenges and next steps.</w:t>
      </w:r>
      <w:r w:rsidRPr="00CD69CD">
        <w:rPr>
          <w:rFonts w:ascii="Times New Roman" w:hAnsi="Times New Roman" w:cs="Times New Roman"/>
          <w:sz w:val="24"/>
          <w:szCs w:val="24"/>
        </w:rPr>
        <w:t xml:space="preserve"> </w:t>
      </w:r>
      <w:r w:rsidRPr="00CF454A">
        <w:rPr>
          <w:rFonts w:ascii="Times New Roman" w:hAnsi="Times New Roman" w:cs="Times New Roman"/>
          <w:i/>
          <w:sz w:val="24"/>
          <w:szCs w:val="24"/>
        </w:rPr>
        <w:t xml:space="preserve">Basic </w:t>
      </w:r>
      <w:r>
        <w:rPr>
          <w:rFonts w:ascii="Times New Roman" w:hAnsi="Times New Roman" w:cs="Times New Roman"/>
          <w:i/>
          <w:sz w:val="24"/>
          <w:szCs w:val="24"/>
        </w:rPr>
        <w:t>A</w:t>
      </w:r>
      <w:r w:rsidRPr="00CF454A">
        <w:rPr>
          <w:rFonts w:ascii="Times New Roman" w:hAnsi="Times New Roman" w:cs="Times New Roman"/>
          <w:i/>
          <w:sz w:val="24"/>
          <w:szCs w:val="24"/>
        </w:rPr>
        <w:t>ppl</w:t>
      </w:r>
      <w:r>
        <w:rPr>
          <w:rFonts w:ascii="Times New Roman" w:hAnsi="Times New Roman" w:cs="Times New Roman"/>
          <w:i/>
          <w:sz w:val="24"/>
          <w:szCs w:val="24"/>
        </w:rPr>
        <w:t>.</w:t>
      </w:r>
      <w:r w:rsidRPr="00CF454A">
        <w:rPr>
          <w:rFonts w:ascii="Times New Roman" w:hAnsi="Times New Roman" w:cs="Times New Roman"/>
          <w:i/>
          <w:sz w:val="24"/>
          <w:szCs w:val="24"/>
        </w:rPr>
        <w:t xml:space="preserve"> </w:t>
      </w:r>
      <w:r>
        <w:rPr>
          <w:rFonts w:ascii="Times New Roman" w:hAnsi="Times New Roman" w:cs="Times New Roman"/>
          <w:i/>
          <w:sz w:val="24"/>
          <w:szCs w:val="24"/>
        </w:rPr>
        <w:t>E</w:t>
      </w:r>
      <w:r w:rsidRPr="00CF454A">
        <w:rPr>
          <w:rFonts w:ascii="Times New Roman" w:hAnsi="Times New Roman" w:cs="Times New Roman"/>
          <w:i/>
          <w:sz w:val="24"/>
          <w:szCs w:val="24"/>
        </w:rPr>
        <w:t>col</w:t>
      </w:r>
      <w:r>
        <w:rPr>
          <w:rFonts w:ascii="Times New Roman" w:hAnsi="Times New Roman" w:cs="Times New Roman"/>
          <w:i/>
          <w:sz w:val="24"/>
          <w:szCs w:val="24"/>
        </w:rPr>
        <w:t>.</w:t>
      </w:r>
      <w:r w:rsidRPr="00CD69CD">
        <w:rPr>
          <w:rFonts w:ascii="Times New Roman" w:hAnsi="Times New Roman" w:cs="Times New Roman"/>
          <w:sz w:val="24"/>
          <w:szCs w:val="24"/>
        </w:rPr>
        <w:t xml:space="preserve"> 16</w:t>
      </w:r>
      <w:r w:rsidR="00B8554C">
        <w:rPr>
          <w:rFonts w:ascii="Times New Roman" w:hAnsi="Times New Roman" w:cs="Times New Roman"/>
          <w:sz w:val="24"/>
          <w:szCs w:val="24"/>
        </w:rPr>
        <w:t>(3)</w:t>
      </w:r>
      <w:r>
        <w:rPr>
          <w:rFonts w:ascii="Times New Roman" w:hAnsi="Times New Roman" w:cs="Times New Roman"/>
          <w:sz w:val="24"/>
          <w:szCs w:val="24"/>
        </w:rPr>
        <w:t>: 189-201</w:t>
      </w:r>
    </w:p>
    <w:p w14:paraId="31E9909F" w14:textId="77777777" w:rsidR="006660C8" w:rsidRDefault="006660C8" w:rsidP="00817CFB">
      <w:pPr>
        <w:widowControl w:val="0"/>
        <w:suppressLineNumbers/>
        <w:suppressAutoHyphens/>
        <w:spacing w:line="48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Liu</w:t>
      </w:r>
      <w:r w:rsidRPr="00272830">
        <w:rPr>
          <w:rFonts w:ascii="Times New Roman" w:hAnsi="Times New Roman" w:cs="Times New Roman"/>
          <w:sz w:val="24"/>
          <w:szCs w:val="24"/>
        </w:rPr>
        <w:t xml:space="preserve"> Y</w:t>
      </w:r>
      <w:r>
        <w:rPr>
          <w:rFonts w:ascii="Times New Roman" w:hAnsi="Times New Roman" w:cs="Times New Roman"/>
          <w:sz w:val="24"/>
          <w:szCs w:val="24"/>
        </w:rPr>
        <w:t>,</w:t>
      </w:r>
      <w:r w:rsidRPr="00272830">
        <w:rPr>
          <w:rFonts w:ascii="Times New Roman" w:hAnsi="Times New Roman" w:cs="Times New Roman"/>
          <w:sz w:val="24"/>
          <w:szCs w:val="24"/>
        </w:rPr>
        <w:t xml:space="preserve"> Sims C</w:t>
      </w:r>
      <w:r>
        <w:rPr>
          <w:rFonts w:ascii="Times New Roman" w:hAnsi="Times New Roman" w:cs="Times New Roman"/>
          <w:sz w:val="24"/>
          <w:szCs w:val="24"/>
        </w:rPr>
        <w:t>.</w:t>
      </w:r>
      <w:r w:rsidRPr="00272830">
        <w:rPr>
          <w:rFonts w:ascii="Times New Roman" w:hAnsi="Times New Roman" w:cs="Times New Roman"/>
          <w:sz w:val="24"/>
          <w:szCs w:val="24"/>
        </w:rPr>
        <w:t xml:space="preserve"> </w:t>
      </w:r>
      <w:r>
        <w:rPr>
          <w:rFonts w:ascii="Times New Roman" w:hAnsi="Times New Roman" w:cs="Times New Roman"/>
          <w:sz w:val="24"/>
          <w:szCs w:val="24"/>
        </w:rPr>
        <w:t>2016. Spatial-dynamic externalities and c</w:t>
      </w:r>
      <w:r w:rsidRPr="00272830">
        <w:rPr>
          <w:rFonts w:ascii="Times New Roman" w:hAnsi="Times New Roman" w:cs="Times New Roman"/>
          <w:sz w:val="24"/>
          <w:szCs w:val="24"/>
        </w:rPr>
        <w:t>oordinat</w:t>
      </w:r>
      <w:r>
        <w:rPr>
          <w:rFonts w:ascii="Times New Roman" w:hAnsi="Times New Roman" w:cs="Times New Roman"/>
          <w:sz w:val="24"/>
          <w:szCs w:val="24"/>
        </w:rPr>
        <w:t xml:space="preserve">ion in invasive species control. </w:t>
      </w:r>
      <w:r w:rsidRPr="00530389">
        <w:rPr>
          <w:rFonts w:ascii="Times New Roman" w:hAnsi="Times New Roman" w:cs="Times New Roman"/>
          <w:i/>
          <w:sz w:val="24"/>
          <w:szCs w:val="24"/>
        </w:rPr>
        <w:t>Resour. Energy Econ.</w:t>
      </w:r>
      <w:r w:rsidRPr="00272830">
        <w:rPr>
          <w:rFonts w:ascii="Times New Roman" w:hAnsi="Times New Roman" w:cs="Times New Roman"/>
          <w:sz w:val="24"/>
          <w:szCs w:val="24"/>
        </w:rPr>
        <w:t xml:space="preserve"> 44</w:t>
      </w:r>
      <w:r>
        <w:rPr>
          <w:rFonts w:ascii="Times New Roman" w:hAnsi="Times New Roman" w:cs="Times New Roman"/>
          <w:sz w:val="24"/>
          <w:szCs w:val="24"/>
        </w:rPr>
        <w:t>:</w:t>
      </w:r>
      <w:r w:rsidRPr="00272830">
        <w:rPr>
          <w:rFonts w:ascii="Times New Roman" w:hAnsi="Times New Roman" w:cs="Times New Roman"/>
          <w:sz w:val="24"/>
          <w:szCs w:val="24"/>
        </w:rPr>
        <w:t xml:space="preserve"> 23-38</w:t>
      </w:r>
    </w:p>
    <w:p w14:paraId="7F785B01" w14:textId="77777777" w:rsidR="004B4B50" w:rsidRPr="00CD69CD"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Lyons</w:t>
      </w:r>
      <w:r>
        <w:rPr>
          <w:rFonts w:ascii="Times New Roman" w:hAnsi="Times New Roman" w:cs="Times New Roman"/>
          <w:sz w:val="24"/>
          <w:szCs w:val="24"/>
        </w:rPr>
        <w:t xml:space="preserve"> JA</w:t>
      </w:r>
      <w:r w:rsidRPr="00CD69CD">
        <w:rPr>
          <w:rFonts w:ascii="Times New Roman" w:hAnsi="Times New Roman" w:cs="Times New Roman"/>
          <w:sz w:val="24"/>
          <w:szCs w:val="24"/>
        </w:rPr>
        <w:t>, Natusch</w:t>
      </w:r>
      <w:r>
        <w:rPr>
          <w:rFonts w:ascii="Times New Roman" w:hAnsi="Times New Roman" w:cs="Times New Roman"/>
          <w:sz w:val="24"/>
          <w:szCs w:val="24"/>
        </w:rPr>
        <w:t xml:space="preserve"> JD</w:t>
      </w:r>
      <w:r w:rsidRPr="00CD69CD">
        <w:rPr>
          <w:rFonts w:ascii="Times New Roman" w:hAnsi="Times New Roman" w:cs="Times New Roman"/>
          <w:sz w:val="24"/>
          <w:szCs w:val="24"/>
        </w:rPr>
        <w:t xml:space="preserve">. 2013. Effects of </w:t>
      </w:r>
      <w:r>
        <w:rPr>
          <w:rFonts w:ascii="Times New Roman" w:hAnsi="Times New Roman" w:cs="Times New Roman"/>
          <w:sz w:val="24"/>
          <w:szCs w:val="24"/>
        </w:rPr>
        <w:t>c</w:t>
      </w:r>
      <w:r w:rsidRPr="00CD69CD">
        <w:rPr>
          <w:rFonts w:ascii="Times New Roman" w:hAnsi="Times New Roman" w:cs="Times New Roman"/>
          <w:sz w:val="24"/>
          <w:szCs w:val="24"/>
        </w:rPr>
        <w:t xml:space="preserve">onsumer </w:t>
      </w:r>
      <w:r>
        <w:rPr>
          <w:rFonts w:ascii="Times New Roman" w:hAnsi="Times New Roman" w:cs="Times New Roman"/>
          <w:sz w:val="24"/>
          <w:szCs w:val="24"/>
        </w:rPr>
        <w:t>p</w:t>
      </w:r>
      <w:r w:rsidRPr="00CD69CD">
        <w:rPr>
          <w:rFonts w:ascii="Times New Roman" w:hAnsi="Times New Roman" w:cs="Times New Roman"/>
          <w:sz w:val="24"/>
          <w:szCs w:val="24"/>
        </w:rPr>
        <w:t xml:space="preserve">references for </w:t>
      </w:r>
      <w:r>
        <w:rPr>
          <w:rFonts w:ascii="Times New Roman" w:hAnsi="Times New Roman" w:cs="Times New Roman"/>
          <w:sz w:val="24"/>
          <w:szCs w:val="24"/>
        </w:rPr>
        <w:t>r</w:t>
      </w:r>
      <w:r w:rsidRPr="00CD69CD">
        <w:rPr>
          <w:rFonts w:ascii="Times New Roman" w:hAnsi="Times New Roman" w:cs="Times New Roman"/>
          <w:sz w:val="24"/>
          <w:szCs w:val="24"/>
        </w:rPr>
        <w:t xml:space="preserve">arity on the </w:t>
      </w:r>
      <w:r>
        <w:rPr>
          <w:rFonts w:ascii="Times New Roman" w:hAnsi="Times New Roman" w:cs="Times New Roman"/>
          <w:sz w:val="24"/>
          <w:szCs w:val="24"/>
        </w:rPr>
        <w:t>h</w:t>
      </w:r>
      <w:r w:rsidRPr="00CD69CD">
        <w:rPr>
          <w:rFonts w:ascii="Times New Roman" w:hAnsi="Times New Roman" w:cs="Times New Roman"/>
          <w:sz w:val="24"/>
          <w:szCs w:val="24"/>
        </w:rPr>
        <w:t xml:space="preserve">arvest of </w:t>
      </w:r>
      <w:r>
        <w:rPr>
          <w:rFonts w:ascii="Times New Roman" w:hAnsi="Times New Roman" w:cs="Times New Roman"/>
          <w:sz w:val="24"/>
          <w:szCs w:val="24"/>
        </w:rPr>
        <w:t>w</w:t>
      </w:r>
      <w:r w:rsidRPr="00CD69CD">
        <w:rPr>
          <w:rFonts w:ascii="Times New Roman" w:hAnsi="Times New Roman" w:cs="Times New Roman"/>
          <w:sz w:val="24"/>
          <w:szCs w:val="24"/>
        </w:rPr>
        <w:t xml:space="preserve">ild </w:t>
      </w:r>
      <w:r>
        <w:rPr>
          <w:rFonts w:ascii="Times New Roman" w:hAnsi="Times New Roman" w:cs="Times New Roman"/>
          <w:sz w:val="24"/>
          <w:szCs w:val="24"/>
        </w:rPr>
        <w:t>p</w:t>
      </w:r>
      <w:r w:rsidRPr="00CD69CD">
        <w:rPr>
          <w:rFonts w:ascii="Times New Roman" w:hAnsi="Times New Roman" w:cs="Times New Roman"/>
          <w:sz w:val="24"/>
          <w:szCs w:val="24"/>
        </w:rPr>
        <w:t xml:space="preserve">opulations within a </w:t>
      </w:r>
      <w:r>
        <w:rPr>
          <w:rFonts w:ascii="Times New Roman" w:hAnsi="Times New Roman" w:cs="Times New Roman"/>
          <w:sz w:val="24"/>
          <w:szCs w:val="24"/>
        </w:rPr>
        <w:t>s</w:t>
      </w:r>
      <w:r w:rsidRPr="00CD69CD">
        <w:rPr>
          <w:rFonts w:ascii="Times New Roman" w:hAnsi="Times New Roman" w:cs="Times New Roman"/>
          <w:sz w:val="24"/>
          <w:szCs w:val="24"/>
        </w:rPr>
        <w:t xml:space="preserve">pecies. </w:t>
      </w:r>
      <w:r w:rsidRPr="00640BF3">
        <w:rPr>
          <w:rFonts w:ascii="Times New Roman" w:hAnsi="Times New Roman" w:cs="Times New Roman"/>
          <w:i/>
          <w:sz w:val="24"/>
          <w:szCs w:val="24"/>
        </w:rPr>
        <w:t>Ecol</w:t>
      </w:r>
      <w:r>
        <w:rPr>
          <w:rFonts w:ascii="Times New Roman" w:hAnsi="Times New Roman" w:cs="Times New Roman"/>
          <w:i/>
          <w:sz w:val="24"/>
          <w:szCs w:val="24"/>
        </w:rPr>
        <w:t>.</w:t>
      </w:r>
      <w:r w:rsidRPr="00640BF3">
        <w:rPr>
          <w:rFonts w:ascii="Times New Roman" w:hAnsi="Times New Roman" w:cs="Times New Roman"/>
          <w:i/>
          <w:sz w:val="24"/>
          <w:szCs w:val="24"/>
        </w:rPr>
        <w:t xml:space="preserve"> Econ</w:t>
      </w:r>
      <w:r>
        <w:rPr>
          <w:rFonts w:ascii="Times New Roman" w:hAnsi="Times New Roman" w:cs="Times New Roman"/>
          <w:i/>
          <w:sz w:val="24"/>
          <w:szCs w:val="24"/>
        </w:rPr>
        <w:t>.</w:t>
      </w:r>
      <w:r w:rsidRPr="00CD69CD">
        <w:rPr>
          <w:rFonts w:ascii="Times New Roman" w:hAnsi="Times New Roman" w:cs="Times New Roman"/>
          <w:sz w:val="24"/>
          <w:szCs w:val="24"/>
        </w:rPr>
        <w:t xml:space="preserve"> 93</w:t>
      </w:r>
      <w:r>
        <w:rPr>
          <w:rFonts w:ascii="Times New Roman" w:hAnsi="Times New Roman" w:cs="Times New Roman"/>
          <w:sz w:val="24"/>
          <w:szCs w:val="24"/>
        </w:rPr>
        <w:t>: 278-83</w:t>
      </w:r>
    </w:p>
    <w:p w14:paraId="0E03BA56" w14:textId="77777777" w:rsidR="00D84E6C" w:rsidRPr="00CD69CD" w:rsidRDefault="00D84E6C"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Martinuzzi</w:t>
      </w:r>
      <w:r>
        <w:rPr>
          <w:rFonts w:ascii="Times New Roman" w:hAnsi="Times New Roman" w:cs="Times New Roman"/>
          <w:sz w:val="24"/>
          <w:szCs w:val="24"/>
        </w:rPr>
        <w:t xml:space="preserve"> S</w:t>
      </w:r>
      <w:r w:rsidRPr="00CD69CD">
        <w:rPr>
          <w:rFonts w:ascii="Times New Roman" w:hAnsi="Times New Roman" w:cs="Times New Roman"/>
          <w:sz w:val="24"/>
          <w:szCs w:val="24"/>
        </w:rPr>
        <w:t>, Januchowski‐Hartley</w:t>
      </w:r>
      <w:r>
        <w:rPr>
          <w:rFonts w:ascii="Times New Roman" w:hAnsi="Times New Roman" w:cs="Times New Roman"/>
          <w:sz w:val="24"/>
          <w:szCs w:val="24"/>
        </w:rPr>
        <w:t xml:space="preserve"> SR</w:t>
      </w:r>
      <w:r w:rsidRPr="00CD69CD">
        <w:rPr>
          <w:rFonts w:ascii="Times New Roman" w:hAnsi="Times New Roman" w:cs="Times New Roman"/>
          <w:sz w:val="24"/>
          <w:szCs w:val="24"/>
        </w:rPr>
        <w:t>, Pracheil</w:t>
      </w:r>
      <w:r>
        <w:rPr>
          <w:rFonts w:ascii="Times New Roman" w:hAnsi="Times New Roman" w:cs="Times New Roman"/>
          <w:sz w:val="24"/>
          <w:szCs w:val="24"/>
        </w:rPr>
        <w:t xml:space="preserve"> BM</w:t>
      </w:r>
      <w:r w:rsidRPr="00CD69CD">
        <w:rPr>
          <w:rFonts w:ascii="Times New Roman" w:hAnsi="Times New Roman" w:cs="Times New Roman"/>
          <w:sz w:val="24"/>
          <w:szCs w:val="24"/>
        </w:rPr>
        <w:t>, McIntyre</w:t>
      </w:r>
      <w:r>
        <w:rPr>
          <w:rFonts w:ascii="Times New Roman" w:hAnsi="Times New Roman" w:cs="Times New Roman"/>
          <w:sz w:val="24"/>
          <w:szCs w:val="24"/>
        </w:rPr>
        <w:t xml:space="preserve"> PB</w:t>
      </w:r>
      <w:r w:rsidRPr="00CD69CD">
        <w:rPr>
          <w:rFonts w:ascii="Times New Roman" w:hAnsi="Times New Roman" w:cs="Times New Roman"/>
          <w:sz w:val="24"/>
          <w:szCs w:val="24"/>
        </w:rPr>
        <w:t>, Plantinga</w:t>
      </w:r>
      <w:r>
        <w:rPr>
          <w:rFonts w:ascii="Times New Roman" w:hAnsi="Times New Roman" w:cs="Times New Roman"/>
          <w:sz w:val="24"/>
          <w:szCs w:val="24"/>
        </w:rPr>
        <w:t xml:space="preserve"> AJ</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et al. 2014. </w:t>
      </w:r>
      <w:r w:rsidRPr="00CD69CD">
        <w:rPr>
          <w:rFonts w:ascii="Times New Roman" w:hAnsi="Times New Roman" w:cs="Times New Roman"/>
          <w:sz w:val="24"/>
          <w:szCs w:val="24"/>
        </w:rPr>
        <w:t xml:space="preserve">Threats and opportunities for freshwater conservation under future land use change </w:t>
      </w:r>
      <w:r>
        <w:rPr>
          <w:rFonts w:ascii="Times New Roman" w:hAnsi="Times New Roman" w:cs="Times New Roman"/>
          <w:sz w:val="24"/>
          <w:szCs w:val="24"/>
        </w:rPr>
        <w:t>scenarios in the United States.</w:t>
      </w:r>
      <w:r w:rsidRPr="00CD69CD">
        <w:rPr>
          <w:rFonts w:ascii="Times New Roman" w:hAnsi="Times New Roman" w:cs="Times New Roman"/>
          <w:sz w:val="24"/>
          <w:szCs w:val="24"/>
        </w:rPr>
        <w:t xml:space="preserve"> </w:t>
      </w:r>
      <w:r w:rsidRPr="00CF454A">
        <w:rPr>
          <w:rFonts w:ascii="Times New Roman" w:hAnsi="Times New Roman" w:cs="Times New Roman"/>
          <w:i/>
          <w:sz w:val="24"/>
          <w:szCs w:val="24"/>
        </w:rPr>
        <w:t>Glob</w:t>
      </w:r>
      <w:r>
        <w:rPr>
          <w:rFonts w:ascii="Times New Roman" w:hAnsi="Times New Roman" w:cs="Times New Roman"/>
          <w:i/>
          <w:sz w:val="24"/>
          <w:szCs w:val="24"/>
        </w:rPr>
        <w:t>.</w:t>
      </w:r>
      <w:r w:rsidRPr="00CF454A">
        <w:rPr>
          <w:rFonts w:ascii="Times New Roman" w:hAnsi="Times New Roman" w:cs="Times New Roman"/>
          <w:i/>
          <w:sz w:val="24"/>
          <w:szCs w:val="24"/>
        </w:rPr>
        <w:t xml:space="preserve"> </w:t>
      </w:r>
      <w:r>
        <w:rPr>
          <w:rFonts w:ascii="Times New Roman" w:hAnsi="Times New Roman" w:cs="Times New Roman"/>
          <w:i/>
          <w:sz w:val="24"/>
          <w:szCs w:val="24"/>
        </w:rPr>
        <w:t>C</w:t>
      </w:r>
      <w:r w:rsidRPr="00CF454A">
        <w:rPr>
          <w:rFonts w:ascii="Times New Roman" w:hAnsi="Times New Roman" w:cs="Times New Roman"/>
          <w:i/>
          <w:sz w:val="24"/>
          <w:szCs w:val="24"/>
        </w:rPr>
        <w:t xml:space="preserve">hange </w:t>
      </w:r>
      <w:r>
        <w:rPr>
          <w:rFonts w:ascii="Times New Roman" w:hAnsi="Times New Roman" w:cs="Times New Roman"/>
          <w:i/>
          <w:sz w:val="24"/>
          <w:szCs w:val="24"/>
        </w:rPr>
        <w:t>B</w:t>
      </w:r>
      <w:r w:rsidRPr="00CF454A">
        <w:rPr>
          <w:rFonts w:ascii="Times New Roman" w:hAnsi="Times New Roman" w:cs="Times New Roman"/>
          <w:i/>
          <w:sz w:val="24"/>
          <w:szCs w:val="24"/>
        </w:rPr>
        <w:t>iol</w:t>
      </w:r>
      <w:r>
        <w:rPr>
          <w:rFonts w:ascii="Times New Roman" w:hAnsi="Times New Roman" w:cs="Times New Roman"/>
          <w:i/>
          <w:sz w:val="24"/>
          <w:szCs w:val="24"/>
        </w:rPr>
        <w:t>.</w:t>
      </w:r>
      <w:r w:rsidRPr="00CF454A">
        <w:rPr>
          <w:rFonts w:ascii="Times New Roman" w:hAnsi="Times New Roman" w:cs="Times New Roman"/>
          <w:i/>
          <w:sz w:val="24"/>
          <w:szCs w:val="24"/>
        </w:rPr>
        <w:t xml:space="preserve"> </w:t>
      </w:r>
      <w:r w:rsidRPr="00CD69CD">
        <w:rPr>
          <w:rFonts w:ascii="Times New Roman" w:hAnsi="Times New Roman" w:cs="Times New Roman"/>
          <w:sz w:val="24"/>
          <w:szCs w:val="24"/>
        </w:rPr>
        <w:t>20</w:t>
      </w:r>
      <w:r>
        <w:rPr>
          <w:rFonts w:ascii="Times New Roman" w:hAnsi="Times New Roman" w:cs="Times New Roman"/>
          <w:sz w:val="24"/>
          <w:szCs w:val="24"/>
        </w:rPr>
        <w:t>(1): 113-24</w:t>
      </w:r>
    </w:p>
    <w:p w14:paraId="053D640C"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Mason CF, Bulte EH, Horan RD. 2012. Banking on extinction: endangered species and speculation. </w:t>
      </w:r>
      <w:r w:rsidRPr="00540652">
        <w:rPr>
          <w:rFonts w:ascii="Times New Roman" w:hAnsi="Times New Roman" w:cs="Times New Roman"/>
          <w:i/>
          <w:sz w:val="24"/>
          <w:szCs w:val="24"/>
        </w:rPr>
        <w:t>Oxf</w:t>
      </w:r>
      <w:r>
        <w:rPr>
          <w:rFonts w:ascii="Times New Roman" w:hAnsi="Times New Roman" w:cs="Times New Roman"/>
          <w:i/>
          <w:sz w:val="24"/>
          <w:szCs w:val="24"/>
        </w:rPr>
        <w:t>.</w:t>
      </w:r>
      <w:r w:rsidRPr="00540652">
        <w:rPr>
          <w:rFonts w:ascii="Times New Roman" w:hAnsi="Times New Roman" w:cs="Times New Roman"/>
          <w:i/>
          <w:sz w:val="24"/>
          <w:szCs w:val="24"/>
        </w:rPr>
        <w:t xml:space="preserve"> Rev</w:t>
      </w:r>
      <w:r>
        <w:rPr>
          <w:rFonts w:ascii="Times New Roman" w:hAnsi="Times New Roman" w:cs="Times New Roman"/>
          <w:i/>
          <w:sz w:val="24"/>
          <w:szCs w:val="24"/>
        </w:rPr>
        <w:t>.</w:t>
      </w:r>
      <w:r w:rsidRPr="00540652">
        <w:rPr>
          <w:rFonts w:ascii="Times New Roman" w:hAnsi="Times New Roman" w:cs="Times New Roman"/>
          <w:i/>
          <w:sz w:val="24"/>
          <w:szCs w:val="24"/>
        </w:rPr>
        <w:t xml:space="preserve"> Econ</w:t>
      </w:r>
      <w:r>
        <w:rPr>
          <w:rFonts w:ascii="Times New Roman" w:hAnsi="Times New Roman" w:cs="Times New Roman"/>
          <w:i/>
          <w:sz w:val="24"/>
          <w:szCs w:val="24"/>
        </w:rPr>
        <w:t>.</w:t>
      </w:r>
      <w:r w:rsidRPr="00540652">
        <w:rPr>
          <w:rFonts w:ascii="Times New Roman" w:hAnsi="Times New Roman" w:cs="Times New Roman"/>
          <w:i/>
          <w:sz w:val="24"/>
          <w:szCs w:val="24"/>
        </w:rPr>
        <w:t xml:space="preserve"> Policy</w:t>
      </w:r>
      <w:r>
        <w:rPr>
          <w:rFonts w:ascii="Times New Roman" w:hAnsi="Times New Roman" w:cs="Times New Roman"/>
          <w:sz w:val="24"/>
          <w:szCs w:val="24"/>
        </w:rPr>
        <w:t xml:space="preserve"> 28: 180-92</w:t>
      </w:r>
      <w:r w:rsidRPr="00CD69CD">
        <w:rPr>
          <w:rFonts w:ascii="Times New Roman" w:hAnsi="Times New Roman" w:cs="Times New Roman"/>
          <w:sz w:val="24"/>
          <w:szCs w:val="24"/>
        </w:rPr>
        <w:t xml:space="preserve"> </w:t>
      </w:r>
    </w:p>
    <w:p w14:paraId="4922E23A" w14:textId="6024EE59" w:rsidR="004B4B50" w:rsidRPr="00CD69CD"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Mawdsley</w:t>
      </w:r>
      <w:r>
        <w:rPr>
          <w:rFonts w:ascii="Times New Roman" w:hAnsi="Times New Roman" w:cs="Times New Roman"/>
          <w:sz w:val="24"/>
          <w:szCs w:val="24"/>
        </w:rPr>
        <w:t xml:space="preserve"> JR</w:t>
      </w:r>
      <w:r w:rsidRPr="00CD69CD">
        <w:rPr>
          <w:rFonts w:ascii="Times New Roman" w:hAnsi="Times New Roman" w:cs="Times New Roman"/>
          <w:sz w:val="24"/>
          <w:szCs w:val="24"/>
        </w:rPr>
        <w:t>, O’Malley</w:t>
      </w:r>
      <w:r>
        <w:rPr>
          <w:rFonts w:ascii="Times New Roman" w:hAnsi="Times New Roman" w:cs="Times New Roman"/>
          <w:sz w:val="24"/>
          <w:szCs w:val="24"/>
        </w:rPr>
        <w:t xml:space="preserve"> R</w:t>
      </w:r>
      <w:r w:rsidRPr="00CD69CD">
        <w:rPr>
          <w:rFonts w:ascii="Times New Roman" w:hAnsi="Times New Roman" w:cs="Times New Roman"/>
          <w:sz w:val="24"/>
          <w:szCs w:val="24"/>
        </w:rPr>
        <w:t>, Ojima</w:t>
      </w:r>
      <w:r>
        <w:rPr>
          <w:rFonts w:ascii="Times New Roman" w:hAnsi="Times New Roman" w:cs="Times New Roman"/>
          <w:sz w:val="24"/>
          <w:szCs w:val="24"/>
        </w:rPr>
        <w:t xml:space="preserve"> DS</w:t>
      </w:r>
      <w:r w:rsidRPr="00CD69CD">
        <w:rPr>
          <w:rFonts w:ascii="Times New Roman" w:hAnsi="Times New Roman" w:cs="Times New Roman"/>
          <w:sz w:val="24"/>
          <w:szCs w:val="24"/>
        </w:rPr>
        <w:t xml:space="preserve">. 2009. A </w:t>
      </w:r>
      <w:r>
        <w:rPr>
          <w:rFonts w:ascii="Times New Roman" w:hAnsi="Times New Roman" w:cs="Times New Roman"/>
          <w:sz w:val="24"/>
          <w:szCs w:val="24"/>
        </w:rPr>
        <w:t>r</w:t>
      </w:r>
      <w:r w:rsidRPr="00CD69CD">
        <w:rPr>
          <w:rFonts w:ascii="Times New Roman" w:hAnsi="Times New Roman" w:cs="Times New Roman"/>
          <w:sz w:val="24"/>
          <w:szCs w:val="24"/>
        </w:rPr>
        <w:t xml:space="preserve">eview of </w:t>
      </w:r>
      <w:r>
        <w:rPr>
          <w:rFonts w:ascii="Times New Roman" w:hAnsi="Times New Roman" w:cs="Times New Roman"/>
          <w:sz w:val="24"/>
          <w:szCs w:val="24"/>
        </w:rPr>
        <w:t>c</w:t>
      </w:r>
      <w:r w:rsidRPr="00CD69CD">
        <w:rPr>
          <w:rFonts w:ascii="Times New Roman" w:hAnsi="Times New Roman" w:cs="Times New Roman"/>
          <w:sz w:val="24"/>
          <w:szCs w:val="24"/>
        </w:rPr>
        <w:t>limate-</w:t>
      </w:r>
      <w:r>
        <w:rPr>
          <w:rFonts w:ascii="Times New Roman" w:hAnsi="Times New Roman" w:cs="Times New Roman"/>
          <w:sz w:val="24"/>
          <w:szCs w:val="24"/>
        </w:rPr>
        <w:t>c</w:t>
      </w:r>
      <w:r w:rsidRPr="00CD69CD">
        <w:rPr>
          <w:rFonts w:ascii="Times New Roman" w:hAnsi="Times New Roman" w:cs="Times New Roman"/>
          <w:sz w:val="24"/>
          <w:szCs w:val="24"/>
        </w:rPr>
        <w:t xml:space="preserve">hange </w:t>
      </w:r>
      <w:r>
        <w:rPr>
          <w:rFonts w:ascii="Times New Roman" w:hAnsi="Times New Roman" w:cs="Times New Roman"/>
          <w:sz w:val="24"/>
          <w:szCs w:val="24"/>
        </w:rPr>
        <w:t>a</w:t>
      </w:r>
      <w:r w:rsidRPr="00CD69CD">
        <w:rPr>
          <w:rFonts w:ascii="Times New Roman" w:hAnsi="Times New Roman" w:cs="Times New Roman"/>
          <w:sz w:val="24"/>
          <w:szCs w:val="24"/>
        </w:rPr>
        <w:t xml:space="preserve">daptation </w:t>
      </w:r>
      <w:r>
        <w:rPr>
          <w:rFonts w:ascii="Times New Roman" w:hAnsi="Times New Roman" w:cs="Times New Roman"/>
          <w:sz w:val="24"/>
          <w:szCs w:val="24"/>
        </w:rPr>
        <w:t>s</w:t>
      </w:r>
      <w:r w:rsidRPr="00CD69CD">
        <w:rPr>
          <w:rFonts w:ascii="Times New Roman" w:hAnsi="Times New Roman" w:cs="Times New Roman"/>
          <w:sz w:val="24"/>
          <w:szCs w:val="24"/>
        </w:rPr>
        <w:t xml:space="preserve">trategies for </w:t>
      </w:r>
      <w:r>
        <w:rPr>
          <w:rFonts w:ascii="Times New Roman" w:hAnsi="Times New Roman" w:cs="Times New Roman"/>
          <w:sz w:val="24"/>
          <w:szCs w:val="24"/>
        </w:rPr>
        <w:t>w</w:t>
      </w:r>
      <w:r w:rsidRPr="00CD69CD">
        <w:rPr>
          <w:rFonts w:ascii="Times New Roman" w:hAnsi="Times New Roman" w:cs="Times New Roman"/>
          <w:sz w:val="24"/>
          <w:szCs w:val="24"/>
        </w:rPr>
        <w:t xml:space="preserve">ildlife </w:t>
      </w:r>
      <w:r>
        <w:rPr>
          <w:rFonts w:ascii="Times New Roman" w:hAnsi="Times New Roman" w:cs="Times New Roman"/>
          <w:sz w:val="24"/>
          <w:szCs w:val="24"/>
        </w:rPr>
        <w:t>m</w:t>
      </w:r>
      <w:r w:rsidRPr="00CD69CD">
        <w:rPr>
          <w:rFonts w:ascii="Times New Roman" w:hAnsi="Times New Roman" w:cs="Times New Roman"/>
          <w:sz w:val="24"/>
          <w:szCs w:val="24"/>
        </w:rPr>
        <w:t xml:space="preserve">anagement and </w:t>
      </w:r>
      <w:r>
        <w:rPr>
          <w:rFonts w:ascii="Times New Roman" w:hAnsi="Times New Roman" w:cs="Times New Roman"/>
          <w:sz w:val="24"/>
          <w:szCs w:val="24"/>
        </w:rPr>
        <w:t>b</w:t>
      </w:r>
      <w:r w:rsidRPr="00CD69CD">
        <w:rPr>
          <w:rFonts w:ascii="Times New Roman" w:hAnsi="Times New Roman" w:cs="Times New Roman"/>
          <w:sz w:val="24"/>
          <w:szCs w:val="24"/>
        </w:rPr>
        <w:t xml:space="preserve">iodiversity </w:t>
      </w:r>
      <w:r>
        <w:rPr>
          <w:rFonts w:ascii="Times New Roman" w:hAnsi="Times New Roman" w:cs="Times New Roman"/>
          <w:sz w:val="24"/>
          <w:szCs w:val="24"/>
        </w:rPr>
        <w:t>c</w:t>
      </w:r>
      <w:r w:rsidRPr="00CD69CD">
        <w:rPr>
          <w:rFonts w:ascii="Times New Roman" w:hAnsi="Times New Roman" w:cs="Times New Roman"/>
          <w:sz w:val="24"/>
          <w:szCs w:val="24"/>
        </w:rPr>
        <w:t xml:space="preserve">onservation. </w:t>
      </w:r>
      <w:r w:rsidRPr="00530C61">
        <w:rPr>
          <w:rFonts w:ascii="Times New Roman" w:hAnsi="Times New Roman" w:cs="Times New Roman"/>
          <w:i/>
          <w:sz w:val="24"/>
          <w:szCs w:val="24"/>
        </w:rPr>
        <w:t>Conserv</w:t>
      </w:r>
      <w:r>
        <w:rPr>
          <w:rFonts w:ascii="Times New Roman" w:hAnsi="Times New Roman" w:cs="Times New Roman"/>
          <w:i/>
          <w:sz w:val="24"/>
          <w:szCs w:val="24"/>
        </w:rPr>
        <w:t>.</w:t>
      </w:r>
      <w:r w:rsidRPr="00530C61">
        <w:rPr>
          <w:rFonts w:ascii="Times New Roman" w:hAnsi="Times New Roman" w:cs="Times New Roman"/>
          <w:i/>
          <w:sz w:val="24"/>
          <w:szCs w:val="24"/>
        </w:rPr>
        <w:t xml:space="preserve"> Biol</w:t>
      </w:r>
      <w:r>
        <w:rPr>
          <w:rFonts w:ascii="Times New Roman" w:hAnsi="Times New Roman" w:cs="Times New Roman"/>
          <w:i/>
          <w:sz w:val="24"/>
          <w:szCs w:val="24"/>
        </w:rPr>
        <w:t>.</w:t>
      </w:r>
      <w:r w:rsidRPr="00CD69CD">
        <w:rPr>
          <w:rFonts w:ascii="Times New Roman" w:hAnsi="Times New Roman" w:cs="Times New Roman"/>
          <w:sz w:val="24"/>
          <w:szCs w:val="24"/>
        </w:rPr>
        <w:t xml:space="preserve"> 23</w:t>
      </w:r>
      <w:r w:rsidR="00B8554C">
        <w:rPr>
          <w:rFonts w:ascii="Times New Roman" w:hAnsi="Times New Roman" w:cs="Times New Roman"/>
          <w:sz w:val="24"/>
          <w:szCs w:val="24"/>
        </w:rPr>
        <w:t>(5)</w:t>
      </w:r>
      <w:r w:rsidRPr="00CD69CD">
        <w:rPr>
          <w:rFonts w:ascii="Times New Roman" w:hAnsi="Times New Roman" w:cs="Times New Roman"/>
          <w:sz w:val="24"/>
          <w:szCs w:val="24"/>
        </w:rPr>
        <w:t>: 1080-</w:t>
      </w:r>
      <w:r>
        <w:rPr>
          <w:rFonts w:ascii="Times New Roman" w:hAnsi="Times New Roman" w:cs="Times New Roman"/>
          <w:sz w:val="24"/>
          <w:szCs w:val="24"/>
        </w:rPr>
        <w:t>89</w:t>
      </w:r>
    </w:p>
    <w:p w14:paraId="7026AB87" w14:textId="3B985BAD" w:rsidR="004B4B50" w:rsidRPr="00CD69CD"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McCleery</w:t>
      </w:r>
      <w:r>
        <w:rPr>
          <w:rFonts w:ascii="Times New Roman" w:hAnsi="Times New Roman" w:cs="Times New Roman"/>
          <w:sz w:val="24"/>
          <w:szCs w:val="24"/>
        </w:rPr>
        <w:t xml:space="preserve"> RA</w:t>
      </w:r>
      <w:r w:rsidRPr="00CD69CD">
        <w:rPr>
          <w:rFonts w:ascii="Times New Roman" w:hAnsi="Times New Roman" w:cs="Times New Roman"/>
          <w:sz w:val="24"/>
          <w:szCs w:val="24"/>
        </w:rPr>
        <w:t>, Moorman</w:t>
      </w:r>
      <w:r>
        <w:rPr>
          <w:rFonts w:ascii="Times New Roman" w:hAnsi="Times New Roman" w:cs="Times New Roman"/>
          <w:sz w:val="24"/>
          <w:szCs w:val="24"/>
        </w:rPr>
        <w:t xml:space="preserve"> C</w:t>
      </w:r>
      <w:r w:rsidRPr="00CD69CD">
        <w:rPr>
          <w:rFonts w:ascii="Times New Roman" w:hAnsi="Times New Roman" w:cs="Times New Roman"/>
          <w:sz w:val="24"/>
          <w:szCs w:val="24"/>
        </w:rPr>
        <w:t>, Peterson</w:t>
      </w:r>
      <w:r>
        <w:rPr>
          <w:rFonts w:ascii="Times New Roman" w:hAnsi="Times New Roman" w:cs="Times New Roman"/>
          <w:sz w:val="24"/>
          <w:szCs w:val="24"/>
        </w:rPr>
        <w:t xml:space="preserve"> MN</w:t>
      </w:r>
      <w:r w:rsidRPr="00CD69CD">
        <w:rPr>
          <w:rFonts w:ascii="Times New Roman" w:hAnsi="Times New Roman" w:cs="Times New Roman"/>
          <w:sz w:val="24"/>
          <w:szCs w:val="24"/>
        </w:rPr>
        <w:t xml:space="preserve">, </w:t>
      </w:r>
      <w:r>
        <w:rPr>
          <w:rFonts w:ascii="Times New Roman" w:hAnsi="Times New Roman" w:cs="Times New Roman"/>
          <w:sz w:val="24"/>
          <w:szCs w:val="24"/>
        </w:rPr>
        <w:t>e</w:t>
      </w:r>
      <w:r w:rsidRPr="00CD69CD">
        <w:rPr>
          <w:rFonts w:ascii="Times New Roman" w:hAnsi="Times New Roman" w:cs="Times New Roman"/>
          <w:sz w:val="24"/>
          <w:szCs w:val="24"/>
        </w:rPr>
        <w:t xml:space="preserve">ds. 2014. </w:t>
      </w:r>
      <w:r w:rsidRPr="00530C61">
        <w:rPr>
          <w:rFonts w:ascii="Times New Roman" w:hAnsi="Times New Roman" w:cs="Times New Roman"/>
          <w:i/>
          <w:sz w:val="24"/>
          <w:szCs w:val="24"/>
        </w:rPr>
        <w:t>Urban Wildlife Conservation: Theory and Practice</w:t>
      </w:r>
      <w:r w:rsidRPr="00CD69CD">
        <w:rPr>
          <w:rFonts w:ascii="Times New Roman" w:hAnsi="Times New Roman" w:cs="Times New Roman"/>
          <w:sz w:val="24"/>
          <w:szCs w:val="24"/>
        </w:rPr>
        <w:t>. New York</w:t>
      </w:r>
      <w:r>
        <w:rPr>
          <w:rFonts w:ascii="Times New Roman" w:hAnsi="Times New Roman" w:cs="Times New Roman"/>
          <w:sz w:val="24"/>
          <w:szCs w:val="24"/>
        </w:rPr>
        <w:t xml:space="preserve">: </w:t>
      </w:r>
      <w:r w:rsidRPr="00CD69CD">
        <w:rPr>
          <w:rFonts w:ascii="Times New Roman" w:hAnsi="Times New Roman" w:cs="Times New Roman"/>
          <w:sz w:val="24"/>
          <w:szCs w:val="24"/>
        </w:rPr>
        <w:t xml:space="preserve">Springer </w:t>
      </w:r>
    </w:p>
    <w:p w14:paraId="149A13CE" w14:textId="44FA50B8"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McConnell</w:t>
      </w:r>
      <w:r>
        <w:rPr>
          <w:rFonts w:ascii="Times New Roman" w:hAnsi="Times New Roman" w:cs="Times New Roman"/>
          <w:sz w:val="24"/>
          <w:szCs w:val="24"/>
        </w:rPr>
        <w:t xml:space="preserve"> V</w:t>
      </w:r>
      <w:r w:rsidRPr="00CD69CD">
        <w:rPr>
          <w:rFonts w:ascii="Times New Roman" w:hAnsi="Times New Roman" w:cs="Times New Roman"/>
          <w:sz w:val="24"/>
          <w:szCs w:val="24"/>
        </w:rPr>
        <w:t xml:space="preserve">, </w:t>
      </w:r>
      <w:r>
        <w:rPr>
          <w:rFonts w:ascii="Times New Roman" w:hAnsi="Times New Roman" w:cs="Times New Roman"/>
          <w:sz w:val="24"/>
          <w:szCs w:val="24"/>
        </w:rPr>
        <w:t>Walls M.</w:t>
      </w:r>
      <w:r w:rsidRPr="00CD69CD">
        <w:rPr>
          <w:rFonts w:ascii="Times New Roman" w:hAnsi="Times New Roman" w:cs="Times New Roman"/>
          <w:sz w:val="24"/>
          <w:szCs w:val="24"/>
        </w:rPr>
        <w:t xml:space="preserve"> 2009. U.S. experience with transferable development rights. </w:t>
      </w:r>
      <w:r w:rsidRPr="00122AF9">
        <w:rPr>
          <w:rFonts w:ascii="Times New Roman" w:hAnsi="Times New Roman" w:cs="Times New Roman"/>
          <w:i/>
          <w:sz w:val="24"/>
          <w:szCs w:val="24"/>
        </w:rPr>
        <w:t>Rev. Environ. Econ. Policy</w:t>
      </w:r>
      <w:r w:rsidRPr="00CD69CD">
        <w:rPr>
          <w:rFonts w:ascii="Times New Roman" w:hAnsi="Times New Roman" w:cs="Times New Roman"/>
          <w:sz w:val="24"/>
          <w:szCs w:val="24"/>
        </w:rPr>
        <w:t xml:space="preserve"> 3</w:t>
      </w:r>
      <w:r w:rsidR="00B8554C">
        <w:rPr>
          <w:rFonts w:ascii="Times New Roman" w:hAnsi="Times New Roman" w:cs="Times New Roman"/>
          <w:sz w:val="24"/>
          <w:szCs w:val="24"/>
        </w:rPr>
        <w:t>(2)</w:t>
      </w:r>
      <w:r>
        <w:rPr>
          <w:rFonts w:ascii="Times New Roman" w:hAnsi="Times New Roman" w:cs="Times New Roman"/>
          <w:sz w:val="24"/>
          <w:szCs w:val="24"/>
        </w:rPr>
        <w:t>: 288–303</w:t>
      </w:r>
    </w:p>
    <w:p w14:paraId="0F0B3C09"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McDonald JA, Carwardine J, Joseph LN, Klein CJ, Rout TM, </w:t>
      </w:r>
      <w:r>
        <w:rPr>
          <w:rFonts w:ascii="Times New Roman" w:hAnsi="Times New Roman" w:cs="Times New Roman"/>
          <w:sz w:val="24"/>
          <w:szCs w:val="24"/>
        </w:rPr>
        <w:t>et al</w:t>
      </w:r>
      <w:r w:rsidRPr="00CD69CD">
        <w:rPr>
          <w:rFonts w:ascii="Times New Roman" w:hAnsi="Times New Roman" w:cs="Times New Roman"/>
          <w:sz w:val="24"/>
          <w:szCs w:val="24"/>
        </w:rPr>
        <w:t xml:space="preserve">. 2015. Improving policy efficiency and effectiveness to save more species: A case study of the megadiverse country Australia. </w:t>
      </w:r>
      <w:r w:rsidRPr="00CD69CD">
        <w:rPr>
          <w:rFonts w:ascii="Times New Roman" w:hAnsi="Times New Roman" w:cs="Times New Roman"/>
          <w:i/>
          <w:sz w:val="24"/>
          <w:szCs w:val="24"/>
        </w:rPr>
        <w:t>Biol</w:t>
      </w:r>
      <w:r>
        <w:rPr>
          <w:rFonts w:ascii="Times New Roman" w:hAnsi="Times New Roman" w:cs="Times New Roman"/>
          <w:i/>
          <w:sz w:val="24"/>
          <w:szCs w:val="24"/>
        </w:rPr>
        <w:t>.</w:t>
      </w:r>
      <w:r w:rsidRPr="00CD69CD">
        <w:rPr>
          <w:rFonts w:ascii="Times New Roman" w:hAnsi="Times New Roman" w:cs="Times New Roman"/>
          <w:i/>
          <w:sz w:val="24"/>
          <w:szCs w:val="24"/>
        </w:rPr>
        <w:t xml:space="preserve"> Conserv</w:t>
      </w:r>
      <w:r>
        <w:rPr>
          <w:rFonts w:ascii="Times New Roman" w:hAnsi="Times New Roman" w:cs="Times New Roman"/>
          <w:i/>
          <w:sz w:val="24"/>
          <w:szCs w:val="24"/>
        </w:rPr>
        <w:t>.</w:t>
      </w:r>
      <w:r>
        <w:rPr>
          <w:rFonts w:ascii="Times New Roman" w:hAnsi="Times New Roman" w:cs="Times New Roman"/>
          <w:sz w:val="24"/>
          <w:szCs w:val="24"/>
        </w:rPr>
        <w:t xml:space="preserve"> 182: 102-08</w:t>
      </w:r>
    </w:p>
    <w:p w14:paraId="643B2848" w14:textId="0D44F410" w:rsidR="004B4B50"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 xml:space="preserve">Melstrom </w:t>
      </w:r>
      <w:r>
        <w:rPr>
          <w:rFonts w:ascii="Times New Roman" w:hAnsi="Times New Roman" w:cs="Times New Roman"/>
          <w:sz w:val="24"/>
          <w:szCs w:val="24"/>
        </w:rPr>
        <w:t>R</w:t>
      </w:r>
      <w:r w:rsidRPr="00CD69CD">
        <w:rPr>
          <w:rFonts w:ascii="Times New Roman" w:hAnsi="Times New Roman" w:cs="Times New Roman"/>
          <w:sz w:val="24"/>
          <w:szCs w:val="24"/>
        </w:rPr>
        <w:t>T</w:t>
      </w:r>
      <w:r>
        <w:rPr>
          <w:rFonts w:ascii="Times New Roman" w:hAnsi="Times New Roman" w:cs="Times New Roman"/>
          <w:sz w:val="24"/>
          <w:szCs w:val="24"/>
        </w:rPr>
        <w:t>,</w:t>
      </w:r>
      <w:r w:rsidRPr="00CD69CD">
        <w:rPr>
          <w:rFonts w:ascii="Times New Roman" w:hAnsi="Times New Roman" w:cs="Times New Roman"/>
          <w:sz w:val="24"/>
          <w:szCs w:val="24"/>
        </w:rPr>
        <w:t xml:space="preserve"> Horan RD</w:t>
      </w:r>
      <w:r>
        <w:rPr>
          <w:rFonts w:ascii="Times New Roman" w:hAnsi="Times New Roman" w:cs="Times New Roman"/>
          <w:sz w:val="24"/>
          <w:szCs w:val="24"/>
        </w:rPr>
        <w:t>. 2014. Interspecies management and land use strategies to protect endangered s</w:t>
      </w:r>
      <w:r w:rsidRPr="00CD69CD">
        <w:rPr>
          <w:rFonts w:ascii="Times New Roman" w:hAnsi="Times New Roman" w:cs="Times New Roman"/>
          <w:sz w:val="24"/>
          <w:szCs w:val="24"/>
        </w:rPr>
        <w:t xml:space="preserve">pecies. </w:t>
      </w:r>
      <w:r w:rsidRPr="00CD69CD">
        <w:rPr>
          <w:rFonts w:ascii="Times New Roman" w:hAnsi="Times New Roman" w:cs="Times New Roman"/>
          <w:i/>
          <w:sz w:val="24"/>
          <w:szCs w:val="24"/>
        </w:rPr>
        <w:t>Env</w:t>
      </w:r>
      <w:r>
        <w:rPr>
          <w:rFonts w:ascii="Times New Roman" w:hAnsi="Times New Roman" w:cs="Times New Roman"/>
          <w:i/>
          <w:sz w:val="24"/>
          <w:szCs w:val="24"/>
        </w:rPr>
        <w:t>iron.</w:t>
      </w:r>
      <w:r w:rsidRPr="00CD69CD">
        <w:rPr>
          <w:rFonts w:ascii="Times New Roman" w:hAnsi="Times New Roman" w:cs="Times New Roman"/>
          <w:i/>
          <w:sz w:val="24"/>
          <w:szCs w:val="24"/>
        </w:rPr>
        <w:t xml:space="preserve"> Res</w:t>
      </w:r>
      <w:r>
        <w:rPr>
          <w:rFonts w:ascii="Times New Roman" w:hAnsi="Times New Roman" w:cs="Times New Roman"/>
          <w:i/>
          <w:sz w:val="24"/>
          <w:szCs w:val="24"/>
        </w:rPr>
        <w:t>our.</w:t>
      </w:r>
      <w:r w:rsidRPr="00CD69CD">
        <w:rPr>
          <w:rFonts w:ascii="Times New Roman" w:hAnsi="Times New Roman" w:cs="Times New Roman"/>
          <w:i/>
          <w:sz w:val="24"/>
          <w:szCs w:val="24"/>
        </w:rPr>
        <w:t xml:space="preserve"> Econ</w:t>
      </w:r>
      <w:r>
        <w:rPr>
          <w:rFonts w:ascii="Times New Roman" w:hAnsi="Times New Roman" w:cs="Times New Roman"/>
          <w:i/>
          <w:sz w:val="24"/>
          <w:szCs w:val="24"/>
        </w:rPr>
        <w:t>.</w:t>
      </w:r>
      <w:r w:rsidRPr="00CD69CD">
        <w:rPr>
          <w:rFonts w:ascii="Times New Roman" w:hAnsi="Times New Roman" w:cs="Times New Roman"/>
          <w:sz w:val="24"/>
          <w:szCs w:val="24"/>
        </w:rPr>
        <w:t xml:space="preserve"> 58</w:t>
      </w:r>
      <w:r>
        <w:rPr>
          <w:rFonts w:ascii="Times New Roman" w:hAnsi="Times New Roman" w:cs="Times New Roman"/>
          <w:sz w:val="24"/>
          <w:szCs w:val="24"/>
        </w:rPr>
        <w:t>(</w:t>
      </w:r>
      <w:r w:rsidRPr="00CD69CD">
        <w:rPr>
          <w:rFonts w:ascii="Times New Roman" w:hAnsi="Times New Roman" w:cs="Times New Roman"/>
          <w:sz w:val="24"/>
          <w:szCs w:val="24"/>
        </w:rPr>
        <w:t>2</w:t>
      </w:r>
      <w:r>
        <w:rPr>
          <w:rFonts w:ascii="Times New Roman" w:hAnsi="Times New Roman" w:cs="Times New Roman"/>
          <w:sz w:val="24"/>
          <w:szCs w:val="24"/>
        </w:rPr>
        <w:t>): 199-218</w:t>
      </w:r>
    </w:p>
    <w:p w14:paraId="2953D318" w14:textId="6EE83663" w:rsidR="006660C8" w:rsidRPr="00CD69CD" w:rsidRDefault="006660C8"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6660C8">
        <w:rPr>
          <w:rFonts w:ascii="Times New Roman" w:hAnsi="Times New Roman" w:cs="Times New Roman"/>
          <w:sz w:val="24"/>
          <w:szCs w:val="24"/>
        </w:rPr>
        <w:lastRenderedPageBreak/>
        <w:t xml:space="preserve">Metrick, A, Weitzman ML. 1998. Conflicts and choices in biodiversity preservation. </w:t>
      </w:r>
      <w:r w:rsidRPr="006660C8">
        <w:rPr>
          <w:rFonts w:ascii="Times New Roman" w:hAnsi="Times New Roman" w:cs="Times New Roman"/>
          <w:i/>
          <w:sz w:val="24"/>
          <w:szCs w:val="24"/>
        </w:rPr>
        <w:t>J. Econ. Persp</w:t>
      </w:r>
      <w:r w:rsidRPr="006660C8">
        <w:rPr>
          <w:rFonts w:ascii="Times New Roman" w:hAnsi="Times New Roman" w:cs="Times New Roman"/>
          <w:sz w:val="24"/>
          <w:szCs w:val="24"/>
        </w:rPr>
        <w:t>. 12(3): 21-34</w:t>
      </w:r>
    </w:p>
    <w:p w14:paraId="2DEF908C"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Miteva DA, Pattanayak SK, Ferraro PJ. 2012. Evaluation of biodiversity policy instruments: What works and what doesn’t? </w:t>
      </w:r>
      <w:r w:rsidRPr="00540652">
        <w:rPr>
          <w:rFonts w:ascii="Times New Roman" w:hAnsi="Times New Roman" w:cs="Times New Roman"/>
          <w:i/>
          <w:sz w:val="24"/>
          <w:szCs w:val="24"/>
        </w:rPr>
        <w:t>Oxf</w:t>
      </w:r>
      <w:r>
        <w:rPr>
          <w:rFonts w:ascii="Times New Roman" w:hAnsi="Times New Roman" w:cs="Times New Roman"/>
          <w:i/>
          <w:sz w:val="24"/>
          <w:szCs w:val="24"/>
        </w:rPr>
        <w:t>.</w:t>
      </w:r>
      <w:r w:rsidRPr="00540652">
        <w:rPr>
          <w:rFonts w:ascii="Times New Roman" w:hAnsi="Times New Roman" w:cs="Times New Roman"/>
          <w:i/>
          <w:sz w:val="24"/>
          <w:szCs w:val="24"/>
        </w:rPr>
        <w:t xml:space="preserve"> Rev</w:t>
      </w:r>
      <w:r>
        <w:rPr>
          <w:rFonts w:ascii="Times New Roman" w:hAnsi="Times New Roman" w:cs="Times New Roman"/>
          <w:i/>
          <w:sz w:val="24"/>
          <w:szCs w:val="24"/>
        </w:rPr>
        <w:t>.</w:t>
      </w:r>
      <w:r w:rsidRPr="00540652">
        <w:rPr>
          <w:rFonts w:ascii="Times New Roman" w:hAnsi="Times New Roman" w:cs="Times New Roman"/>
          <w:i/>
          <w:sz w:val="24"/>
          <w:szCs w:val="24"/>
        </w:rPr>
        <w:t xml:space="preserve"> Econ</w:t>
      </w:r>
      <w:r>
        <w:rPr>
          <w:rFonts w:ascii="Times New Roman" w:hAnsi="Times New Roman" w:cs="Times New Roman"/>
          <w:i/>
          <w:sz w:val="24"/>
          <w:szCs w:val="24"/>
        </w:rPr>
        <w:t>.</w:t>
      </w:r>
      <w:r w:rsidRPr="00540652">
        <w:rPr>
          <w:rFonts w:ascii="Times New Roman" w:hAnsi="Times New Roman" w:cs="Times New Roman"/>
          <w:i/>
          <w:sz w:val="24"/>
          <w:szCs w:val="24"/>
        </w:rPr>
        <w:t xml:space="preserve"> Policy</w:t>
      </w:r>
      <w:r w:rsidRPr="00CD69CD">
        <w:rPr>
          <w:rFonts w:ascii="Times New Roman" w:hAnsi="Times New Roman" w:cs="Times New Roman"/>
          <w:sz w:val="24"/>
          <w:szCs w:val="24"/>
        </w:rPr>
        <w:t xml:space="preserve"> </w:t>
      </w:r>
      <w:r>
        <w:rPr>
          <w:rFonts w:ascii="Times New Roman" w:hAnsi="Times New Roman" w:cs="Times New Roman"/>
          <w:sz w:val="24"/>
          <w:szCs w:val="24"/>
        </w:rPr>
        <w:t>28: 69 – 92</w:t>
      </w:r>
    </w:p>
    <w:p w14:paraId="5ACA7344"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Moilanen A, Wintle</w:t>
      </w:r>
      <w:r>
        <w:rPr>
          <w:rFonts w:ascii="Times New Roman" w:hAnsi="Times New Roman" w:cs="Times New Roman"/>
          <w:sz w:val="24"/>
          <w:szCs w:val="24"/>
        </w:rPr>
        <w:t xml:space="preserve"> BA</w:t>
      </w:r>
      <w:r w:rsidRPr="00CD69CD">
        <w:rPr>
          <w:rFonts w:ascii="Times New Roman" w:hAnsi="Times New Roman" w:cs="Times New Roman"/>
          <w:sz w:val="24"/>
          <w:szCs w:val="24"/>
        </w:rPr>
        <w:t xml:space="preserve">, </w:t>
      </w:r>
      <w:r>
        <w:rPr>
          <w:rFonts w:ascii="Times New Roman" w:hAnsi="Times New Roman" w:cs="Times New Roman"/>
          <w:sz w:val="24"/>
          <w:szCs w:val="24"/>
        </w:rPr>
        <w:t>E</w:t>
      </w:r>
      <w:r w:rsidRPr="00CD69CD">
        <w:rPr>
          <w:rFonts w:ascii="Times New Roman" w:hAnsi="Times New Roman" w:cs="Times New Roman"/>
          <w:sz w:val="24"/>
          <w:szCs w:val="24"/>
        </w:rPr>
        <w:t>lith</w:t>
      </w:r>
      <w:r>
        <w:rPr>
          <w:rFonts w:ascii="Times New Roman" w:hAnsi="Times New Roman" w:cs="Times New Roman"/>
          <w:sz w:val="24"/>
          <w:szCs w:val="24"/>
        </w:rPr>
        <w:t xml:space="preserve"> J</w:t>
      </w:r>
      <w:r w:rsidRPr="00CD69CD">
        <w:rPr>
          <w:rFonts w:ascii="Times New Roman" w:hAnsi="Times New Roman" w:cs="Times New Roman"/>
          <w:sz w:val="24"/>
          <w:szCs w:val="24"/>
        </w:rPr>
        <w:t>, Burgman</w:t>
      </w:r>
      <w:r>
        <w:rPr>
          <w:rFonts w:ascii="Times New Roman" w:hAnsi="Times New Roman" w:cs="Times New Roman"/>
          <w:sz w:val="24"/>
          <w:szCs w:val="24"/>
        </w:rPr>
        <w:t xml:space="preserve"> M. 2006. Uncertainty analysis for regional-scale reserve s</w:t>
      </w:r>
      <w:r w:rsidRPr="00CD69CD">
        <w:rPr>
          <w:rFonts w:ascii="Times New Roman" w:hAnsi="Times New Roman" w:cs="Times New Roman"/>
          <w:sz w:val="24"/>
          <w:szCs w:val="24"/>
        </w:rPr>
        <w:t xml:space="preserve">election. </w:t>
      </w:r>
      <w:r w:rsidRPr="00540652">
        <w:rPr>
          <w:rFonts w:ascii="Times New Roman" w:hAnsi="Times New Roman" w:cs="Times New Roman"/>
          <w:i/>
          <w:sz w:val="24"/>
          <w:szCs w:val="24"/>
        </w:rPr>
        <w:t>Conserv</w:t>
      </w:r>
      <w:r>
        <w:rPr>
          <w:rFonts w:ascii="Times New Roman" w:hAnsi="Times New Roman" w:cs="Times New Roman"/>
          <w:i/>
          <w:sz w:val="24"/>
          <w:szCs w:val="24"/>
        </w:rPr>
        <w:t>.</w:t>
      </w:r>
      <w:r w:rsidRPr="00540652">
        <w:rPr>
          <w:rFonts w:ascii="Times New Roman" w:hAnsi="Times New Roman" w:cs="Times New Roman"/>
          <w:i/>
          <w:sz w:val="24"/>
          <w:szCs w:val="24"/>
        </w:rPr>
        <w:t xml:space="preserve"> </w:t>
      </w:r>
      <w:r>
        <w:rPr>
          <w:rFonts w:ascii="Times New Roman" w:hAnsi="Times New Roman" w:cs="Times New Roman"/>
          <w:i/>
          <w:sz w:val="24"/>
          <w:szCs w:val="24"/>
        </w:rPr>
        <w:t>B</w:t>
      </w:r>
      <w:r w:rsidRPr="00540652">
        <w:rPr>
          <w:rFonts w:ascii="Times New Roman" w:hAnsi="Times New Roman" w:cs="Times New Roman"/>
          <w:i/>
          <w:sz w:val="24"/>
          <w:szCs w:val="24"/>
        </w:rPr>
        <w:t>iol</w:t>
      </w:r>
      <w:r>
        <w:rPr>
          <w:rFonts w:ascii="Times New Roman" w:hAnsi="Times New Roman" w:cs="Times New Roman"/>
          <w:i/>
          <w:sz w:val="24"/>
          <w:szCs w:val="24"/>
        </w:rPr>
        <w:t>.</w:t>
      </w:r>
      <w:r w:rsidRPr="00CD69CD">
        <w:rPr>
          <w:rFonts w:ascii="Times New Roman" w:hAnsi="Times New Roman" w:cs="Times New Roman"/>
          <w:sz w:val="24"/>
          <w:szCs w:val="24"/>
        </w:rPr>
        <w:t xml:space="preserve"> 20</w:t>
      </w:r>
      <w:r>
        <w:rPr>
          <w:rFonts w:ascii="Times New Roman" w:hAnsi="Times New Roman" w:cs="Times New Roman"/>
          <w:sz w:val="24"/>
          <w:szCs w:val="24"/>
        </w:rPr>
        <w:t>(</w:t>
      </w:r>
      <w:r w:rsidRPr="00CD69CD">
        <w:rPr>
          <w:rFonts w:ascii="Times New Roman" w:hAnsi="Times New Roman" w:cs="Times New Roman"/>
          <w:sz w:val="24"/>
          <w:szCs w:val="24"/>
        </w:rPr>
        <w:t>6</w:t>
      </w:r>
      <w:r>
        <w:rPr>
          <w:rFonts w:ascii="Times New Roman" w:hAnsi="Times New Roman" w:cs="Times New Roman"/>
          <w:sz w:val="24"/>
          <w:szCs w:val="24"/>
        </w:rPr>
        <w:t>): 1688–1697</w:t>
      </w:r>
    </w:p>
    <w:p w14:paraId="6D94F39C"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Mooers AO, Doak DF, Findlay CS, Green DM, Grouios C, </w:t>
      </w:r>
      <w:r>
        <w:rPr>
          <w:rFonts w:ascii="Times New Roman" w:hAnsi="Times New Roman" w:cs="Times New Roman"/>
          <w:sz w:val="24"/>
          <w:szCs w:val="24"/>
        </w:rPr>
        <w:t>et al</w:t>
      </w:r>
      <w:r w:rsidRPr="00CD69CD">
        <w:rPr>
          <w:rFonts w:ascii="Times New Roman" w:hAnsi="Times New Roman" w:cs="Times New Roman"/>
          <w:sz w:val="24"/>
          <w:szCs w:val="24"/>
        </w:rPr>
        <w:t xml:space="preserve">. 2010. Science, policy, and species at risk in Canada. </w:t>
      </w:r>
      <w:r w:rsidRPr="00CD69CD">
        <w:rPr>
          <w:rFonts w:ascii="Times New Roman" w:hAnsi="Times New Roman" w:cs="Times New Roman"/>
          <w:i/>
          <w:sz w:val="24"/>
          <w:szCs w:val="24"/>
        </w:rPr>
        <w:t xml:space="preserve">Bioscience </w:t>
      </w:r>
      <w:r>
        <w:rPr>
          <w:rFonts w:ascii="Times New Roman" w:hAnsi="Times New Roman" w:cs="Times New Roman"/>
          <w:sz w:val="24"/>
          <w:szCs w:val="24"/>
        </w:rPr>
        <w:t>60: 843 – 849</w:t>
      </w:r>
    </w:p>
    <w:p w14:paraId="5CDC35C0" w14:textId="77777777" w:rsidR="004B4B50" w:rsidRPr="00CD69CD"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 xml:space="preserve">Needelman B, </w:t>
      </w:r>
      <w:r>
        <w:rPr>
          <w:rFonts w:ascii="Times New Roman" w:hAnsi="Times New Roman" w:cs="Times New Roman"/>
          <w:sz w:val="24"/>
          <w:szCs w:val="24"/>
        </w:rPr>
        <w:t>C</w:t>
      </w:r>
      <w:r w:rsidRPr="00CD69CD">
        <w:rPr>
          <w:rFonts w:ascii="Times New Roman" w:hAnsi="Times New Roman" w:cs="Times New Roman"/>
          <w:sz w:val="24"/>
          <w:szCs w:val="24"/>
        </w:rPr>
        <w:t>rooks</w:t>
      </w:r>
      <w:r>
        <w:rPr>
          <w:rFonts w:ascii="Times New Roman" w:hAnsi="Times New Roman" w:cs="Times New Roman"/>
          <w:sz w:val="24"/>
          <w:szCs w:val="24"/>
        </w:rPr>
        <w:t xml:space="preserve"> S</w:t>
      </w:r>
      <w:r w:rsidRPr="00CD69CD">
        <w:rPr>
          <w:rFonts w:ascii="Times New Roman" w:hAnsi="Times New Roman" w:cs="Times New Roman"/>
          <w:sz w:val="24"/>
          <w:szCs w:val="24"/>
        </w:rPr>
        <w:t>, Hawkes</w:t>
      </w:r>
      <w:r>
        <w:rPr>
          <w:rFonts w:ascii="Times New Roman" w:hAnsi="Times New Roman" w:cs="Times New Roman"/>
          <w:sz w:val="24"/>
          <w:szCs w:val="24"/>
        </w:rPr>
        <w:t xml:space="preserve"> JE</w:t>
      </w:r>
      <w:r w:rsidRPr="00CD69CD">
        <w:rPr>
          <w:rFonts w:ascii="Times New Roman" w:hAnsi="Times New Roman" w:cs="Times New Roman"/>
          <w:sz w:val="24"/>
          <w:szCs w:val="24"/>
        </w:rPr>
        <w:t>, Shumway</w:t>
      </w:r>
      <w:r>
        <w:rPr>
          <w:rFonts w:ascii="Times New Roman" w:hAnsi="Times New Roman" w:cs="Times New Roman"/>
          <w:sz w:val="24"/>
          <w:szCs w:val="24"/>
        </w:rPr>
        <w:t xml:space="preserve"> C</w:t>
      </w:r>
      <w:r w:rsidRPr="00CD69CD">
        <w:rPr>
          <w:rFonts w:ascii="Times New Roman" w:hAnsi="Times New Roman" w:cs="Times New Roman"/>
          <w:sz w:val="24"/>
          <w:szCs w:val="24"/>
        </w:rPr>
        <w:t xml:space="preserve">, Titus </w:t>
      </w:r>
      <w:r>
        <w:rPr>
          <w:rFonts w:ascii="Times New Roman" w:hAnsi="Times New Roman" w:cs="Times New Roman"/>
          <w:sz w:val="24"/>
          <w:szCs w:val="24"/>
        </w:rPr>
        <w:t xml:space="preserve">JG, et al. 2012. </w:t>
      </w:r>
      <w:r w:rsidRPr="00352617">
        <w:rPr>
          <w:rFonts w:ascii="Times New Roman" w:hAnsi="Times New Roman" w:cs="Times New Roman"/>
          <w:i/>
          <w:sz w:val="24"/>
          <w:szCs w:val="24"/>
        </w:rPr>
        <w:t>Restore-adapt-mitigate: Responding to climate change through coastal habitat restoration</w:t>
      </w:r>
      <w:r w:rsidRPr="00CD69CD">
        <w:rPr>
          <w:rFonts w:ascii="Times New Roman" w:hAnsi="Times New Roman" w:cs="Times New Roman"/>
          <w:sz w:val="24"/>
          <w:szCs w:val="24"/>
        </w:rPr>
        <w:t>. Arlington, VA</w:t>
      </w:r>
      <w:r>
        <w:rPr>
          <w:rFonts w:ascii="Times New Roman" w:hAnsi="Times New Roman" w:cs="Times New Roman"/>
          <w:sz w:val="24"/>
          <w:szCs w:val="24"/>
        </w:rPr>
        <w:t>:</w:t>
      </w:r>
      <w:r w:rsidRPr="00CD69CD">
        <w:rPr>
          <w:rFonts w:ascii="Times New Roman" w:hAnsi="Times New Roman" w:cs="Times New Roman"/>
          <w:sz w:val="24"/>
          <w:szCs w:val="24"/>
        </w:rPr>
        <w:t xml:space="preserve"> Restore America’s Estuaries</w:t>
      </w:r>
      <w:r>
        <w:rPr>
          <w:rFonts w:ascii="Times New Roman" w:hAnsi="Times New Roman" w:cs="Times New Roman"/>
          <w:sz w:val="24"/>
          <w:szCs w:val="24"/>
        </w:rPr>
        <w:t>.</w:t>
      </w:r>
      <w:r w:rsidRPr="00CD69CD">
        <w:rPr>
          <w:rFonts w:ascii="Times New Roman" w:hAnsi="Times New Roman" w:cs="Times New Roman"/>
          <w:sz w:val="24"/>
          <w:szCs w:val="24"/>
        </w:rPr>
        <w:t xml:space="preserve"> Available at </w:t>
      </w:r>
      <w:hyperlink r:id="rId13" w:history="1">
        <w:r w:rsidRPr="00CD69CD">
          <w:rPr>
            <w:rStyle w:val="Hyperlink"/>
            <w:rFonts w:ascii="Times New Roman" w:hAnsi="Times New Roman" w:cs="Times New Roman"/>
            <w:sz w:val="24"/>
            <w:szCs w:val="24"/>
          </w:rPr>
          <w:t>http://estuaries.org/reports/</w:t>
        </w:r>
      </w:hyperlink>
    </w:p>
    <w:p w14:paraId="2E80EB6A" w14:textId="77777777" w:rsidR="004B4B50" w:rsidRPr="00CD69CD"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Newbold SC</w:t>
      </w:r>
      <w:r>
        <w:rPr>
          <w:rFonts w:ascii="Times New Roman" w:hAnsi="Times New Roman" w:cs="Times New Roman"/>
          <w:sz w:val="24"/>
          <w:szCs w:val="24"/>
        </w:rPr>
        <w:t>,</w:t>
      </w:r>
      <w:r w:rsidRPr="00CD69CD">
        <w:rPr>
          <w:rFonts w:ascii="Times New Roman" w:hAnsi="Times New Roman" w:cs="Times New Roman"/>
          <w:sz w:val="24"/>
          <w:szCs w:val="24"/>
        </w:rPr>
        <w:t xml:space="preserve"> Siikamäki</w:t>
      </w:r>
      <w:r>
        <w:rPr>
          <w:rFonts w:ascii="Times New Roman" w:hAnsi="Times New Roman" w:cs="Times New Roman"/>
          <w:sz w:val="24"/>
          <w:szCs w:val="24"/>
        </w:rPr>
        <w:t xml:space="preserve"> J.</w:t>
      </w:r>
      <w:r w:rsidRPr="00CD69CD">
        <w:rPr>
          <w:rFonts w:ascii="Times New Roman" w:hAnsi="Times New Roman" w:cs="Times New Roman"/>
          <w:sz w:val="24"/>
          <w:szCs w:val="24"/>
        </w:rPr>
        <w:t xml:space="preserve"> </w:t>
      </w:r>
      <w:r>
        <w:rPr>
          <w:rFonts w:ascii="Times New Roman" w:hAnsi="Times New Roman" w:cs="Times New Roman"/>
          <w:sz w:val="24"/>
          <w:szCs w:val="24"/>
        </w:rPr>
        <w:t>20</w:t>
      </w:r>
      <w:r w:rsidRPr="00CD69CD">
        <w:rPr>
          <w:rFonts w:ascii="Times New Roman" w:hAnsi="Times New Roman" w:cs="Times New Roman"/>
          <w:sz w:val="24"/>
          <w:szCs w:val="24"/>
        </w:rPr>
        <w:t>1</w:t>
      </w:r>
      <w:r>
        <w:rPr>
          <w:rFonts w:ascii="Times New Roman" w:hAnsi="Times New Roman" w:cs="Times New Roman"/>
          <w:sz w:val="24"/>
          <w:szCs w:val="24"/>
        </w:rPr>
        <w:t>5</w:t>
      </w:r>
      <w:r w:rsidRPr="00CD69CD">
        <w:rPr>
          <w:rFonts w:ascii="Times New Roman" w:hAnsi="Times New Roman" w:cs="Times New Roman"/>
          <w:sz w:val="24"/>
          <w:szCs w:val="24"/>
        </w:rPr>
        <w:t>. Conservation prioritization using reserve site selection methods</w:t>
      </w:r>
      <w:r>
        <w:rPr>
          <w:rFonts w:ascii="Times New Roman" w:hAnsi="Times New Roman" w:cs="Times New Roman"/>
          <w:sz w:val="24"/>
          <w:szCs w:val="24"/>
        </w:rPr>
        <w:t>.</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Chapter 13 in </w:t>
      </w:r>
      <w:r w:rsidRPr="00CD69CD">
        <w:rPr>
          <w:rFonts w:ascii="Times New Roman" w:hAnsi="Times New Roman" w:cs="Times New Roman"/>
          <w:i/>
          <w:sz w:val="24"/>
          <w:szCs w:val="24"/>
        </w:rPr>
        <w:t>Handbook on the economics of natural resources</w:t>
      </w:r>
      <w:r>
        <w:rPr>
          <w:rFonts w:ascii="Times New Roman" w:hAnsi="Times New Roman" w:cs="Times New Roman"/>
          <w:sz w:val="24"/>
          <w:szCs w:val="24"/>
        </w:rPr>
        <w:t xml:space="preserve">. </w:t>
      </w:r>
      <w:r w:rsidRPr="00352617">
        <w:rPr>
          <w:rFonts w:ascii="Times New Roman" w:hAnsi="Times New Roman" w:cs="Times New Roman"/>
          <w:sz w:val="24"/>
          <w:szCs w:val="24"/>
        </w:rPr>
        <w:t>Halvorsen</w:t>
      </w:r>
      <w:r>
        <w:rPr>
          <w:rFonts w:ascii="Times New Roman" w:hAnsi="Times New Roman" w:cs="Times New Roman"/>
          <w:sz w:val="24"/>
          <w:szCs w:val="24"/>
        </w:rPr>
        <w:t xml:space="preserve"> R</w:t>
      </w:r>
      <w:r w:rsidRPr="00352617">
        <w:rPr>
          <w:rFonts w:ascii="Times New Roman" w:hAnsi="Times New Roman" w:cs="Times New Roman"/>
          <w:sz w:val="24"/>
          <w:szCs w:val="24"/>
        </w:rPr>
        <w:t>, Layton</w:t>
      </w:r>
      <w:r>
        <w:rPr>
          <w:rFonts w:ascii="Times New Roman" w:hAnsi="Times New Roman" w:cs="Times New Roman"/>
          <w:sz w:val="24"/>
          <w:szCs w:val="24"/>
        </w:rPr>
        <w:t xml:space="preserve"> DF, eds. Northampton, MA: Edward Elgar</w:t>
      </w:r>
    </w:p>
    <w:p w14:paraId="14C50CFD" w14:textId="6E57A3C9" w:rsidR="007874DD" w:rsidRDefault="007874DD" w:rsidP="00817CFB">
      <w:pPr>
        <w:widowControl w:val="0"/>
        <w:suppressLineNumbers/>
        <w:suppressAutoHyphens/>
        <w:spacing w:line="48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Palm-Forster</w:t>
      </w:r>
      <w:r w:rsidRPr="007874DD">
        <w:rPr>
          <w:rFonts w:ascii="Times New Roman" w:hAnsi="Times New Roman" w:cs="Times New Roman"/>
          <w:sz w:val="24"/>
          <w:szCs w:val="24"/>
        </w:rPr>
        <w:t xml:space="preserve"> LH, Swinton SM, Redder TM, DePinto JV</w:t>
      </w:r>
      <w:r>
        <w:rPr>
          <w:rFonts w:ascii="Times New Roman" w:hAnsi="Times New Roman" w:cs="Times New Roman"/>
          <w:sz w:val="24"/>
          <w:szCs w:val="24"/>
        </w:rPr>
        <w:t>,</w:t>
      </w:r>
      <w:r w:rsidRPr="007874DD">
        <w:rPr>
          <w:rFonts w:ascii="Times New Roman" w:hAnsi="Times New Roman" w:cs="Times New Roman"/>
          <w:sz w:val="24"/>
          <w:szCs w:val="24"/>
        </w:rPr>
        <w:t xml:space="preserve"> Boles CM. 2016. Using conservation auctions informed by environmental performance models to reduce agricultural nutrie</w:t>
      </w:r>
      <w:r>
        <w:rPr>
          <w:rFonts w:ascii="Times New Roman" w:hAnsi="Times New Roman" w:cs="Times New Roman"/>
          <w:sz w:val="24"/>
          <w:szCs w:val="24"/>
        </w:rPr>
        <w:t xml:space="preserve">nt flows into Lake Erie. </w:t>
      </w:r>
      <w:r w:rsidRPr="00C62EE0">
        <w:rPr>
          <w:rFonts w:ascii="Times New Roman" w:hAnsi="Times New Roman" w:cs="Times New Roman"/>
          <w:i/>
          <w:sz w:val="24"/>
          <w:szCs w:val="24"/>
        </w:rPr>
        <w:t>J. of Great Lakes Research</w:t>
      </w:r>
      <w:r w:rsidRPr="007874DD">
        <w:rPr>
          <w:rFonts w:ascii="Times New Roman" w:hAnsi="Times New Roman" w:cs="Times New Roman"/>
          <w:sz w:val="24"/>
          <w:szCs w:val="24"/>
        </w:rPr>
        <w:t xml:space="preserve"> 42(6)</w:t>
      </w:r>
      <w:r>
        <w:rPr>
          <w:rFonts w:ascii="Times New Roman" w:hAnsi="Times New Roman" w:cs="Times New Roman"/>
          <w:sz w:val="24"/>
          <w:szCs w:val="24"/>
        </w:rPr>
        <w:t xml:space="preserve">: </w:t>
      </w:r>
      <w:r w:rsidRPr="007874DD">
        <w:rPr>
          <w:rFonts w:ascii="Times New Roman" w:hAnsi="Times New Roman" w:cs="Times New Roman"/>
          <w:sz w:val="24"/>
          <w:szCs w:val="24"/>
        </w:rPr>
        <w:t>1357-1371.</w:t>
      </w:r>
    </w:p>
    <w:p w14:paraId="27AD5991" w14:textId="7664D179"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Parkhurst GM, Shogren</w:t>
      </w:r>
      <w:r>
        <w:rPr>
          <w:rFonts w:ascii="Times New Roman" w:hAnsi="Times New Roman" w:cs="Times New Roman"/>
          <w:sz w:val="24"/>
          <w:szCs w:val="24"/>
        </w:rPr>
        <w:t xml:space="preserve"> JF</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2007. </w:t>
      </w:r>
      <w:r w:rsidRPr="00CD69CD">
        <w:rPr>
          <w:rFonts w:ascii="Times New Roman" w:hAnsi="Times New Roman" w:cs="Times New Roman"/>
          <w:sz w:val="24"/>
          <w:szCs w:val="24"/>
        </w:rPr>
        <w:t xml:space="preserve">Spatial incentives to </w:t>
      </w:r>
      <w:r>
        <w:rPr>
          <w:rFonts w:ascii="Times New Roman" w:hAnsi="Times New Roman" w:cs="Times New Roman"/>
          <w:sz w:val="24"/>
          <w:szCs w:val="24"/>
        </w:rPr>
        <w:t xml:space="preserve">coordinate contiguous habitat. </w:t>
      </w:r>
      <w:r w:rsidRPr="006C3121">
        <w:rPr>
          <w:rFonts w:ascii="Times New Roman" w:hAnsi="Times New Roman" w:cs="Times New Roman"/>
          <w:i/>
          <w:sz w:val="24"/>
          <w:szCs w:val="24"/>
        </w:rPr>
        <w:t xml:space="preserve">Ecol. Econ. </w:t>
      </w:r>
      <w:r w:rsidRPr="00CD69CD">
        <w:rPr>
          <w:rFonts w:ascii="Times New Roman" w:hAnsi="Times New Roman" w:cs="Times New Roman"/>
          <w:sz w:val="24"/>
          <w:szCs w:val="24"/>
        </w:rPr>
        <w:t>64</w:t>
      </w:r>
      <w:r>
        <w:rPr>
          <w:rFonts w:ascii="Times New Roman" w:hAnsi="Times New Roman" w:cs="Times New Roman"/>
          <w:sz w:val="24"/>
          <w:szCs w:val="24"/>
        </w:rPr>
        <w:t>(</w:t>
      </w:r>
      <w:r w:rsidRPr="00CD69CD">
        <w:rPr>
          <w:rFonts w:ascii="Times New Roman" w:hAnsi="Times New Roman" w:cs="Times New Roman"/>
          <w:sz w:val="24"/>
          <w:szCs w:val="24"/>
        </w:rPr>
        <w:t>2</w:t>
      </w:r>
      <w:r>
        <w:rPr>
          <w:rFonts w:ascii="Times New Roman" w:hAnsi="Times New Roman" w:cs="Times New Roman"/>
          <w:sz w:val="24"/>
          <w:szCs w:val="24"/>
        </w:rPr>
        <w:t>): 344-355</w:t>
      </w:r>
    </w:p>
    <w:p w14:paraId="1CC9948E"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Parkhurst GM, Shogren</w:t>
      </w:r>
      <w:r>
        <w:rPr>
          <w:rFonts w:ascii="Times New Roman" w:hAnsi="Times New Roman" w:cs="Times New Roman"/>
          <w:sz w:val="24"/>
          <w:szCs w:val="24"/>
        </w:rPr>
        <w:t xml:space="preserve"> JF</w:t>
      </w:r>
      <w:r w:rsidRPr="00CD69CD">
        <w:rPr>
          <w:rFonts w:ascii="Times New Roman" w:hAnsi="Times New Roman" w:cs="Times New Roman"/>
          <w:sz w:val="24"/>
          <w:szCs w:val="24"/>
        </w:rPr>
        <w:t>, Crocker</w:t>
      </w:r>
      <w:r>
        <w:rPr>
          <w:rFonts w:ascii="Times New Roman" w:hAnsi="Times New Roman" w:cs="Times New Roman"/>
          <w:sz w:val="24"/>
          <w:szCs w:val="24"/>
        </w:rPr>
        <w:t xml:space="preserve"> T</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2016. </w:t>
      </w:r>
      <w:r w:rsidRPr="00CD69CD">
        <w:rPr>
          <w:rFonts w:ascii="Times New Roman" w:hAnsi="Times New Roman" w:cs="Times New Roman"/>
          <w:sz w:val="24"/>
          <w:szCs w:val="24"/>
        </w:rPr>
        <w:t xml:space="preserve">Tradable set-aside requirements (TSARs): conserving spatially dependent environmental amenities. </w:t>
      </w:r>
      <w:r w:rsidRPr="00CD69CD">
        <w:rPr>
          <w:rFonts w:ascii="Times New Roman" w:hAnsi="Times New Roman" w:cs="Times New Roman"/>
          <w:i/>
          <w:sz w:val="24"/>
          <w:szCs w:val="24"/>
        </w:rPr>
        <w:t>Env</w:t>
      </w:r>
      <w:r>
        <w:rPr>
          <w:rFonts w:ascii="Times New Roman" w:hAnsi="Times New Roman" w:cs="Times New Roman"/>
          <w:i/>
          <w:sz w:val="24"/>
          <w:szCs w:val="24"/>
        </w:rPr>
        <w:t>iron.</w:t>
      </w:r>
      <w:r w:rsidRPr="00CD69CD">
        <w:rPr>
          <w:rFonts w:ascii="Times New Roman" w:hAnsi="Times New Roman" w:cs="Times New Roman"/>
          <w:i/>
          <w:sz w:val="24"/>
          <w:szCs w:val="24"/>
        </w:rPr>
        <w:t xml:space="preserve"> Res</w:t>
      </w:r>
      <w:r>
        <w:rPr>
          <w:rFonts w:ascii="Times New Roman" w:hAnsi="Times New Roman" w:cs="Times New Roman"/>
          <w:i/>
          <w:sz w:val="24"/>
          <w:szCs w:val="24"/>
        </w:rPr>
        <w:t>our.</w:t>
      </w:r>
      <w:r w:rsidRPr="00CD69CD">
        <w:rPr>
          <w:rFonts w:ascii="Times New Roman" w:hAnsi="Times New Roman" w:cs="Times New Roman"/>
          <w:i/>
          <w:sz w:val="24"/>
          <w:szCs w:val="24"/>
        </w:rPr>
        <w:t xml:space="preserve"> Econ</w:t>
      </w:r>
      <w:r>
        <w:rPr>
          <w:rFonts w:ascii="Times New Roman" w:hAnsi="Times New Roman" w:cs="Times New Roman"/>
          <w:i/>
          <w:sz w:val="24"/>
          <w:szCs w:val="24"/>
        </w:rPr>
        <w:t>.</w:t>
      </w:r>
      <w:r w:rsidRPr="00CD69CD">
        <w:rPr>
          <w:rFonts w:ascii="Times New Roman" w:hAnsi="Times New Roman" w:cs="Times New Roman"/>
          <w:sz w:val="24"/>
          <w:szCs w:val="24"/>
        </w:rPr>
        <w:t xml:space="preserve"> 63</w:t>
      </w:r>
      <w:r>
        <w:rPr>
          <w:rFonts w:ascii="Times New Roman" w:hAnsi="Times New Roman" w:cs="Times New Roman"/>
          <w:sz w:val="24"/>
          <w:szCs w:val="24"/>
        </w:rPr>
        <w:t>(</w:t>
      </w:r>
      <w:r w:rsidRPr="00CD69CD">
        <w:rPr>
          <w:rFonts w:ascii="Times New Roman" w:hAnsi="Times New Roman" w:cs="Times New Roman"/>
          <w:sz w:val="24"/>
          <w:szCs w:val="24"/>
        </w:rPr>
        <w:t>4</w:t>
      </w:r>
      <w:r>
        <w:rPr>
          <w:rFonts w:ascii="Times New Roman" w:hAnsi="Times New Roman" w:cs="Times New Roman"/>
          <w:sz w:val="24"/>
          <w:szCs w:val="24"/>
        </w:rPr>
        <w:t>): 719-744</w:t>
      </w:r>
    </w:p>
    <w:p w14:paraId="5EB346A0"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Parmesan C</w:t>
      </w:r>
      <w:r>
        <w:rPr>
          <w:rFonts w:ascii="Times New Roman" w:hAnsi="Times New Roman" w:cs="Times New Roman"/>
          <w:sz w:val="24"/>
          <w:szCs w:val="24"/>
        </w:rPr>
        <w:t>,</w:t>
      </w:r>
      <w:r w:rsidRPr="00CD69CD">
        <w:rPr>
          <w:rFonts w:ascii="Times New Roman" w:hAnsi="Times New Roman" w:cs="Times New Roman"/>
          <w:sz w:val="24"/>
          <w:szCs w:val="24"/>
        </w:rPr>
        <w:t xml:space="preserve"> Yohe</w:t>
      </w:r>
      <w:r>
        <w:rPr>
          <w:rFonts w:ascii="Times New Roman" w:hAnsi="Times New Roman" w:cs="Times New Roman"/>
          <w:sz w:val="24"/>
          <w:szCs w:val="24"/>
        </w:rPr>
        <w:t xml:space="preserve"> F</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2003. </w:t>
      </w:r>
      <w:r w:rsidRPr="00CD69CD">
        <w:rPr>
          <w:rFonts w:ascii="Times New Roman" w:hAnsi="Times New Roman" w:cs="Times New Roman"/>
          <w:sz w:val="24"/>
          <w:szCs w:val="24"/>
        </w:rPr>
        <w:t xml:space="preserve">A globally coherent fingerprint of climate change impacts across </w:t>
      </w:r>
      <w:r w:rsidRPr="00CD69CD">
        <w:rPr>
          <w:rFonts w:ascii="Times New Roman" w:hAnsi="Times New Roman" w:cs="Times New Roman"/>
          <w:sz w:val="24"/>
          <w:szCs w:val="24"/>
        </w:rPr>
        <w:lastRenderedPageBreak/>
        <w:t xml:space="preserve">natural systems. </w:t>
      </w:r>
      <w:r w:rsidRPr="006C3121">
        <w:rPr>
          <w:rFonts w:ascii="Times New Roman" w:hAnsi="Times New Roman" w:cs="Times New Roman"/>
          <w:i/>
          <w:sz w:val="24"/>
          <w:szCs w:val="24"/>
        </w:rPr>
        <w:t>Nature</w:t>
      </w:r>
      <w:r w:rsidRPr="00CD69CD">
        <w:rPr>
          <w:rFonts w:ascii="Times New Roman" w:hAnsi="Times New Roman" w:cs="Times New Roman"/>
          <w:sz w:val="24"/>
          <w:szCs w:val="24"/>
        </w:rPr>
        <w:t xml:space="preserve"> 421</w:t>
      </w:r>
      <w:r>
        <w:rPr>
          <w:rFonts w:ascii="Times New Roman" w:hAnsi="Times New Roman" w:cs="Times New Roman"/>
          <w:sz w:val="24"/>
          <w:szCs w:val="24"/>
        </w:rPr>
        <w:t>(</w:t>
      </w:r>
      <w:r w:rsidRPr="00CD69CD">
        <w:rPr>
          <w:rFonts w:ascii="Times New Roman" w:hAnsi="Times New Roman" w:cs="Times New Roman"/>
          <w:sz w:val="24"/>
          <w:szCs w:val="24"/>
        </w:rPr>
        <w:t>6918</w:t>
      </w:r>
      <w:r>
        <w:rPr>
          <w:rFonts w:ascii="Times New Roman" w:hAnsi="Times New Roman" w:cs="Times New Roman"/>
          <w:sz w:val="24"/>
          <w:szCs w:val="24"/>
        </w:rPr>
        <w:t>): 37</w:t>
      </w:r>
    </w:p>
    <w:p w14:paraId="5DD5F817"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Pattanayak SK, Wunder S, Ferraro PJ. 2010. Show me the money: Do payments supply environmental services in developing countries? </w:t>
      </w:r>
      <w:r w:rsidRPr="00CD69CD">
        <w:rPr>
          <w:rFonts w:ascii="Times New Roman" w:hAnsi="Times New Roman" w:cs="Times New Roman"/>
          <w:i/>
          <w:sz w:val="24"/>
          <w:szCs w:val="24"/>
        </w:rPr>
        <w:t>Rev</w:t>
      </w:r>
      <w:r>
        <w:rPr>
          <w:rFonts w:ascii="Times New Roman" w:hAnsi="Times New Roman" w:cs="Times New Roman"/>
          <w:i/>
          <w:sz w:val="24"/>
          <w:szCs w:val="24"/>
        </w:rPr>
        <w:t>.</w:t>
      </w:r>
      <w:r w:rsidRPr="00CD69CD">
        <w:rPr>
          <w:rFonts w:ascii="Times New Roman" w:hAnsi="Times New Roman" w:cs="Times New Roman"/>
          <w:i/>
          <w:sz w:val="24"/>
          <w:szCs w:val="24"/>
        </w:rPr>
        <w:t xml:space="preserve"> Environ</w:t>
      </w:r>
      <w:r>
        <w:rPr>
          <w:rFonts w:ascii="Times New Roman" w:hAnsi="Times New Roman" w:cs="Times New Roman"/>
          <w:i/>
          <w:sz w:val="24"/>
          <w:szCs w:val="24"/>
        </w:rPr>
        <w:t>.</w:t>
      </w:r>
      <w:r w:rsidRPr="00CD69CD">
        <w:rPr>
          <w:rFonts w:ascii="Times New Roman" w:hAnsi="Times New Roman" w:cs="Times New Roman"/>
          <w:i/>
          <w:sz w:val="24"/>
          <w:szCs w:val="24"/>
        </w:rPr>
        <w:t xml:space="preserve"> Econ Policy </w:t>
      </w:r>
      <w:r>
        <w:rPr>
          <w:rFonts w:ascii="Times New Roman" w:hAnsi="Times New Roman" w:cs="Times New Roman"/>
          <w:sz w:val="24"/>
          <w:szCs w:val="24"/>
        </w:rPr>
        <w:t>4: 254 – 274</w:t>
      </w:r>
    </w:p>
    <w:p w14:paraId="27CDEACA"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Phelps J</w:t>
      </w:r>
      <w:r>
        <w:rPr>
          <w:rFonts w:ascii="Times New Roman" w:hAnsi="Times New Roman" w:cs="Times New Roman"/>
          <w:sz w:val="24"/>
          <w:szCs w:val="24"/>
        </w:rPr>
        <w:t>,</w:t>
      </w:r>
      <w:r w:rsidRPr="00CD69CD">
        <w:rPr>
          <w:rFonts w:ascii="Times New Roman" w:hAnsi="Times New Roman" w:cs="Times New Roman"/>
          <w:sz w:val="24"/>
          <w:szCs w:val="24"/>
        </w:rPr>
        <w:t xml:space="preserve"> Friess</w:t>
      </w:r>
      <w:r>
        <w:rPr>
          <w:rFonts w:ascii="Times New Roman" w:hAnsi="Times New Roman" w:cs="Times New Roman"/>
          <w:sz w:val="24"/>
          <w:szCs w:val="24"/>
        </w:rPr>
        <w:t xml:space="preserve"> DA</w:t>
      </w:r>
      <w:r w:rsidRPr="00CD69CD">
        <w:rPr>
          <w:rFonts w:ascii="Times New Roman" w:hAnsi="Times New Roman" w:cs="Times New Roman"/>
          <w:sz w:val="24"/>
          <w:szCs w:val="24"/>
        </w:rPr>
        <w:t>, Webb</w:t>
      </w:r>
      <w:r>
        <w:rPr>
          <w:rFonts w:ascii="Times New Roman" w:hAnsi="Times New Roman" w:cs="Times New Roman"/>
          <w:sz w:val="24"/>
          <w:szCs w:val="24"/>
        </w:rPr>
        <w:t xml:space="preserve"> EL</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2012. </w:t>
      </w:r>
      <w:r w:rsidRPr="00CD69CD">
        <w:rPr>
          <w:rFonts w:ascii="Times New Roman" w:hAnsi="Times New Roman" w:cs="Times New Roman"/>
          <w:sz w:val="24"/>
          <w:szCs w:val="24"/>
        </w:rPr>
        <w:t xml:space="preserve">Win–win REDD+ approaches belie carbon–biodiversity trade-offs. </w:t>
      </w:r>
      <w:r w:rsidRPr="00CD69CD">
        <w:rPr>
          <w:rFonts w:ascii="Times New Roman" w:hAnsi="Times New Roman" w:cs="Times New Roman"/>
          <w:i/>
          <w:sz w:val="24"/>
          <w:szCs w:val="24"/>
        </w:rPr>
        <w:t>Biol. Conserv.</w:t>
      </w:r>
      <w:r>
        <w:rPr>
          <w:rFonts w:ascii="Times New Roman" w:hAnsi="Times New Roman" w:cs="Times New Roman"/>
          <w:sz w:val="24"/>
          <w:szCs w:val="24"/>
        </w:rPr>
        <w:t xml:space="preserve"> </w:t>
      </w:r>
      <w:r w:rsidRPr="00CD69CD">
        <w:rPr>
          <w:rFonts w:ascii="Times New Roman" w:hAnsi="Times New Roman" w:cs="Times New Roman"/>
          <w:sz w:val="24"/>
          <w:szCs w:val="24"/>
        </w:rPr>
        <w:t>154</w:t>
      </w:r>
      <w:r>
        <w:rPr>
          <w:rFonts w:ascii="Times New Roman" w:hAnsi="Times New Roman" w:cs="Times New Roman"/>
          <w:sz w:val="24"/>
          <w:szCs w:val="24"/>
        </w:rPr>
        <w:t>: 53-60</w:t>
      </w:r>
    </w:p>
    <w:p w14:paraId="3CFC228E"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Polasky S, Carpenter</w:t>
      </w:r>
      <w:r>
        <w:rPr>
          <w:rFonts w:ascii="Times New Roman" w:hAnsi="Times New Roman" w:cs="Times New Roman"/>
          <w:sz w:val="24"/>
          <w:szCs w:val="24"/>
        </w:rPr>
        <w:t xml:space="preserve"> SR</w:t>
      </w:r>
      <w:r w:rsidRPr="00CD69CD">
        <w:rPr>
          <w:rFonts w:ascii="Times New Roman" w:hAnsi="Times New Roman" w:cs="Times New Roman"/>
          <w:sz w:val="24"/>
          <w:szCs w:val="24"/>
        </w:rPr>
        <w:t>, Folke</w:t>
      </w:r>
      <w:r>
        <w:rPr>
          <w:rFonts w:ascii="Times New Roman" w:hAnsi="Times New Roman" w:cs="Times New Roman"/>
          <w:sz w:val="24"/>
          <w:szCs w:val="24"/>
        </w:rPr>
        <w:t xml:space="preserve"> C</w:t>
      </w:r>
      <w:r w:rsidRPr="00CD69CD">
        <w:rPr>
          <w:rFonts w:ascii="Times New Roman" w:hAnsi="Times New Roman" w:cs="Times New Roman"/>
          <w:sz w:val="24"/>
          <w:szCs w:val="24"/>
        </w:rPr>
        <w:t>, Keeler</w:t>
      </w:r>
      <w:r>
        <w:rPr>
          <w:rFonts w:ascii="Times New Roman" w:hAnsi="Times New Roman" w:cs="Times New Roman"/>
          <w:sz w:val="24"/>
          <w:szCs w:val="24"/>
        </w:rPr>
        <w:t xml:space="preserve"> B</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2011. </w:t>
      </w:r>
      <w:r w:rsidRPr="00CD69CD">
        <w:rPr>
          <w:rFonts w:ascii="Times New Roman" w:hAnsi="Times New Roman" w:cs="Times New Roman"/>
          <w:sz w:val="24"/>
          <w:szCs w:val="24"/>
        </w:rPr>
        <w:t xml:space="preserve">Decision-making under great uncertainty: environmental management in an era of global change. </w:t>
      </w:r>
      <w:r w:rsidRPr="00FC2832">
        <w:rPr>
          <w:rFonts w:ascii="Times New Roman" w:hAnsi="Times New Roman" w:cs="Times New Roman"/>
          <w:i/>
          <w:sz w:val="24"/>
          <w:szCs w:val="24"/>
        </w:rPr>
        <w:t xml:space="preserve">Trends </w:t>
      </w:r>
      <w:r>
        <w:rPr>
          <w:rFonts w:ascii="Times New Roman" w:hAnsi="Times New Roman" w:cs="Times New Roman"/>
          <w:i/>
          <w:sz w:val="24"/>
          <w:szCs w:val="24"/>
        </w:rPr>
        <w:t>E</w:t>
      </w:r>
      <w:r w:rsidRPr="00FC2832">
        <w:rPr>
          <w:rFonts w:ascii="Times New Roman" w:hAnsi="Times New Roman" w:cs="Times New Roman"/>
          <w:i/>
          <w:sz w:val="24"/>
          <w:szCs w:val="24"/>
        </w:rPr>
        <w:t>col</w:t>
      </w:r>
      <w:r>
        <w:rPr>
          <w:rFonts w:ascii="Times New Roman" w:hAnsi="Times New Roman" w:cs="Times New Roman"/>
          <w:i/>
          <w:sz w:val="24"/>
          <w:szCs w:val="24"/>
        </w:rPr>
        <w:t>.</w:t>
      </w:r>
      <w:r w:rsidRPr="00FC2832">
        <w:rPr>
          <w:rFonts w:ascii="Times New Roman" w:hAnsi="Times New Roman" w:cs="Times New Roman"/>
          <w:i/>
          <w:sz w:val="24"/>
          <w:szCs w:val="24"/>
        </w:rPr>
        <w:t xml:space="preserve"> </w:t>
      </w:r>
      <w:r>
        <w:rPr>
          <w:rFonts w:ascii="Times New Roman" w:hAnsi="Times New Roman" w:cs="Times New Roman"/>
          <w:i/>
          <w:sz w:val="24"/>
          <w:szCs w:val="24"/>
        </w:rPr>
        <w:t>E</w:t>
      </w:r>
      <w:r w:rsidRPr="00FC2832">
        <w:rPr>
          <w:rFonts w:ascii="Times New Roman" w:hAnsi="Times New Roman" w:cs="Times New Roman"/>
          <w:i/>
          <w:sz w:val="24"/>
          <w:szCs w:val="24"/>
        </w:rPr>
        <w:t>vol</w:t>
      </w:r>
      <w:r>
        <w:rPr>
          <w:rFonts w:ascii="Times New Roman" w:hAnsi="Times New Roman" w:cs="Times New Roman"/>
          <w:i/>
          <w:sz w:val="24"/>
          <w:szCs w:val="24"/>
        </w:rPr>
        <w:t>.</w:t>
      </w:r>
      <w:r w:rsidRPr="00CD69CD">
        <w:rPr>
          <w:rFonts w:ascii="Times New Roman" w:hAnsi="Times New Roman" w:cs="Times New Roman"/>
          <w:sz w:val="24"/>
          <w:szCs w:val="24"/>
        </w:rPr>
        <w:t xml:space="preserve"> 26</w:t>
      </w:r>
      <w:r>
        <w:rPr>
          <w:rFonts w:ascii="Times New Roman" w:hAnsi="Times New Roman" w:cs="Times New Roman"/>
          <w:sz w:val="24"/>
          <w:szCs w:val="24"/>
        </w:rPr>
        <w:t>(</w:t>
      </w:r>
      <w:r w:rsidRPr="00CD69CD">
        <w:rPr>
          <w:rFonts w:ascii="Times New Roman" w:hAnsi="Times New Roman" w:cs="Times New Roman"/>
          <w:sz w:val="24"/>
          <w:szCs w:val="24"/>
        </w:rPr>
        <w:t>8</w:t>
      </w:r>
      <w:r>
        <w:rPr>
          <w:rFonts w:ascii="Times New Roman" w:hAnsi="Times New Roman" w:cs="Times New Roman"/>
          <w:sz w:val="24"/>
          <w:szCs w:val="24"/>
        </w:rPr>
        <w:t>): 398-404</w:t>
      </w:r>
    </w:p>
    <w:p w14:paraId="693C8B9E"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Polasky </w:t>
      </w:r>
      <w:r>
        <w:rPr>
          <w:rFonts w:ascii="Times New Roman" w:hAnsi="Times New Roman" w:cs="Times New Roman"/>
          <w:sz w:val="24"/>
          <w:szCs w:val="24"/>
        </w:rPr>
        <w:t>S</w:t>
      </w:r>
      <w:r w:rsidRPr="00CD69CD">
        <w:rPr>
          <w:rFonts w:ascii="Times New Roman" w:hAnsi="Times New Roman" w:cs="Times New Roman"/>
          <w:sz w:val="24"/>
          <w:szCs w:val="24"/>
        </w:rPr>
        <w:t>, Lewis</w:t>
      </w:r>
      <w:r>
        <w:rPr>
          <w:rFonts w:ascii="Times New Roman" w:hAnsi="Times New Roman" w:cs="Times New Roman"/>
          <w:sz w:val="24"/>
          <w:szCs w:val="24"/>
        </w:rPr>
        <w:t xml:space="preserve"> DJ</w:t>
      </w:r>
      <w:r w:rsidRPr="00CD69CD">
        <w:rPr>
          <w:rFonts w:ascii="Times New Roman" w:hAnsi="Times New Roman" w:cs="Times New Roman"/>
          <w:sz w:val="24"/>
          <w:szCs w:val="24"/>
        </w:rPr>
        <w:t>, Plantinga</w:t>
      </w:r>
      <w:r>
        <w:rPr>
          <w:rFonts w:ascii="Times New Roman" w:hAnsi="Times New Roman" w:cs="Times New Roman"/>
          <w:sz w:val="24"/>
          <w:szCs w:val="24"/>
        </w:rPr>
        <w:t xml:space="preserve"> AJ</w:t>
      </w:r>
      <w:r w:rsidRPr="00CD69CD">
        <w:rPr>
          <w:rFonts w:ascii="Times New Roman" w:hAnsi="Times New Roman" w:cs="Times New Roman"/>
          <w:sz w:val="24"/>
          <w:szCs w:val="24"/>
        </w:rPr>
        <w:t>, Nelson</w:t>
      </w:r>
      <w:r>
        <w:rPr>
          <w:rFonts w:ascii="Times New Roman" w:hAnsi="Times New Roman" w:cs="Times New Roman"/>
          <w:sz w:val="24"/>
          <w:szCs w:val="24"/>
        </w:rPr>
        <w:t xml:space="preserve"> E</w:t>
      </w:r>
      <w:r w:rsidRPr="00CD69CD">
        <w:rPr>
          <w:rFonts w:ascii="Times New Roman" w:hAnsi="Times New Roman" w:cs="Times New Roman"/>
          <w:sz w:val="24"/>
          <w:szCs w:val="24"/>
        </w:rPr>
        <w:t xml:space="preserve">. </w:t>
      </w:r>
      <w:r>
        <w:rPr>
          <w:rFonts w:ascii="Times New Roman" w:hAnsi="Times New Roman" w:cs="Times New Roman"/>
          <w:sz w:val="24"/>
          <w:szCs w:val="24"/>
        </w:rPr>
        <w:t>2014. I</w:t>
      </w:r>
      <w:r w:rsidRPr="00CD69CD">
        <w:rPr>
          <w:rFonts w:ascii="Times New Roman" w:hAnsi="Times New Roman" w:cs="Times New Roman"/>
          <w:sz w:val="24"/>
          <w:szCs w:val="24"/>
        </w:rPr>
        <w:t xml:space="preserve">mplementing the optimal provision of ecosystem services. </w:t>
      </w:r>
      <w:r w:rsidRPr="00EA2D46">
        <w:rPr>
          <w:rFonts w:ascii="Times New Roman" w:hAnsi="Times New Roman" w:cs="Times New Roman"/>
          <w:i/>
          <w:sz w:val="24"/>
          <w:szCs w:val="24"/>
        </w:rPr>
        <w:t>Proc. Natl. Acad. Sci. U.S.A.</w:t>
      </w:r>
      <w:r>
        <w:rPr>
          <w:rFonts w:ascii="Times New Roman" w:hAnsi="Times New Roman" w:cs="Times New Roman"/>
          <w:sz w:val="24"/>
          <w:szCs w:val="24"/>
        </w:rPr>
        <w:t xml:space="preserve"> </w:t>
      </w:r>
      <w:r w:rsidRPr="00CD69CD">
        <w:rPr>
          <w:rFonts w:ascii="Times New Roman" w:hAnsi="Times New Roman" w:cs="Times New Roman"/>
          <w:sz w:val="24"/>
          <w:szCs w:val="24"/>
        </w:rPr>
        <w:t>111</w:t>
      </w:r>
      <w:r>
        <w:rPr>
          <w:rFonts w:ascii="Times New Roman" w:hAnsi="Times New Roman" w:cs="Times New Roman"/>
          <w:sz w:val="24"/>
          <w:szCs w:val="24"/>
        </w:rPr>
        <w:t>(</w:t>
      </w:r>
      <w:r w:rsidRPr="00CD69CD">
        <w:rPr>
          <w:rFonts w:ascii="Times New Roman" w:hAnsi="Times New Roman" w:cs="Times New Roman"/>
          <w:sz w:val="24"/>
          <w:szCs w:val="24"/>
        </w:rPr>
        <w:t>17</w:t>
      </w:r>
      <w:r>
        <w:rPr>
          <w:rFonts w:ascii="Times New Roman" w:hAnsi="Times New Roman" w:cs="Times New Roman"/>
          <w:sz w:val="24"/>
          <w:szCs w:val="24"/>
        </w:rPr>
        <w:t>): 6248-6253</w:t>
      </w:r>
    </w:p>
    <w:p w14:paraId="57E84A2A"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Ramler JP, Hebblewhite M, Kellenberg D, Sime C. 2014. Crying wolf? A spatial analysis of wolf location and depredations on calf weight. </w:t>
      </w:r>
      <w:r w:rsidRPr="002330D8">
        <w:rPr>
          <w:rFonts w:ascii="Times New Roman" w:hAnsi="Times New Roman" w:cs="Times New Roman"/>
          <w:i/>
          <w:sz w:val="24"/>
          <w:szCs w:val="24"/>
        </w:rPr>
        <w:t>Am</w:t>
      </w:r>
      <w:r>
        <w:rPr>
          <w:rFonts w:ascii="Times New Roman" w:hAnsi="Times New Roman" w:cs="Times New Roman"/>
          <w:i/>
          <w:sz w:val="24"/>
          <w:szCs w:val="24"/>
        </w:rPr>
        <w:t>.</w:t>
      </w:r>
      <w:r w:rsidRPr="002330D8">
        <w:rPr>
          <w:rFonts w:ascii="Times New Roman" w:hAnsi="Times New Roman" w:cs="Times New Roman"/>
          <w:i/>
          <w:sz w:val="24"/>
          <w:szCs w:val="24"/>
        </w:rPr>
        <w:t xml:space="preserve"> J</w:t>
      </w:r>
      <w:r>
        <w:rPr>
          <w:rFonts w:ascii="Times New Roman" w:hAnsi="Times New Roman" w:cs="Times New Roman"/>
          <w:i/>
          <w:sz w:val="24"/>
          <w:szCs w:val="24"/>
        </w:rPr>
        <w:t>.</w:t>
      </w:r>
      <w:r w:rsidRPr="002330D8">
        <w:rPr>
          <w:rFonts w:ascii="Times New Roman" w:hAnsi="Times New Roman" w:cs="Times New Roman"/>
          <w:i/>
          <w:sz w:val="24"/>
          <w:szCs w:val="24"/>
        </w:rPr>
        <w:t xml:space="preserve"> Agric</w:t>
      </w:r>
      <w:r>
        <w:rPr>
          <w:rFonts w:ascii="Times New Roman" w:hAnsi="Times New Roman" w:cs="Times New Roman"/>
          <w:i/>
          <w:sz w:val="24"/>
          <w:szCs w:val="24"/>
        </w:rPr>
        <w:t>.</w:t>
      </w:r>
      <w:r w:rsidRPr="002330D8">
        <w:rPr>
          <w:rFonts w:ascii="Times New Roman" w:hAnsi="Times New Roman" w:cs="Times New Roman"/>
          <w:i/>
          <w:sz w:val="24"/>
          <w:szCs w:val="24"/>
        </w:rPr>
        <w:t xml:space="preserve"> Econ</w:t>
      </w:r>
      <w:r>
        <w:rPr>
          <w:rFonts w:ascii="Times New Roman" w:hAnsi="Times New Roman" w:cs="Times New Roman"/>
          <w:i/>
          <w:sz w:val="24"/>
          <w:szCs w:val="24"/>
        </w:rPr>
        <w:t>.</w:t>
      </w:r>
      <w:r w:rsidRPr="002330D8">
        <w:rPr>
          <w:rFonts w:ascii="Times New Roman" w:hAnsi="Times New Roman" w:cs="Times New Roman"/>
          <w:i/>
          <w:sz w:val="24"/>
          <w:szCs w:val="24"/>
        </w:rPr>
        <w:t xml:space="preserve"> </w:t>
      </w:r>
      <w:r>
        <w:rPr>
          <w:rFonts w:ascii="Times New Roman" w:hAnsi="Times New Roman" w:cs="Times New Roman"/>
          <w:sz w:val="24"/>
          <w:szCs w:val="24"/>
        </w:rPr>
        <w:t>96: 631 – 656</w:t>
      </w:r>
    </w:p>
    <w:p w14:paraId="695BAC02"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Reeson AF, Rodriguez</w:t>
      </w:r>
      <w:r>
        <w:rPr>
          <w:rFonts w:ascii="Times New Roman" w:hAnsi="Times New Roman" w:cs="Times New Roman"/>
          <w:sz w:val="24"/>
          <w:szCs w:val="24"/>
        </w:rPr>
        <w:t xml:space="preserve"> LC</w:t>
      </w:r>
      <w:r w:rsidRPr="00CD69CD">
        <w:rPr>
          <w:rFonts w:ascii="Times New Roman" w:hAnsi="Times New Roman" w:cs="Times New Roman"/>
          <w:sz w:val="24"/>
          <w:szCs w:val="24"/>
        </w:rPr>
        <w:t>, Whitten</w:t>
      </w:r>
      <w:r>
        <w:rPr>
          <w:rFonts w:ascii="Times New Roman" w:hAnsi="Times New Roman" w:cs="Times New Roman"/>
          <w:sz w:val="24"/>
          <w:szCs w:val="24"/>
        </w:rPr>
        <w:t xml:space="preserve"> SM</w:t>
      </w:r>
      <w:r w:rsidRPr="00CD69CD">
        <w:rPr>
          <w:rFonts w:ascii="Times New Roman" w:hAnsi="Times New Roman" w:cs="Times New Roman"/>
          <w:sz w:val="24"/>
          <w:szCs w:val="24"/>
        </w:rPr>
        <w:t xml:space="preserve">, </w:t>
      </w:r>
      <w:r>
        <w:rPr>
          <w:rFonts w:ascii="Times New Roman" w:hAnsi="Times New Roman" w:cs="Times New Roman"/>
          <w:sz w:val="24"/>
          <w:szCs w:val="24"/>
        </w:rPr>
        <w:t>W</w:t>
      </w:r>
      <w:r w:rsidRPr="00CD69CD">
        <w:rPr>
          <w:rFonts w:ascii="Times New Roman" w:hAnsi="Times New Roman" w:cs="Times New Roman"/>
          <w:sz w:val="24"/>
          <w:szCs w:val="24"/>
        </w:rPr>
        <w:t>illiams</w:t>
      </w:r>
      <w:r>
        <w:rPr>
          <w:rFonts w:ascii="Times New Roman" w:hAnsi="Times New Roman" w:cs="Times New Roman"/>
          <w:sz w:val="24"/>
          <w:szCs w:val="24"/>
        </w:rPr>
        <w:t xml:space="preserve"> K</w:t>
      </w:r>
      <w:r w:rsidRPr="00CD69CD">
        <w:rPr>
          <w:rFonts w:ascii="Times New Roman" w:hAnsi="Times New Roman" w:cs="Times New Roman"/>
          <w:sz w:val="24"/>
          <w:szCs w:val="24"/>
        </w:rPr>
        <w:t>, Nolles</w:t>
      </w:r>
      <w:r>
        <w:rPr>
          <w:rFonts w:ascii="Times New Roman" w:hAnsi="Times New Roman" w:cs="Times New Roman"/>
          <w:sz w:val="24"/>
          <w:szCs w:val="24"/>
        </w:rPr>
        <w:t xml:space="preserve"> K</w:t>
      </w:r>
      <w:r w:rsidRPr="00CD69CD">
        <w:rPr>
          <w:rFonts w:ascii="Times New Roman" w:hAnsi="Times New Roman" w:cs="Times New Roman"/>
          <w:sz w:val="24"/>
          <w:szCs w:val="24"/>
        </w:rPr>
        <w:t xml:space="preserve">, </w:t>
      </w:r>
      <w:r>
        <w:rPr>
          <w:rFonts w:ascii="Times New Roman" w:hAnsi="Times New Roman" w:cs="Times New Roman"/>
          <w:sz w:val="24"/>
          <w:szCs w:val="24"/>
        </w:rPr>
        <w:t>et al</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2011. </w:t>
      </w:r>
      <w:r w:rsidRPr="00CD69CD">
        <w:rPr>
          <w:rFonts w:ascii="Times New Roman" w:hAnsi="Times New Roman" w:cs="Times New Roman"/>
          <w:sz w:val="24"/>
          <w:szCs w:val="24"/>
        </w:rPr>
        <w:t xml:space="preserve">Adapting auctions for the provision of ecosystem services at the landscape scale. </w:t>
      </w:r>
      <w:r w:rsidRPr="006C3121">
        <w:rPr>
          <w:rFonts w:ascii="Times New Roman" w:hAnsi="Times New Roman" w:cs="Times New Roman"/>
          <w:i/>
          <w:sz w:val="24"/>
          <w:szCs w:val="24"/>
        </w:rPr>
        <w:t>Ecol. Econ.</w:t>
      </w:r>
      <w:r>
        <w:rPr>
          <w:rFonts w:ascii="Times New Roman" w:hAnsi="Times New Roman" w:cs="Times New Roman"/>
          <w:i/>
          <w:sz w:val="24"/>
          <w:szCs w:val="24"/>
        </w:rPr>
        <w:t xml:space="preserve"> </w:t>
      </w:r>
      <w:r w:rsidRPr="00CD69CD">
        <w:rPr>
          <w:rFonts w:ascii="Times New Roman" w:hAnsi="Times New Roman" w:cs="Times New Roman"/>
          <w:sz w:val="24"/>
          <w:szCs w:val="24"/>
        </w:rPr>
        <w:t>70</w:t>
      </w:r>
      <w:r>
        <w:rPr>
          <w:rFonts w:ascii="Times New Roman" w:hAnsi="Times New Roman" w:cs="Times New Roman"/>
          <w:sz w:val="24"/>
          <w:szCs w:val="24"/>
        </w:rPr>
        <w:t>(</w:t>
      </w:r>
      <w:r w:rsidRPr="00CD69CD">
        <w:rPr>
          <w:rFonts w:ascii="Times New Roman" w:hAnsi="Times New Roman" w:cs="Times New Roman"/>
          <w:sz w:val="24"/>
          <w:szCs w:val="24"/>
        </w:rPr>
        <w:t>9</w:t>
      </w:r>
      <w:r>
        <w:rPr>
          <w:rFonts w:ascii="Times New Roman" w:hAnsi="Times New Roman" w:cs="Times New Roman"/>
          <w:sz w:val="24"/>
          <w:szCs w:val="24"/>
        </w:rPr>
        <w:t>): 1621-1627</w:t>
      </w:r>
    </w:p>
    <w:p w14:paraId="216330BC"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Rentsch D, Damon A. 2013. Prices, poaching, and protein alternatives: An analysis of bushmeat consumption around Serengeti National Park, Tanzania. </w:t>
      </w:r>
      <w:r w:rsidRPr="006C3121">
        <w:rPr>
          <w:rFonts w:ascii="Times New Roman" w:hAnsi="Times New Roman" w:cs="Times New Roman"/>
          <w:i/>
          <w:sz w:val="24"/>
          <w:szCs w:val="24"/>
        </w:rPr>
        <w:t>Ecol. Econ.</w:t>
      </w:r>
      <w:r>
        <w:rPr>
          <w:rFonts w:ascii="Times New Roman" w:hAnsi="Times New Roman" w:cs="Times New Roman"/>
          <w:i/>
          <w:sz w:val="24"/>
          <w:szCs w:val="24"/>
        </w:rPr>
        <w:t xml:space="preserve"> </w:t>
      </w:r>
      <w:r>
        <w:rPr>
          <w:rFonts w:ascii="Times New Roman" w:hAnsi="Times New Roman" w:cs="Times New Roman"/>
          <w:sz w:val="24"/>
          <w:szCs w:val="24"/>
        </w:rPr>
        <w:t>91: 1 – 9</w:t>
      </w:r>
    </w:p>
    <w:p w14:paraId="4F6D8290"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Richardson L, Loomis J. 2009. The total economic value of threatened, endangered and rare species: an updated meta-analysis. </w:t>
      </w:r>
      <w:r w:rsidRPr="006C3121">
        <w:rPr>
          <w:rFonts w:ascii="Times New Roman" w:hAnsi="Times New Roman" w:cs="Times New Roman"/>
          <w:i/>
          <w:sz w:val="24"/>
          <w:szCs w:val="24"/>
        </w:rPr>
        <w:t>Ecol. Econ.</w:t>
      </w:r>
      <w:r>
        <w:rPr>
          <w:rFonts w:ascii="Times New Roman" w:hAnsi="Times New Roman" w:cs="Times New Roman"/>
          <w:i/>
          <w:sz w:val="24"/>
          <w:szCs w:val="24"/>
        </w:rPr>
        <w:t xml:space="preserve"> </w:t>
      </w:r>
      <w:r>
        <w:rPr>
          <w:rFonts w:ascii="Times New Roman" w:hAnsi="Times New Roman" w:cs="Times New Roman"/>
          <w:sz w:val="24"/>
          <w:szCs w:val="24"/>
        </w:rPr>
        <w:t>68: 1535–1548</w:t>
      </w:r>
    </w:p>
    <w:p w14:paraId="456DC265"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Robalino J, Pfaff A. 2013. Ecopayments and deforestation in Costa Rica: A nationwide analysis of PSA's initial years. </w:t>
      </w:r>
      <w:r w:rsidRPr="00EA2D46">
        <w:rPr>
          <w:rFonts w:ascii="Times New Roman" w:hAnsi="Times New Roman" w:cs="Times New Roman"/>
          <w:i/>
          <w:sz w:val="24"/>
          <w:szCs w:val="24"/>
        </w:rPr>
        <w:t>Land Econ.</w:t>
      </w:r>
      <w:r>
        <w:rPr>
          <w:rFonts w:ascii="Times New Roman" w:hAnsi="Times New Roman" w:cs="Times New Roman"/>
          <w:sz w:val="24"/>
          <w:szCs w:val="24"/>
        </w:rPr>
        <w:t xml:space="preserve"> 89: 432 – 448</w:t>
      </w:r>
    </w:p>
    <w:p w14:paraId="6399E268"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Robalino J, Villalobos-Fiat L. 2015. Protected areas and economic welfare: an impact evaluation of national parks on local workers’ wages in Costa Rica. </w:t>
      </w:r>
      <w:r w:rsidRPr="00EA2D46">
        <w:rPr>
          <w:rFonts w:ascii="Times New Roman" w:hAnsi="Times New Roman" w:cs="Times New Roman"/>
          <w:i/>
          <w:sz w:val="24"/>
          <w:szCs w:val="24"/>
        </w:rPr>
        <w:t>Environ. Dev. Econ</w:t>
      </w:r>
      <w:r>
        <w:rPr>
          <w:rFonts w:ascii="Times New Roman" w:hAnsi="Times New Roman" w:cs="Times New Roman"/>
          <w:sz w:val="24"/>
          <w:szCs w:val="24"/>
        </w:rPr>
        <w:t>. 20: 283 – 310</w:t>
      </w:r>
    </w:p>
    <w:p w14:paraId="09F98B74" w14:textId="77777777" w:rsidR="004B4B50"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8E01A6">
        <w:rPr>
          <w:rFonts w:ascii="Times New Roman" w:hAnsi="Times New Roman" w:cs="Times New Roman"/>
          <w:sz w:val="24"/>
          <w:szCs w:val="24"/>
        </w:rPr>
        <w:t xml:space="preserve">Rodrigues AS, Brooks TM, Butchart SH, Chanson J, Cox N, </w:t>
      </w:r>
      <w:r>
        <w:rPr>
          <w:rFonts w:ascii="Times New Roman" w:hAnsi="Times New Roman" w:cs="Times New Roman"/>
          <w:sz w:val="24"/>
          <w:szCs w:val="24"/>
        </w:rPr>
        <w:t>et al.</w:t>
      </w:r>
      <w:r w:rsidRPr="008E01A6">
        <w:rPr>
          <w:rFonts w:ascii="Times New Roman" w:hAnsi="Times New Roman" w:cs="Times New Roman"/>
          <w:sz w:val="24"/>
          <w:szCs w:val="24"/>
        </w:rPr>
        <w:t xml:space="preserve"> 2014. Spatially explicit trends in the global conservation status of vertebrates. </w:t>
      </w:r>
      <w:r>
        <w:rPr>
          <w:rFonts w:ascii="Times New Roman" w:hAnsi="Times New Roman" w:cs="Times New Roman"/>
          <w:i/>
          <w:sz w:val="24"/>
          <w:szCs w:val="24"/>
        </w:rPr>
        <w:t>PLoS One</w:t>
      </w:r>
      <w:r>
        <w:rPr>
          <w:rFonts w:ascii="Times New Roman" w:hAnsi="Times New Roman" w:cs="Times New Roman"/>
          <w:sz w:val="24"/>
          <w:szCs w:val="24"/>
        </w:rPr>
        <w:t xml:space="preserve"> 9(11): p.e113934</w:t>
      </w:r>
    </w:p>
    <w:p w14:paraId="2FAC5ADE"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lastRenderedPageBreak/>
        <w:t xml:space="preserve">Rondeau D, Bulte E. 2007. Wildlife damage and agriculture: a dynamic analysis of compensation schemes. </w:t>
      </w:r>
      <w:bookmarkStart w:id="5" w:name="_Hlk492912007"/>
      <w:r w:rsidRPr="002330D8">
        <w:rPr>
          <w:rFonts w:ascii="Times New Roman" w:hAnsi="Times New Roman" w:cs="Times New Roman"/>
          <w:i/>
          <w:sz w:val="24"/>
          <w:szCs w:val="24"/>
        </w:rPr>
        <w:t>Am</w:t>
      </w:r>
      <w:r>
        <w:rPr>
          <w:rFonts w:ascii="Times New Roman" w:hAnsi="Times New Roman" w:cs="Times New Roman"/>
          <w:i/>
          <w:sz w:val="24"/>
          <w:szCs w:val="24"/>
        </w:rPr>
        <w:t>.</w:t>
      </w:r>
      <w:r w:rsidRPr="002330D8">
        <w:rPr>
          <w:rFonts w:ascii="Times New Roman" w:hAnsi="Times New Roman" w:cs="Times New Roman"/>
          <w:i/>
          <w:sz w:val="24"/>
          <w:szCs w:val="24"/>
        </w:rPr>
        <w:t xml:space="preserve"> J</w:t>
      </w:r>
      <w:r>
        <w:rPr>
          <w:rFonts w:ascii="Times New Roman" w:hAnsi="Times New Roman" w:cs="Times New Roman"/>
          <w:i/>
          <w:sz w:val="24"/>
          <w:szCs w:val="24"/>
        </w:rPr>
        <w:t>.</w:t>
      </w:r>
      <w:r w:rsidRPr="002330D8">
        <w:rPr>
          <w:rFonts w:ascii="Times New Roman" w:hAnsi="Times New Roman" w:cs="Times New Roman"/>
          <w:i/>
          <w:sz w:val="24"/>
          <w:szCs w:val="24"/>
        </w:rPr>
        <w:t xml:space="preserve"> Agric</w:t>
      </w:r>
      <w:r>
        <w:rPr>
          <w:rFonts w:ascii="Times New Roman" w:hAnsi="Times New Roman" w:cs="Times New Roman"/>
          <w:i/>
          <w:sz w:val="24"/>
          <w:szCs w:val="24"/>
        </w:rPr>
        <w:t>.</w:t>
      </w:r>
      <w:r w:rsidRPr="002330D8">
        <w:rPr>
          <w:rFonts w:ascii="Times New Roman" w:hAnsi="Times New Roman" w:cs="Times New Roman"/>
          <w:i/>
          <w:sz w:val="24"/>
          <w:szCs w:val="24"/>
        </w:rPr>
        <w:t xml:space="preserve"> Econ</w:t>
      </w:r>
      <w:r>
        <w:rPr>
          <w:rFonts w:ascii="Times New Roman" w:hAnsi="Times New Roman" w:cs="Times New Roman"/>
          <w:i/>
          <w:sz w:val="24"/>
          <w:szCs w:val="24"/>
        </w:rPr>
        <w:t>.</w:t>
      </w:r>
      <w:r w:rsidRPr="002330D8">
        <w:rPr>
          <w:rFonts w:ascii="Times New Roman" w:hAnsi="Times New Roman" w:cs="Times New Roman"/>
          <w:i/>
          <w:sz w:val="24"/>
          <w:szCs w:val="24"/>
        </w:rPr>
        <w:t xml:space="preserve"> </w:t>
      </w:r>
      <w:r>
        <w:rPr>
          <w:rFonts w:ascii="Times New Roman" w:hAnsi="Times New Roman" w:cs="Times New Roman"/>
          <w:sz w:val="24"/>
          <w:szCs w:val="24"/>
        </w:rPr>
        <w:t>89</w:t>
      </w:r>
      <w:bookmarkEnd w:id="5"/>
      <w:r>
        <w:rPr>
          <w:rFonts w:ascii="Times New Roman" w:hAnsi="Times New Roman" w:cs="Times New Roman"/>
          <w:sz w:val="24"/>
          <w:szCs w:val="24"/>
        </w:rPr>
        <w:t>: 490 – 507</w:t>
      </w:r>
    </w:p>
    <w:p w14:paraId="24AEED61"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Rudd H, </w:t>
      </w:r>
      <w:r>
        <w:rPr>
          <w:rFonts w:ascii="Times New Roman" w:hAnsi="Times New Roman" w:cs="Times New Roman"/>
          <w:sz w:val="24"/>
          <w:szCs w:val="24"/>
        </w:rPr>
        <w:t>V</w:t>
      </w:r>
      <w:r w:rsidRPr="00CD69CD">
        <w:rPr>
          <w:rFonts w:ascii="Times New Roman" w:hAnsi="Times New Roman" w:cs="Times New Roman"/>
          <w:sz w:val="24"/>
          <w:szCs w:val="24"/>
        </w:rPr>
        <w:t>ala</w:t>
      </w:r>
      <w:r>
        <w:rPr>
          <w:rFonts w:ascii="Times New Roman" w:hAnsi="Times New Roman" w:cs="Times New Roman"/>
          <w:sz w:val="24"/>
          <w:szCs w:val="24"/>
        </w:rPr>
        <w:t xml:space="preserve"> J</w:t>
      </w:r>
      <w:r w:rsidRPr="00CD69CD">
        <w:rPr>
          <w:rFonts w:ascii="Times New Roman" w:hAnsi="Times New Roman" w:cs="Times New Roman"/>
          <w:sz w:val="24"/>
          <w:szCs w:val="24"/>
        </w:rPr>
        <w:t>, Schaefer</w:t>
      </w:r>
      <w:r>
        <w:rPr>
          <w:rFonts w:ascii="Times New Roman" w:hAnsi="Times New Roman" w:cs="Times New Roman"/>
          <w:sz w:val="24"/>
          <w:szCs w:val="24"/>
        </w:rPr>
        <w:t xml:space="preserve"> V</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2002. </w:t>
      </w:r>
      <w:r w:rsidRPr="00CD69CD">
        <w:rPr>
          <w:rFonts w:ascii="Times New Roman" w:hAnsi="Times New Roman" w:cs="Times New Roman"/>
          <w:sz w:val="24"/>
          <w:szCs w:val="24"/>
        </w:rPr>
        <w:t xml:space="preserve">Importance of backyard habitat in a comprehensive biodiversity conservation strategy: a connectivity </w:t>
      </w:r>
      <w:r>
        <w:rPr>
          <w:rFonts w:ascii="Times New Roman" w:hAnsi="Times New Roman" w:cs="Times New Roman"/>
          <w:sz w:val="24"/>
          <w:szCs w:val="24"/>
        </w:rPr>
        <w:t xml:space="preserve">analysis of urban green spaces. </w:t>
      </w:r>
      <w:r w:rsidRPr="00A06B61">
        <w:rPr>
          <w:rFonts w:ascii="Times New Roman" w:hAnsi="Times New Roman" w:cs="Times New Roman"/>
          <w:i/>
          <w:sz w:val="24"/>
          <w:szCs w:val="24"/>
        </w:rPr>
        <w:t>Restor. Ecol.</w:t>
      </w:r>
      <w:r w:rsidRPr="00CD69CD">
        <w:rPr>
          <w:rFonts w:ascii="Times New Roman" w:hAnsi="Times New Roman" w:cs="Times New Roman"/>
          <w:sz w:val="24"/>
          <w:szCs w:val="24"/>
        </w:rPr>
        <w:t xml:space="preserve"> 10</w:t>
      </w:r>
      <w:r>
        <w:rPr>
          <w:rFonts w:ascii="Times New Roman" w:hAnsi="Times New Roman" w:cs="Times New Roman"/>
          <w:sz w:val="24"/>
          <w:szCs w:val="24"/>
        </w:rPr>
        <w:t>(</w:t>
      </w:r>
      <w:r w:rsidRPr="00CD69CD">
        <w:rPr>
          <w:rFonts w:ascii="Times New Roman" w:hAnsi="Times New Roman" w:cs="Times New Roman"/>
          <w:sz w:val="24"/>
          <w:szCs w:val="24"/>
        </w:rPr>
        <w:t>2</w:t>
      </w:r>
      <w:r>
        <w:rPr>
          <w:rFonts w:ascii="Times New Roman" w:hAnsi="Times New Roman" w:cs="Times New Roman"/>
          <w:sz w:val="24"/>
          <w:szCs w:val="24"/>
        </w:rPr>
        <w:t>): 368-375</w:t>
      </w:r>
    </w:p>
    <w:p w14:paraId="4748937F" w14:textId="47FB4286"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Russell KN, Ikerd</w:t>
      </w:r>
      <w:r>
        <w:rPr>
          <w:rFonts w:ascii="Times New Roman" w:hAnsi="Times New Roman" w:cs="Times New Roman"/>
          <w:sz w:val="24"/>
          <w:szCs w:val="24"/>
        </w:rPr>
        <w:t xml:space="preserve"> H</w:t>
      </w:r>
      <w:r w:rsidRPr="00CD69CD">
        <w:rPr>
          <w:rFonts w:ascii="Times New Roman" w:hAnsi="Times New Roman" w:cs="Times New Roman"/>
          <w:sz w:val="24"/>
          <w:szCs w:val="24"/>
        </w:rPr>
        <w:t>, Droege</w:t>
      </w:r>
      <w:r>
        <w:rPr>
          <w:rFonts w:ascii="Times New Roman" w:hAnsi="Times New Roman" w:cs="Times New Roman"/>
          <w:sz w:val="24"/>
          <w:szCs w:val="24"/>
        </w:rPr>
        <w:t xml:space="preserve"> S</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2005. </w:t>
      </w:r>
      <w:r w:rsidRPr="00CD69CD">
        <w:rPr>
          <w:rFonts w:ascii="Times New Roman" w:hAnsi="Times New Roman" w:cs="Times New Roman"/>
          <w:sz w:val="24"/>
          <w:szCs w:val="24"/>
        </w:rPr>
        <w:t xml:space="preserve">The potential conservation value of unmowed powerline strips for native bees. </w:t>
      </w:r>
      <w:r w:rsidRPr="00A06B61">
        <w:rPr>
          <w:rFonts w:ascii="Times New Roman" w:hAnsi="Times New Roman" w:cs="Times New Roman"/>
          <w:i/>
          <w:sz w:val="24"/>
          <w:szCs w:val="24"/>
        </w:rPr>
        <w:t>Biol. Conserv</w:t>
      </w:r>
      <w:r>
        <w:rPr>
          <w:rFonts w:ascii="Times New Roman" w:hAnsi="Times New Roman" w:cs="Times New Roman"/>
          <w:sz w:val="24"/>
          <w:szCs w:val="24"/>
        </w:rPr>
        <w:t>.</w:t>
      </w:r>
      <w:r w:rsidRPr="00CD69CD">
        <w:rPr>
          <w:rFonts w:ascii="Times New Roman" w:hAnsi="Times New Roman" w:cs="Times New Roman"/>
          <w:sz w:val="24"/>
          <w:szCs w:val="24"/>
        </w:rPr>
        <w:t xml:space="preserve"> 124</w:t>
      </w:r>
      <w:r>
        <w:rPr>
          <w:rFonts w:ascii="Times New Roman" w:hAnsi="Times New Roman" w:cs="Times New Roman"/>
          <w:sz w:val="24"/>
          <w:szCs w:val="24"/>
        </w:rPr>
        <w:t>(</w:t>
      </w:r>
      <w:r w:rsidRPr="00CD69CD">
        <w:rPr>
          <w:rFonts w:ascii="Times New Roman" w:hAnsi="Times New Roman" w:cs="Times New Roman"/>
          <w:sz w:val="24"/>
          <w:szCs w:val="24"/>
        </w:rPr>
        <w:t>1</w:t>
      </w:r>
      <w:r>
        <w:rPr>
          <w:rFonts w:ascii="Times New Roman" w:hAnsi="Times New Roman" w:cs="Times New Roman"/>
          <w:sz w:val="24"/>
          <w:szCs w:val="24"/>
        </w:rPr>
        <w:t>): 133-148</w:t>
      </w:r>
    </w:p>
    <w:p w14:paraId="6A78D2F2"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Schilizzi S</w:t>
      </w:r>
      <w:r>
        <w:rPr>
          <w:rFonts w:ascii="Times New Roman" w:hAnsi="Times New Roman" w:cs="Times New Roman"/>
          <w:sz w:val="24"/>
          <w:szCs w:val="24"/>
        </w:rPr>
        <w:t>,</w:t>
      </w:r>
      <w:r w:rsidRPr="00CD69CD">
        <w:rPr>
          <w:rFonts w:ascii="Times New Roman" w:hAnsi="Times New Roman" w:cs="Times New Roman"/>
          <w:sz w:val="24"/>
          <w:szCs w:val="24"/>
        </w:rPr>
        <w:t xml:space="preserve"> Latacz-Lohmann U</w:t>
      </w:r>
      <w:r>
        <w:rPr>
          <w:rFonts w:ascii="Times New Roman" w:hAnsi="Times New Roman" w:cs="Times New Roman"/>
          <w:sz w:val="24"/>
          <w:szCs w:val="24"/>
        </w:rPr>
        <w:t>. 2016. Incentivizing and tendering conservation contracts: The trade-off between participation and effort p</w:t>
      </w:r>
      <w:r w:rsidRPr="00CD69CD">
        <w:rPr>
          <w:rFonts w:ascii="Times New Roman" w:hAnsi="Times New Roman" w:cs="Times New Roman"/>
          <w:sz w:val="24"/>
          <w:szCs w:val="24"/>
        </w:rPr>
        <w:t xml:space="preserve">rovision. </w:t>
      </w:r>
      <w:r w:rsidRPr="00A06B61">
        <w:rPr>
          <w:rFonts w:ascii="Times New Roman" w:hAnsi="Times New Roman" w:cs="Times New Roman"/>
          <w:i/>
          <w:sz w:val="24"/>
          <w:szCs w:val="24"/>
        </w:rPr>
        <w:t xml:space="preserve">Land Econ. </w:t>
      </w:r>
      <w:r>
        <w:rPr>
          <w:rFonts w:ascii="Times New Roman" w:hAnsi="Times New Roman" w:cs="Times New Roman"/>
          <w:sz w:val="24"/>
          <w:szCs w:val="24"/>
        </w:rPr>
        <w:t>92(</w:t>
      </w:r>
      <w:r w:rsidRPr="00CD69CD">
        <w:rPr>
          <w:rFonts w:ascii="Times New Roman" w:hAnsi="Times New Roman" w:cs="Times New Roman"/>
          <w:sz w:val="24"/>
          <w:szCs w:val="24"/>
        </w:rPr>
        <w:t>2</w:t>
      </w:r>
      <w:r>
        <w:rPr>
          <w:rFonts w:ascii="Times New Roman" w:hAnsi="Times New Roman" w:cs="Times New Roman"/>
          <w:sz w:val="24"/>
          <w:szCs w:val="24"/>
        </w:rPr>
        <w:t>):</w:t>
      </w:r>
      <w:r w:rsidRPr="00CD69CD">
        <w:rPr>
          <w:rFonts w:ascii="Times New Roman" w:hAnsi="Times New Roman" w:cs="Times New Roman"/>
          <w:sz w:val="24"/>
          <w:szCs w:val="24"/>
        </w:rPr>
        <w:t xml:space="preserve"> 273-91.</w:t>
      </w:r>
    </w:p>
    <w:p w14:paraId="462104A1"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Schwartz MW, Hellmann</w:t>
      </w:r>
      <w:r>
        <w:rPr>
          <w:rFonts w:ascii="Times New Roman" w:hAnsi="Times New Roman" w:cs="Times New Roman"/>
          <w:sz w:val="24"/>
          <w:szCs w:val="24"/>
        </w:rPr>
        <w:t xml:space="preserve"> JJ</w:t>
      </w:r>
      <w:r w:rsidRPr="00CD69CD">
        <w:rPr>
          <w:rFonts w:ascii="Times New Roman" w:hAnsi="Times New Roman" w:cs="Times New Roman"/>
          <w:sz w:val="24"/>
          <w:szCs w:val="24"/>
        </w:rPr>
        <w:t>, McLachlan</w:t>
      </w:r>
      <w:r>
        <w:rPr>
          <w:rFonts w:ascii="Times New Roman" w:hAnsi="Times New Roman" w:cs="Times New Roman"/>
          <w:sz w:val="24"/>
          <w:szCs w:val="24"/>
        </w:rPr>
        <w:t xml:space="preserve"> JM</w:t>
      </w:r>
      <w:r w:rsidRPr="00CD69CD">
        <w:rPr>
          <w:rFonts w:ascii="Times New Roman" w:hAnsi="Times New Roman" w:cs="Times New Roman"/>
          <w:sz w:val="24"/>
          <w:szCs w:val="24"/>
        </w:rPr>
        <w:t>, Sax</w:t>
      </w:r>
      <w:r>
        <w:rPr>
          <w:rFonts w:ascii="Times New Roman" w:hAnsi="Times New Roman" w:cs="Times New Roman"/>
          <w:sz w:val="24"/>
          <w:szCs w:val="24"/>
        </w:rPr>
        <w:t xml:space="preserve"> DF</w:t>
      </w:r>
      <w:r w:rsidRPr="00CD69CD">
        <w:rPr>
          <w:rFonts w:ascii="Times New Roman" w:hAnsi="Times New Roman" w:cs="Times New Roman"/>
          <w:sz w:val="24"/>
          <w:szCs w:val="24"/>
        </w:rPr>
        <w:t>, Borevitz</w:t>
      </w:r>
      <w:r>
        <w:rPr>
          <w:rFonts w:ascii="Times New Roman" w:hAnsi="Times New Roman" w:cs="Times New Roman"/>
          <w:sz w:val="24"/>
          <w:szCs w:val="24"/>
        </w:rPr>
        <w:t xml:space="preserve"> JO</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et al. 2012. </w:t>
      </w:r>
      <w:r w:rsidRPr="00CD69CD">
        <w:rPr>
          <w:rFonts w:ascii="Times New Roman" w:hAnsi="Times New Roman" w:cs="Times New Roman"/>
          <w:sz w:val="24"/>
          <w:szCs w:val="24"/>
        </w:rPr>
        <w:t>Managed relocation: integrating the scientific, regu</w:t>
      </w:r>
      <w:r>
        <w:rPr>
          <w:rFonts w:ascii="Times New Roman" w:hAnsi="Times New Roman" w:cs="Times New Roman"/>
          <w:sz w:val="24"/>
          <w:szCs w:val="24"/>
        </w:rPr>
        <w:t>latory, and ethical challenges.</w:t>
      </w:r>
      <w:r w:rsidRPr="00CD69CD">
        <w:rPr>
          <w:rFonts w:ascii="Times New Roman" w:hAnsi="Times New Roman" w:cs="Times New Roman"/>
          <w:sz w:val="24"/>
          <w:szCs w:val="24"/>
        </w:rPr>
        <w:t xml:space="preserve"> </w:t>
      </w:r>
      <w:r w:rsidRPr="00A06B61">
        <w:rPr>
          <w:rFonts w:ascii="Times New Roman" w:hAnsi="Times New Roman" w:cs="Times New Roman"/>
          <w:i/>
          <w:sz w:val="24"/>
          <w:szCs w:val="24"/>
        </w:rPr>
        <w:t>BioScience</w:t>
      </w:r>
      <w:r w:rsidRPr="00CD69CD">
        <w:rPr>
          <w:rFonts w:ascii="Times New Roman" w:hAnsi="Times New Roman" w:cs="Times New Roman"/>
          <w:sz w:val="24"/>
          <w:szCs w:val="24"/>
        </w:rPr>
        <w:t xml:space="preserve"> 62</w:t>
      </w:r>
      <w:r>
        <w:rPr>
          <w:rFonts w:ascii="Times New Roman" w:hAnsi="Times New Roman" w:cs="Times New Roman"/>
          <w:sz w:val="24"/>
          <w:szCs w:val="24"/>
        </w:rPr>
        <w:t>(</w:t>
      </w:r>
      <w:r w:rsidRPr="00CD69CD">
        <w:rPr>
          <w:rFonts w:ascii="Times New Roman" w:hAnsi="Times New Roman" w:cs="Times New Roman"/>
          <w:sz w:val="24"/>
          <w:szCs w:val="24"/>
        </w:rPr>
        <w:t>8</w:t>
      </w:r>
      <w:r>
        <w:rPr>
          <w:rFonts w:ascii="Times New Roman" w:hAnsi="Times New Roman" w:cs="Times New Roman"/>
          <w:sz w:val="24"/>
          <w:szCs w:val="24"/>
        </w:rPr>
        <w:t>): 732-743</w:t>
      </w:r>
    </w:p>
    <w:p w14:paraId="62AF253A"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Schwartzman S, Moreira</w:t>
      </w:r>
      <w:r>
        <w:rPr>
          <w:rFonts w:ascii="Times New Roman" w:hAnsi="Times New Roman" w:cs="Times New Roman"/>
          <w:sz w:val="24"/>
          <w:szCs w:val="24"/>
        </w:rPr>
        <w:t xml:space="preserve"> A</w:t>
      </w:r>
      <w:r w:rsidRPr="00CD69CD">
        <w:rPr>
          <w:rFonts w:ascii="Times New Roman" w:hAnsi="Times New Roman" w:cs="Times New Roman"/>
          <w:sz w:val="24"/>
          <w:szCs w:val="24"/>
        </w:rPr>
        <w:t>, Nepstad</w:t>
      </w:r>
      <w:r>
        <w:rPr>
          <w:rFonts w:ascii="Times New Roman" w:hAnsi="Times New Roman" w:cs="Times New Roman"/>
          <w:sz w:val="24"/>
          <w:szCs w:val="24"/>
        </w:rPr>
        <w:t xml:space="preserve"> D</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2000. </w:t>
      </w:r>
      <w:r w:rsidRPr="00CD69CD">
        <w:rPr>
          <w:rFonts w:ascii="Times New Roman" w:hAnsi="Times New Roman" w:cs="Times New Roman"/>
          <w:sz w:val="24"/>
          <w:szCs w:val="24"/>
        </w:rPr>
        <w:t xml:space="preserve">Rethinking tropical forest conservation: perils in parks. </w:t>
      </w:r>
      <w:r w:rsidRPr="00A06B61">
        <w:rPr>
          <w:rFonts w:ascii="Times New Roman" w:hAnsi="Times New Roman" w:cs="Times New Roman"/>
          <w:i/>
          <w:sz w:val="24"/>
          <w:szCs w:val="24"/>
        </w:rPr>
        <w:t>Conserv. Biol.</w:t>
      </w:r>
      <w:r w:rsidRPr="00CD69CD">
        <w:rPr>
          <w:rFonts w:ascii="Times New Roman" w:hAnsi="Times New Roman" w:cs="Times New Roman"/>
          <w:sz w:val="24"/>
          <w:szCs w:val="24"/>
        </w:rPr>
        <w:t xml:space="preserve"> 14</w:t>
      </w:r>
      <w:r>
        <w:rPr>
          <w:rFonts w:ascii="Times New Roman" w:hAnsi="Times New Roman" w:cs="Times New Roman"/>
          <w:sz w:val="24"/>
          <w:szCs w:val="24"/>
        </w:rPr>
        <w:t>(</w:t>
      </w:r>
      <w:r w:rsidRPr="00CD69CD">
        <w:rPr>
          <w:rFonts w:ascii="Times New Roman" w:hAnsi="Times New Roman" w:cs="Times New Roman"/>
          <w:sz w:val="24"/>
          <w:szCs w:val="24"/>
        </w:rPr>
        <w:t>5</w:t>
      </w:r>
      <w:r>
        <w:rPr>
          <w:rFonts w:ascii="Times New Roman" w:hAnsi="Times New Roman" w:cs="Times New Roman"/>
          <w:sz w:val="24"/>
          <w:szCs w:val="24"/>
        </w:rPr>
        <w:t>): 1351-1357</w:t>
      </w:r>
    </w:p>
    <w:p w14:paraId="0ACF5A40"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Segerson K, Wu</w:t>
      </w:r>
      <w:r>
        <w:rPr>
          <w:rFonts w:ascii="Times New Roman" w:hAnsi="Times New Roman" w:cs="Times New Roman"/>
          <w:sz w:val="24"/>
          <w:szCs w:val="24"/>
        </w:rPr>
        <w:t xml:space="preserve"> JJ</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2006. </w:t>
      </w:r>
      <w:r w:rsidRPr="00CD69CD">
        <w:rPr>
          <w:rFonts w:ascii="Times New Roman" w:hAnsi="Times New Roman" w:cs="Times New Roman"/>
          <w:sz w:val="24"/>
          <w:szCs w:val="24"/>
        </w:rPr>
        <w:t xml:space="preserve">Nonpoint pollution control: Inducing first-best outcomes through the use of threats. </w:t>
      </w:r>
      <w:bookmarkStart w:id="6" w:name="_Hlk492910789"/>
      <w:r w:rsidRPr="00A06B61">
        <w:rPr>
          <w:rFonts w:ascii="Times New Roman" w:hAnsi="Times New Roman" w:cs="Times New Roman"/>
          <w:i/>
          <w:sz w:val="24"/>
          <w:szCs w:val="24"/>
        </w:rPr>
        <w:t>J. Environ. Econ. Manage.</w:t>
      </w:r>
      <w:r>
        <w:rPr>
          <w:rFonts w:ascii="Times New Roman" w:hAnsi="Times New Roman" w:cs="Times New Roman"/>
          <w:sz w:val="24"/>
          <w:szCs w:val="24"/>
        </w:rPr>
        <w:t xml:space="preserve"> </w:t>
      </w:r>
      <w:bookmarkEnd w:id="6"/>
      <w:r w:rsidRPr="00CD69CD">
        <w:rPr>
          <w:rFonts w:ascii="Times New Roman" w:hAnsi="Times New Roman" w:cs="Times New Roman"/>
          <w:sz w:val="24"/>
          <w:szCs w:val="24"/>
        </w:rPr>
        <w:t>51</w:t>
      </w:r>
      <w:r>
        <w:rPr>
          <w:rFonts w:ascii="Times New Roman" w:hAnsi="Times New Roman" w:cs="Times New Roman"/>
          <w:sz w:val="24"/>
          <w:szCs w:val="24"/>
        </w:rPr>
        <w:t>(</w:t>
      </w:r>
      <w:r w:rsidRPr="00CD69CD">
        <w:rPr>
          <w:rFonts w:ascii="Times New Roman" w:hAnsi="Times New Roman" w:cs="Times New Roman"/>
          <w:sz w:val="24"/>
          <w:szCs w:val="24"/>
        </w:rPr>
        <w:t>2</w:t>
      </w:r>
      <w:r>
        <w:rPr>
          <w:rFonts w:ascii="Times New Roman" w:hAnsi="Times New Roman" w:cs="Times New Roman"/>
          <w:sz w:val="24"/>
          <w:szCs w:val="24"/>
        </w:rPr>
        <w:t>): 165-184</w:t>
      </w:r>
    </w:p>
    <w:p w14:paraId="48F3C35E" w14:textId="02889459" w:rsidR="006D1565" w:rsidRDefault="006D1565"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6D1565">
        <w:rPr>
          <w:rFonts w:ascii="Times New Roman" w:hAnsi="Times New Roman" w:cs="Times New Roman"/>
          <w:sz w:val="24"/>
          <w:szCs w:val="24"/>
        </w:rPr>
        <w:t>Shah P</w:t>
      </w:r>
      <w:r>
        <w:rPr>
          <w:rFonts w:ascii="Times New Roman" w:hAnsi="Times New Roman" w:cs="Times New Roman"/>
          <w:sz w:val="24"/>
          <w:szCs w:val="24"/>
        </w:rPr>
        <w:t>,</w:t>
      </w:r>
      <w:r w:rsidRPr="006D1565">
        <w:rPr>
          <w:rFonts w:ascii="Times New Roman" w:hAnsi="Times New Roman" w:cs="Times New Roman"/>
          <w:sz w:val="24"/>
          <w:szCs w:val="24"/>
        </w:rPr>
        <w:t xml:space="preserve"> Ando AW</w:t>
      </w:r>
      <w:r>
        <w:rPr>
          <w:rFonts w:ascii="Times New Roman" w:hAnsi="Times New Roman" w:cs="Times New Roman"/>
          <w:sz w:val="24"/>
          <w:szCs w:val="24"/>
        </w:rPr>
        <w:t>. 2016. Permanent and temporary p</w:t>
      </w:r>
      <w:r w:rsidR="003E5615">
        <w:rPr>
          <w:rFonts w:ascii="Times New Roman" w:hAnsi="Times New Roman" w:cs="Times New Roman"/>
          <w:sz w:val="24"/>
          <w:szCs w:val="24"/>
        </w:rPr>
        <w:t>olicy incentives for conservation under stochastic r</w:t>
      </w:r>
      <w:r w:rsidRPr="006D1565">
        <w:rPr>
          <w:rFonts w:ascii="Times New Roman" w:hAnsi="Times New Roman" w:cs="Times New Roman"/>
          <w:sz w:val="24"/>
          <w:szCs w:val="24"/>
        </w:rPr>
        <w:t>e</w:t>
      </w:r>
      <w:r w:rsidR="003E5615">
        <w:rPr>
          <w:rFonts w:ascii="Times New Roman" w:hAnsi="Times New Roman" w:cs="Times New Roman"/>
          <w:sz w:val="24"/>
          <w:szCs w:val="24"/>
        </w:rPr>
        <w:t>turns from competing land u</w:t>
      </w:r>
      <w:r w:rsidRPr="006D1565">
        <w:rPr>
          <w:rFonts w:ascii="Times New Roman" w:hAnsi="Times New Roman" w:cs="Times New Roman"/>
          <w:sz w:val="24"/>
          <w:szCs w:val="24"/>
        </w:rPr>
        <w:t xml:space="preserve">ses. </w:t>
      </w:r>
      <w:r w:rsidRPr="00302F82">
        <w:rPr>
          <w:rFonts w:ascii="Times New Roman" w:hAnsi="Times New Roman" w:cs="Times New Roman"/>
          <w:i/>
          <w:sz w:val="24"/>
          <w:szCs w:val="24"/>
        </w:rPr>
        <w:t>Amer</w:t>
      </w:r>
      <w:r w:rsidR="003E5615" w:rsidRPr="00302F82">
        <w:rPr>
          <w:rFonts w:ascii="Times New Roman" w:hAnsi="Times New Roman" w:cs="Times New Roman"/>
          <w:i/>
          <w:sz w:val="24"/>
          <w:szCs w:val="24"/>
        </w:rPr>
        <w:t>.</w:t>
      </w:r>
      <w:r w:rsidRPr="00302F82">
        <w:rPr>
          <w:rFonts w:ascii="Times New Roman" w:hAnsi="Times New Roman" w:cs="Times New Roman"/>
          <w:i/>
          <w:sz w:val="24"/>
          <w:szCs w:val="24"/>
        </w:rPr>
        <w:t xml:space="preserve"> J</w:t>
      </w:r>
      <w:r w:rsidR="003E5615" w:rsidRPr="00302F82">
        <w:rPr>
          <w:rFonts w:ascii="Times New Roman" w:hAnsi="Times New Roman" w:cs="Times New Roman"/>
          <w:i/>
          <w:sz w:val="24"/>
          <w:szCs w:val="24"/>
        </w:rPr>
        <w:t>.</w:t>
      </w:r>
      <w:r w:rsidRPr="00302F82">
        <w:rPr>
          <w:rFonts w:ascii="Times New Roman" w:hAnsi="Times New Roman" w:cs="Times New Roman"/>
          <w:i/>
          <w:sz w:val="24"/>
          <w:szCs w:val="24"/>
        </w:rPr>
        <w:t xml:space="preserve"> Ag</w:t>
      </w:r>
      <w:r w:rsidR="003E5615" w:rsidRPr="00302F82">
        <w:rPr>
          <w:rFonts w:ascii="Times New Roman" w:hAnsi="Times New Roman" w:cs="Times New Roman"/>
          <w:i/>
          <w:sz w:val="24"/>
          <w:szCs w:val="24"/>
        </w:rPr>
        <w:t>.</w:t>
      </w:r>
      <w:r w:rsidRPr="00302F82">
        <w:rPr>
          <w:rFonts w:ascii="Times New Roman" w:hAnsi="Times New Roman" w:cs="Times New Roman"/>
          <w:i/>
          <w:sz w:val="24"/>
          <w:szCs w:val="24"/>
        </w:rPr>
        <w:t xml:space="preserve"> Econ</w:t>
      </w:r>
      <w:r w:rsidR="003E5615">
        <w:rPr>
          <w:rFonts w:ascii="Times New Roman" w:hAnsi="Times New Roman" w:cs="Times New Roman"/>
          <w:sz w:val="24"/>
          <w:szCs w:val="24"/>
        </w:rPr>
        <w:t>.</w:t>
      </w:r>
      <w:r w:rsidRPr="006D1565">
        <w:rPr>
          <w:rFonts w:ascii="Times New Roman" w:hAnsi="Times New Roman" w:cs="Times New Roman"/>
          <w:sz w:val="24"/>
          <w:szCs w:val="24"/>
        </w:rPr>
        <w:t xml:space="preserve"> 98(4)</w:t>
      </w:r>
      <w:r w:rsidR="003E5615">
        <w:rPr>
          <w:rFonts w:ascii="Times New Roman" w:hAnsi="Times New Roman" w:cs="Times New Roman"/>
          <w:sz w:val="24"/>
          <w:szCs w:val="24"/>
        </w:rPr>
        <w:t xml:space="preserve">: </w:t>
      </w:r>
      <w:r w:rsidRPr="006D1565">
        <w:rPr>
          <w:rFonts w:ascii="Times New Roman" w:hAnsi="Times New Roman" w:cs="Times New Roman"/>
          <w:sz w:val="24"/>
          <w:szCs w:val="24"/>
        </w:rPr>
        <w:t>1074-1094.</w:t>
      </w:r>
    </w:p>
    <w:p w14:paraId="786949A8" w14:textId="1424BF4F"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Shirey PD, Lamberti</w:t>
      </w:r>
      <w:r>
        <w:rPr>
          <w:rFonts w:ascii="Times New Roman" w:hAnsi="Times New Roman" w:cs="Times New Roman"/>
          <w:sz w:val="24"/>
          <w:szCs w:val="24"/>
        </w:rPr>
        <w:t xml:space="preserve"> GA</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2010. </w:t>
      </w:r>
      <w:r w:rsidRPr="00CD69CD">
        <w:rPr>
          <w:rFonts w:ascii="Times New Roman" w:hAnsi="Times New Roman" w:cs="Times New Roman"/>
          <w:sz w:val="24"/>
          <w:szCs w:val="24"/>
        </w:rPr>
        <w:t>Assisted colonization under</w:t>
      </w:r>
      <w:r>
        <w:rPr>
          <w:rFonts w:ascii="Times New Roman" w:hAnsi="Times New Roman" w:cs="Times New Roman"/>
          <w:sz w:val="24"/>
          <w:szCs w:val="24"/>
        </w:rPr>
        <w:t xml:space="preserve"> the US Endangered Species Act. 2010. </w:t>
      </w:r>
      <w:r w:rsidRPr="00A06B61">
        <w:rPr>
          <w:rFonts w:ascii="Times New Roman" w:hAnsi="Times New Roman" w:cs="Times New Roman"/>
          <w:i/>
          <w:sz w:val="24"/>
          <w:szCs w:val="24"/>
        </w:rPr>
        <w:t xml:space="preserve">Conserv. Lett. </w:t>
      </w:r>
      <w:r w:rsidRPr="00CD69CD">
        <w:rPr>
          <w:rFonts w:ascii="Times New Roman" w:hAnsi="Times New Roman" w:cs="Times New Roman"/>
          <w:sz w:val="24"/>
          <w:szCs w:val="24"/>
        </w:rPr>
        <w:t>3</w:t>
      </w:r>
      <w:r>
        <w:rPr>
          <w:rFonts w:ascii="Times New Roman" w:hAnsi="Times New Roman" w:cs="Times New Roman"/>
          <w:sz w:val="24"/>
          <w:szCs w:val="24"/>
        </w:rPr>
        <w:t>(</w:t>
      </w:r>
      <w:r w:rsidRPr="00CD69CD">
        <w:rPr>
          <w:rFonts w:ascii="Times New Roman" w:hAnsi="Times New Roman" w:cs="Times New Roman"/>
          <w:sz w:val="24"/>
          <w:szCs w:val="24"/>
        </w:rPr>
        <w:t>1</w:t>
      </w:r>
      <w:r>
        <w:rPr>
          <w:rFonts w:ascii="Times New Roman" w:hAnsi="Times New Roman" w:cs="Times New Roman"/>
          <w:sz w:val="24"/>
          <w:szCs w:val="24"/>
        </w:rPr>
        <w:t>): 45-52</w:t>
      </w:r>
    </w:p>
    <w:p w14:paraId="5B2C67D7"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Shortle JS, </w:t>
      </w:r>
      <w:r>
        <w:rPr>
          <w:rFonts w:ascii="Times New Roman" w:hAnsi="Times New Roman" w:cs="Times New Roman"/>
          <w:sz w:val="24"/>
          <w:szCs w:val="24"/>
        </w:rPr>
        <w:t>H</w:t>
      </w:r>
      <w:r w:rsidRPr="00CD69CD">
        <w:rPr>
          <w:rFonts w:ascii="Times New Roman" w:hAnsi="Times New Roman" w:cs="Times New Roman"/>
          <w:sz w:val="24"/>
          <w:szCs w:val="24"/>
        </w:rPr>
        <w:t>oran</w:t>
      </w:r>
      <w:r>
        <w:rPr>
          <w:rFonts w:ascii="Times New Roman" w:hAnsi="Times New Roman" w:cs="Times New Roman"/>
          <w:sz w:val="24"/>
          <w:szCs w:val="24"/>
        </w:rPr>
        <w:t xml:space="preserve"> RD</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2001. </w:t>
      </w:r>
      <w:r w:rsidRPr="00CD69CD">
        <w:rPr>
          <w:rFonts w:ascii="Times New Roman" w:hAnsi="Times New Roman" w:cs="Times New Roman"/>
          <w:sz w:val="24"/>
          <w:szCs w:val="24"/>
        </w:rPr>
        <w:t>The economics of nonpoint pollution control.</w:t>
      </w:r>
      <w:r>
        <w:rPr>
          <w:rFonts w:ascii="Times New Roman" w:hAnsi="Times New Roman" w:cs="Times New Roman"/>
          <w:sz w:val="24"/>
          <w:szCs w:val="24"/>
        </w:rPr>
        <w:t xml:space="preserve"> </w:t>
      </w:r>
      <w:r w:rsidRPr="00BF2D25">
        <w:rPr>
          <w:rFonts w:ascii="Times New Roman" w:hAnsi="Times New Roman" w:cs="Times New Roman"/>
          <w:i/>
          <w:sz w:val="24"/>
          <w:szCs w:val="24"/>
        </w:rPr>
        <w:t>J. Econ. Surveys</w:t>
      </w:r>
      <w:r w:rsidRPr="00CD69CD">
        <w:rPr>
          <w:rFonts w:ascii="Times New Roman" w:hAnsi="Times New Roman" w:cs="Times New Roman"/>
          <w:sz w:val="24"/>
          <w:szCs w:val="24"/>
        </w:rPr>
        <w:t xml:space="preserve"> 15</w:t>
      </w:r>
      <w:r>
        <w:rPr>
          <w:rFonts w:ascii="Times New Roman" w:hAnsi="Times New Roman" w:cs="Times New Roman"/>
          <w:sz w:val="24"/>
          <w:szCs w:val="24"/>
        </w:rPr>
        <w:t>(</w:t>
      </w:r>
      <w:r w:rsidRPr="00CD69CD">
        <w:rPr>
          <w:rFonts w:ascii="Times New Roman" w:hAnsi="Times New Roman" w:cs="Times New Roman"/>
          <w:sz w:val="24"/>
          <w:szCs w:val="24"/>
        </w:rPr>
        <w:t>3</w:t>
      </w:r>
      <w:r>
        <w:rPr>
          <w:rFonts w:ascii="Times New Roman" w:hAnsi="Times New Roman" w:cs="Times New Roman"/>
          <w:sz w:val="24"/>
          <w:szCs w:val="24"/>
        </w:rPr>
        <w:t>): 255-289</w:t>
      </w:r>
    </w:p>
    <w:p w14:paraId="659BB7F1"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Siikamäki J, Newbold</w:t>
      </w:r>
      <w:r>
        <w:rPr>
          <w:rFonts w:ascii="Times New Roman" w:hAnsi="Times New Roman" w:cs="Times New Roman"/>
          <w:sz w:val="24"/>
          <w:szCs w:val="24"/>
        </w:rPr>
        <w:t xml:space="preserve"> SC</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2012. </w:t>
      </w:r>
      <w:r w:rsidRPr="00CD69CD">
        <w:rPr>
          <w:rFonts w:ascii="Times New Roman" w:hAnsi="Times New Roman" w:cs="Times New Roman"/>
          <w:sz w:val="24"/>
          <w:szCs w:val="24"/>
        </w:rPr>
        <w:t xml:space="preserve">Potential biodiversity benefits from international programs to </w:t>
      </w:r>
      <w:r w:rsidRPr="00CD69CD">
        <w:rPr>
          <w:rFonts w:ascii="Times New Roman" w:hAnsi="Times New Roman" w:cs="Times New Roman"/>
          <w:sz w:val="24"/>
          <w:szCs w:val="24"/>
        </w:rPr>
        <w:lastRenderedPageBreak/>
        <w:t xml:space="preserve">reduce carbon emissions from deforestation. </w:t>
      </w:r>
      <w:r w:rsidRPr="00BF2D25">
        <w:rPr>
          <w:rFonts w:ascii="Times New Roman" w:hAnsi="Times New Roman" w:cs="Times New Roman"/>
          <w:i/>
          <w:sz w:val="24"/>
          <w:szCs w:val="24"/>
        </w:rPr>
        <w:t>Ambio</w:t>
      </w:r>
      <w:r w:rsidRPr="00CD69CD">
        <w:rPr>
          <w:rFonts w:ascii="Times New Roman" w:hAnsi="Times New Roman" w:cs="Times New Roman"/>
          <w:sz w:val="24"/>
          <w:szCs w:val="24"/>
        </w:rPr>
        <w:t xml:space="preserve"> 41</w:t>
      </w:r>
      <w:r>
        <w:rPr>
          <w:rFonts w:ascii="Times New Roman" w:hAnsi="Times New Roman" w:cs="Times New Roman"/>
          <w:sz w:val="24"/>
          <w:szCs w:val="24"/>
        </w:rPr>
        <w:t>(</w:t>
      </w:r>
      <w:r w:rsidRPr="00CD69CD">
        <w:rPr>
          <w:rFonts w:ascii="Times New Roman" w:hAnsi="Times New Roman" w:cs="Times New Roman"/>
          <w:sz w:val="24"/>
          <w:szCs w:val="24"/>
        </w:rPr>
        <w:t>1</w:t>
      </w:r>
      <w:r>
        <w:rPr>
          <w:rFonts w:ascii="Times New Roman" w:hAnsi="Times New Roman" w:cs="Times New Roman"/>
          <w:sz w:val="24"/>
          <w:szCs w:val="24"/>
        </w:rPr>
        <w:t>): 78-89</w:t>
      </w:r>
    </w:p>
    <w:p w14:paraId="1E23EB90" w14:textId="170230AD" w:rsidR="00C54F24" w:rsidRDefault="00C54F24" w:rsidP="00817CFB">
      <w:pPr>
        <w:widowControl w:val="0"/>
        <w:suppressLineNumbers/>
        <w:suppressAutoHyphens/>
        <w:spacing w:line="48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Sims</w:t>
      </w:r>
      <w:r w:rsidRPr="00C54F24">
        <w:rPr>
          <w:rFonts w:ascii="Times New Roman" w:hAnsi="Times New Roman" w:cs="Times New Roman"/>
          <w:sz w:val="24"/>
          <w:szCs w:val="24"/>
        </w:rPr>
        <w:t xml:space="preserve"> C</w:t>
      </w:r>
      <w:r>
        <w:rPr>
          <w:rFonts w:ascii="Times New Roman" w:hAnsi="Times New Roman" w:cs="Times New Roman"/>
          <w:sz w:val="24"/>
          <w:szCs w:val="24"/>
        </w:rPr>
        <w:t>,</w:t>
      </w:r>
      <w:r w:rsidRPr="00C54F24">
        <w:rPr>
          <w:rFonts w:ascii="Times New Roman" w:hAnsi="Times New Roman" w:cs="Times New Roman"/>
          <w:sz w:val="24"/>
          <w:szCs w:val="24"/>
        </w:rPr>
        <w:t xml:space="preserve"> Finnoff D</w:t>
      </w:r>
      <w:r>
        <w:rPr>
          <w:rFonts w:ascii="Times New Roman" w:hAnsi="Times New Roman" w:cs="Times New Roman"/>
          <w:sz w:val="24"/>
          <w:szCs w:val="24"/>
        </w:rPr>
        <w:t>.</w:t>
      </w:r>
      <w:r w:rsidRPr="00C54F24">
        <w:rPr>
          <w:rFonts w:ascii="Times New Roman" w:hAnsi="Times New Roman" w:cs="Times New Roman"/>
          <w:sz w:val="24"/>
          <w:szCs w:val="24"/>
        </w:rPr>
        <w:t xml:space="preserve"> 2013. When is a “wait and see” approach</w:t>
      </w:r>
      <w:r>
        <w:rPr>
          <w:rFonts w:ascii="Times New Roman" w:hAnsi="Times New Roman" w:cs="Times New Roman"/>
          <w:sz w:val="24"/>
          <w:szCs w:val="24"/>
        </w:rPr>
        <w:t xml:space="preserve"> to invasive species justified?</w:t>
      </w:r>
      <w:r w:rsidRPr="00C54F24">
        <w:rPr>
          <w:rFonts w:ascii="Times New Roman" w:hAnsi="Times New Roman" w:cs="Times New Roman"/>
          <w:sz w:val="24"/>
          <w:szCs w:val="24"/>
        </w:rPr>
        <w:t xml:space="preserve"> </w:t>
      </w:r>
      <w:r w:rsidRPr="00302F82">
        <w:rPr>
          <w:rFonts w:ascii="Times New Roman" w:hAnsi="Times New Roman" w:cs="Times New Roman"/>
          <w:i/>
          <w:sz w:val="24"/>
          <w:szCs w:val="24"/>
        </w:rPr>
        <w:t>Resour. Energy Econ</w:t>
      </w:r>
      <w:r>
        <w:rPr>
          <w:rFonts w:ascii="Times New Roman" w:hAnsi="Times New Roman" w:cs="Times New Roman"/>
          <w:sz w:val="24"/>
          <w:szCs w:val="24"/>
        </w:rPr>
        <w:t>.</w:t>
      </w:r>
      <w:r w:rsidRPr="00C54F24">
        <w:rPr>
          <w:rFonts w:ascii="Times New Roman" w:hAnsi="Times New Roman" w:cs="Times New Roman"/>
          <w:sz w:val="24"/>
          <w:szCs w:val="24"/>
        </w:rPr>
        <w:t xml:space="preserve"> 35(3)</w:t>
      </w:r>
      <w:r>
        <w:rPr>
          <w:rFonts w:ascii="Times New Roman" w:hAnsi="Times New Roman" w:cs="Times New Roman"/>
          <w:sz w:val="24"/>
          <w:szCs w:val="24"/>
        </w:rPr>
        <w:t xml:space="preserve">: </w:t>
      </w:r>
      <w:r w:rsidRPr="00C54F24">
        <w:rPr>
          <w:rFonts w:ascii="Times New Roman" w:hAnsi="Times New Roman" w:cs="Times New Roman"/>
          <w:sz w:val="24"/>
          <w:szCs w:val="24"/>
        </w:rPr>
        <w:t>235-255.</w:t>
      </w:r>
    </w:p>
    <w:p w14:paraId="09379D9F" w14:textId="7E785F2C"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Sims KRE. 2010. Conservation and development: Evidence from Thai protected areas. </w:t>
      </w:r>
      <w:r w:rsidRPr="00A06B61">
        <w:rPr>
          <w:rFonts w:ascii="Times New Roman" w:hAnsi="Times New Roman" w:cs="Times New Roman"/>
          <w:i/>
          <w:sz w:val="24"/>
          <w:szCs w:val="24"/>
        </w:rPr>
        <w:t>J. Environ. Econ. Manage.</w:t>
      </w:r>
      <w:r>
        <w:rPr>
          <w:rFonts w:ascii="Times New Roman" w:hAnsi="Times New Roman" w:cs="Times New Roman"/>
          <w:sz w:val="24"/>
          <w:szCs w:val="24"/>
        </w:rPr>
        <w:t xml:space="preserve"> </w:t>
      </w:r>
      <w:r w:rsidRPr="00CD69CD">
        <w:rPr>
          <w:rFonts w:ascii="Times New Roman" w:hAnsi="Times New Roman" w:cs="Times New Roman"/>
          <w:sz w:val="24"/>
          <w:szCs w:val="24"/>
        </w:rPr>
        <w:t>60: 94 – 114</w:t>
      </w:r>
    </w:p>
    <w:p w14:paraId="526580EB" w14:textId="0E50CFFA"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Sims KRE. 2014. Do protected areas reduce forest fragmentation? A microlandscapes approach. </w:t>
      </w:r>
      <w:r w:rsidRPr="00CD69CD">
        <w:rPr>
          <w:rFonts w:ascii="Times New Roman" w:hAnsi="Times New Roman" w:cs="Times New Roman"/>
          <w:i/>
          <w:sz w:val="24"/>
          <w:szCs w:val="24"/>
        </w:rPr>
        <w:t>Env</w:t>
      </w:r>
      <w:r>
        <w:rPr>
          <w:rFonts w:ascii="Times New Roman" w:hAnsi="Times New Roman" w:cs="Times New Roman"/>
          <w:i/>
          <w:sz w:val="24"/>
          <w:szCs w:val="24"/>
        </w:rPr>
        <w:t>iron.</w:t>
      </w:r>
      <w:r w:rsidRPr="00CD69CD">
        <w:rPr>
          <w:rFonts w:ascii="Times New Roman" w:hAnsi="Times New Roman" w:cs="Times New Roman"/>
          <w:i/>
          <w:sz w:val="24"/>
          <w:szCs w:val="24"/>
        </w:rPr>
        <w:t xml:space="preserve"> Res</w:t>
      </w:r>
      <w:r>
        <w:rPr>
          <w:rFonts w:ascii="Times New Roman" w:hAnsi="Times New Roman" w:cs="Times New Roman"/>
          <w:i/>
          <w:sz w:val="24"/>
          <w:szCs w:val="24"/>
        </w:rPr>
        <w:t>our.</w:t>
      </w:r>
      <w:r w:rsidRPr="00CD69CD">
        <w:rPr>
          <w:rFonts w:ascii="Times New Roman" w:hAnsi="Times New Roman" w:cs="Times New Roman"/>
          <w:i/>
          <w:sz w:val="24"/>
          <w:szCs w:val="24"/>
        </w:rPr>
        <w:t xml:space="preserve"> Econ</w:t>
      </w:r>
      <w:r>
        <w:rPr>
          <w:rFonts w:ascii="Times New Roman" w:hAnsi="Times New Roman" w:cs="Times New Roman"/>
          <w:i/>
          <w:sz w:val="24"/>
          <w:szCs w:val="24"/>
        </w:rPr>
        <w:t>.</w:t>
      </w:r>
      <w:r w:rsidRPr="00CD69CD">
        <w:rPr>
          <w:rFonts w:ascii="Times New Roman" w:hAnsi="Times New Roman" w:cs="Times New Roman"/>
          <w:sz w:val="24"/>
          <w:szCs w:val="24"/>
        </w:rPr>
        <w:t xml:space="preserve"> </w:t>
      </w:r>
      <w:r>
        <w:rPr>
          <w:rFonts w:ascii="Times New Roman" w:hAnsi="Times New Roman" w:cs="Times New Roman"/>
          <w:sz w:val="24"/>
          <w:szCs w:val="24"/>
        </w:rPr>
        <w:t>58: 303 – 333</w:t>
      </w:r>
      <w:r w:rsidR="00C54F24">
        <w:rPr>
          <w:rFonts w:ascii="Times New Roman" w:hAnsi="Times New Roman" w:cs="Times New Roman"/>
          <w:sz w:val="24"/>
          <w:szCs w:val="24"/>
        </w:rPr>
        <w:t>.</w:t>
      </w:r>
    </w:p>
    <w:p w14:paraId="3EB89C7F"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Sims KRE, Alix-Garcia JM. 2017. Parks versus PES: Evaluating direct and incentive-based land conservation in Mexico. </w:t>
      </w:r>
      <w:r w:rsidRPr="00A06B61">
        <w:rPr>
          <w:rFonts w:ascii="Times New Roman" w:hAnsi="Times New Roman" w:cs="Times New Roman"/>
          <w:i/>
          <w:sz w:val="24"/>
          <w:szCs w:val="24"/>
        </w:rPr>
        <w:t>J. Environ. Econ. Manage.</w:t>
      </w:r>
      <w:r>
        <w:rPr>
          <w:rFonts w:ascii="Times New Roman" w:hAnsi="Times New Roman" w:cs="Times New Roman"/>
          <w:sz w:val="24"/>
          <w:szCs w:val="24"/>
        </w:rPr>
        <w:t xml:space="preserve"> </w:t>
      </w:r>
      <w:r w:rsidRPr="00CD69CD">
        <w:rPr>
          <w:rFonts w:ascii="Times New Roman" w:hAnsi="Times New Roman" w:cs="Times New Roman"/>
          <w:sz w:val="24"/>
          <w:szCs w:val="24"/>
        </w:rPr>
        <w:t>http://dx.doi.org/10.1016/j.jeem.2016.11.010i</w:t>
      </w:r>
    </w:p>
    <w:p w14:paraId="202037ED"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Smith RBW, Shogren</w:t>
      </w:r>
      <w:r>
        <w:rPr>
          <w:rFonts w:ascii="Times New Roman" w:hAnsi="Times New Roman" w:cs="Times New Roman"/>
          <w:sz w:val="24"/>
          <w:szCs w:val="24"/>
        </w:rPr>
        <w:t xml:space="preserve"> JF</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2002. </w:t>
      </w:r>
      <w:r w:rsidRPr="00CD69CD">
        <w:rPr>
          <w:rFonts w:ascii="Times New Roman" w:hAnsi="Times New Roman" w:cs="Times New Roman"/>
          <w:sz w:val="24"/>
          <w:szCs w:val="24"/>
        </w:rPr>
        <w:t>Voluntary incentive design for</w:t>
      </w:r>
      <w:r>
        <w:rPr>
          <w:rFonts w:ascii="Times New Roman" w:hAnsi="Times New Roman" w:cs="Times New Roman"/>
          <w:sz w:val="24"/>
          <w:szCs w:val="24"/>
        </w:rPr>
        <w:t xml:space="preserve"> endangered species protection.</w:t>
      </w:r>
      <w:r w:rsidRPr="00CD69CD">
        <w:rPr>
          <w:rFonts w:ascii="Times New Roman" w:hAnsi="Times New Roman" w:cs="Times New Roman"/>
          <w:sz w:val="24"/>
          <w:szCs w:val="24"/>
        </w:rPr>
        <w:t xml:space="preserve"> </w:t>
      </w:r>
      <w:r w:rsidRPr="00A06B61">
        <w:rPr>
          <w:rFonts w:ascii="Times New Roman" w:hAnsi="Times New Roman" w:cs="Times New Roman"/>
          <w:i/>
          <w:sz w:val="24"/>
          <w:szCs w:val="24"/>
        </w:rPr>
        <w:t>J. Environ. Econ. Manage.</w:t>
      </w:r>
      <w:r>
        <w:rPr>
          <w:rFonts w:ascii="Times New Roman" w:hAnsi="Times New Roman" w:cs="Times New Roman"/>
          <w:sz w:val="24"/>
          <w:szCs w:val="24"/>
        </w:rPr>
        <w:t xml:space="preserve"> </w:t>
      </w:r>
      <w:r w:rsidRPr="00CD69CD">
        <w:rPr>
          <w:rFonts w:ascii="Times New Roman" w:hAnsi="Times New Roman" w:cs="Times New Roman"/>
          <w:sz w:val="24"/>
          <w:szCs w:val="24"/>
        </w:rPr>
        <w:t>43</w:t>
      </w:r>
      <w:r>
        <w:rPr>
          <w:rFonts w:ascii="Times New Roman" w:hAnsi="Times New Roman" w:cs="Times New Roman"/>
          <w:sz w:val="24"/>
          <w:szCs w:val="24"/>
        </w:rPr>
        <w:t>(</w:t>
      </w:r>
      <w:r w:rsidRPr="00CD69CD">
        <w:rPr>
          <w:rFonts w:ascii="Times New Roman" w:hAnsi="Times New Roman" w:cs="Times New Roman"/>
          <w:sz w:val="24"/>
          <w:szCs w:val="24"/>
        </w:rPr>
        <w:t>2</w:t>
      </w:r>
      <w:r>
        <w:rPr>
          <w:rFonts w:ascii="Times New Roman" w:hAnsi="Times New Roman" w:cs="Times New Roman"/>
          <w:sz w:val="24"/>
          <w:szCs w:val="24"/>
        </w:rPr>
        <w:t>)</w:t>
      </w:r>
      <w:r w:rsidRPr="00CD69CD">
        <w:rPr>
          <w:rFonts w:ascii="Times New Roman" w:hAnsi="Times New Roman" w:cs="Times New Roman"/>
          <w:sz w:val="24"/>
          <w:szCs w:val="24"/>
        </w:rPr>
        <w:t>: 169-187.</w:t>
      </w:r>
    </w:p>
    <w:p w14:paraId="47716DD7" w14:textId="32988426" w:rsidR="00B87791" w:rsidRDefault="00B87791" w:rsidP="00817CFB">
      <w:pPr>
        <w:widowControl w:val="0"/>
        <w:suppressLineNumbers/>
        <w:suppressAutoHyphens/>
        <w:spacing w:line="48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Spencer</w:t>
      </w:r>
      <w:r w:rsidRPr="00B87791">
        <w:rPr>
          <w:rFonts w:ascii="Times New Roman" w:hAnsi="Times New Roman" w:cs="Times New Roman"/>
          <w:sz w:val="24"/>
          <w:szCs w:val="24"/>
        </w:rPr>
        <w:t xml:space="preserve"> MA</w:t>
      </w:r>
      <w:r>
        <w:rPr>
          <w:rFonts w:ascii="Times New Roman" w:hAnsi="Times New Roman" w:cs="Times New Roman"/>
          <w:sz w:val="24"/>
          <w:szCs w:val="24"/>
        </w:rPr>
        <w:t>,</w:t>
      </w:r>
      <w:r w:rsidRPr="00B87791">
        <w:rPr>
          <w:rFonts w:ascii="Times New Roman" w:hAnsi="Times New Roman" w:cs="Times New Roman"/>
          <w:sz w:val="24"/>
          <w:szCs w:val="24"/>
        </w:rPr>
        <w:t xml:space="preserve"> Swallow SK, Shogren JF</w:t>
      </w:r>
      <w:r>
        <w:rPr>
          <w:rFonts w:ascii="Times New Roman" w:hAnsi="Times New Roman" w:cs="Times New Roman"/>
          <w:sz w:val="24"/>
          <w:szCs w:val="24"/>
        </w:rPr>
        <w:t>,</w:t>
      </w:r>
      <w:r w:rsidRPr="00B87791">
        <w:rPr>
          <w:rFonts w:ascii="Times New Roman" w:hAnsi="Times New Roman" w:cs="Times New Roman"/>
          <w:sz w:val="24"/>
          <w:szCs w:val="24"/>
        </w:rPr>
        <w:t xml:space="preserve"> List JA</w:t>
      </w:r>
      <w:r>
        <w:rPr>
          <w:rFonts w:ascii="Times New Roman" w:hAnsi="Times New Roman" w:cs="Times New Roman"/>
          <w:sz w:val="24"/>
          <w:szCs w:val="24"/>
        </w:rPr>
        <w:t>.</w:t>
      </w:r>
      <w:r w:rsidRPr="00B87791">
        <w:rPr>
          <w:rFonts w:ascii="Times New Roman" w:hAnsi="Times New Roman" w:cs="Times New Roman"/>
          <w:sz w:val="24"/>
          <w:szCs w:val="24"/>
        </w:rPr>
        <w:t xml:space="preserve"> 2009. Rebate rules in threshold public good provision. </w:t>
      </w:r>
      <w:r w:rsidRPr="00302F82">
        <w:rPr>
          <w:rFonts w:ascii="Times New Roman" w:hAnsi="Times New Roman" w:cs="Times New Roman"/>
          <w:i/>
          <w:sz w:val="24"/>
          <w:szCs w:val="24"/>
        </w:rPr>
        <w:t>J. of Pub. Econ</w:t>
      </w:r>
      <w:r>
        <w:rPr>
          <w:rFonts w:ascii="Times New Roman" w:hAnsi="Times New Roman" w:cs="Times New Roman"/>
          <w:sz w:val="24"/>
          <w:szCs w:val="24"/>
        </w:rPr>
        <w:t>.</w:t>
      </w:r>
      <w:r w:rsidRPr="00B87791">
        <w:rPr>
          <w:rFonts w:ascii="Times New Roman" w:hAnsi="Times New Roman" w:cs="Times New Roman"/>
          <w:sz w:val="24"/>
          <w:szCs w:val="24"/>
        </w:rPr>
        <w:t xml:space="preserve"> 93(5)</w:t>
      </w:r>
      <w:r>
        <w:rPr>
          <w:rFonts w:ascii="Times New Roman" w:hAnsi="Times New Roman" w:cs="Times New Roman"/>
          <w:sz w:val="24"/>
          <w:szCs w:val="24"/>
        </w:rPr>
        <w:t xml:space="preserve">: </w:t>
      </w:r>
      <w:r w:rsidRPr="00B87791">
        <w:rPr>
          <w:rFonts w:ascii="Times New Roman" w:hAnsi="Times New Roman" w:cs="Times New Roman"/>
          <w:sz w:val="24"/>
          <w:szCs w:val="24"/>
        </w:rPr>
        <w:t xml:space="preserve">798-806. </w:t>
      </w:r>
    </w:p>
    <w:p w14:paraId="0E165488"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Stefanski SF, Shimshack JP. 2016. Valuing marine biodiversity in the Gulf of Mexico: Evidence from the proposed boundary expansion of the Flower Garden Banks National Marine Sanctuary. </w:t>
      </w:r>
      <w:r w:rsidRPr="00BF2D25">
        <w:rPr>
          <w:rFonts w:ascii="Times New Roman" w:hAnsi="Times New Roman" w:cs="Times New Roman"/>
          <w:i/>
          <w:sz w:val="24"/>
          <w:szCs w:val="24"/>
        </w:rPr>
        <w:t>Mar. Resour. Econ</w:t>
      </w:r>
      <w:r>
        <w:rPr>
          <w:rFonts w:ascii="Times New Roman" w:hAnsi="Times New Roman" w:cs="Times New Roman"/>
          <w:sz w:val="24"/>
          <w:szCs w:val="24"/>
        </w:rPr>
        <w:t>. 31: 211 – 232</w:t>
      </w:r>
    </w:p>
    <w:p w14:paraId="158BF53A"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Sunding D</w:t>
      </w:r>
      <w:r>
        <w:rPr>
          <w:rFonts w:ascii="Times New Roman" w:hAnsi="Times New Roman" w:cs="Times New Roman"/>
          <w:sz w:val="24"/>
          <w:szCs w:val="24"/>
        </w:rPr>
        <w:t>,</w:t>
      </w:r>
      <w:r w:rsidRPr="00CD69CD">
        <w:rPr>
          <w:rFonts w:ascii="Times New Roman" w:hAnsi="Times New Roman" w:cs="Times New Roman"/>
          <w:sz w:val="24"/>
          <w:szCs w:val="24"/>
        </w:rPr>
        <w:t xml:space="preserve"> Terhorst J</w:t>
      </w:r>
      <w:r>
        <w:rPr>
          <w:rFonts w:ascii="Times New Roman" w:hAnsi="Times New Roman" w:cs="Times New Roman"/>
          <w:sz w:val="24"/>
          <w:szCs w:val="24"/>
        </w:rPr>
        <w:t>. 2014. Conserving endangered species through regulation of u</w:t>
      </w:r>
      <w:r w:rsidRPr="00CD69CD">
        <w:rPr>
          <w:rFonts w:ascii="Times New Roman" w:hAnsi="Times New Roman" w:cs="Times New Roman"/>
          <w:sz w:val="24"/>
          <w:szCs w:val="24"/>
        </w:rPr>
        <w:t>rb</w:t>
      </w:r>
      <w:r>
        <w:rPr>
          <w:rFonts w:ascii="Times New Roman" w:hAnsi="Times New Roman" w:cs="Times New Roman"/>
          <w:sz w:val="24"/>
          <w:szCs w:val="24"/>
        </w:rPr>
        <w:t>an development: The case of California vernal p</w:t>
      </w:r>
      <w:r w:rsidRPr="00CD69CD">
        <w:rPr>
          <w:rFonts w:ascii="Times New Roman" w:hAnsi="Times New Roman" w:cs="Times New Roman"/>
          <w:sz w:val="24"/>
          <w:szCs w:val="24"/>
        </w:rPr>
        <w:t xml:space="preserve">ools. </w:t>
      </w:r>
      <w:r w:rsidRPr="00BF2D25">
        <w:rPr>
          <w:rFonts w:ascii="Times New Roman" w:hAnsi="Times New Roman" w:cs="Times New Roman"/>
          <w:i/>
          <w:sz w:val="24"/>
          <w:szCs w:val="24"/>
        </w:rPr>
        <w:t>Land Econ</w:t>
      </w:r>
      <w:r>
        <w:rPr>
          <w:rFonts w:ascii="Times New Roman" w:hAnsi="Times New Roman" w:cs="Times New Roman"/>
          <w:sz w:val="24"/>
          <w:szCs w:val="24"/>
        </w:rPr>
        <w:t>.</w:t>
      </w:r>
      <w:r w:rsidRPr="00CD69CD">
        <w:rPr>
          <w:rFonts w:ascii="Times New Roman" w:hAnsi="Times New Roman" w:cs="Times New Roman"/>
          <w:sz w:val="24"/>
          <w:szCs w:val="24"/>
        </w:rPr>
        <w:t xml:space="preserve"> 90</w:t>
      </w:r>
      <w:r>
        <w:rPr>
          <w:rFonts w:ascii="Times New Roman" w:hAnsi="Times New Roman" w:cs="Times New Roman"/>
          <w:sz w:val="24"/>
          <w:szCs w:val="24"/>
        </w:rPr>
        <w:t>(</w:t>
      </w:r>
      <w:r w:rsidRPr="00CD69CD">
        <w:rPr>
          <w:rFonts w:ascii="Times New Roman" w:hAnsi="Times New Roman" w:cs="Times New Roman"/>
          <w:sz w:val="24"/>
          <w:szCs w:val="24"/>
        </w:rPr>
        <w:t>2</w:t>
      </w:r>
      <w:r>
        <w:rPr>
          <w:rFonts w:ascii="Times New Roman" w:hAnsi="Times New Roman" w:cs="Times New Roman"/>
          <w:sz w:val="24"/>
          <w:szCs w:val="24"/>
        </w:rPr>
        <w:t>): 290-305</w:t>
      </w:r>
    </w:p>
    <w:p w14:paraId="296F32EE" w14:textId="09967B5C" w:rsidR="004B4B50" w:rsidRPr="00BF2D25"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Swallow SK. </w:t>
      </w:r>
      <w:r w:rsidRPr="00BF2D25">
        <w:rPr>
          <w:rFonts w:ascii="Times New Roman" w:hAnsi="Times New Roman" w:cs="Times New Roman"/>
          <w:sz w:val="24"/>
          <w:szCs w:val="24"/>
        </w:rPr>
        <w:t xml:space="preserve">2013. Demand-side value for ecosystem services and implications for innovative markets: experimental perspectives on the possibility of private markets for public goods. </w:t>
      </w:r>
      <w:r w:rsidRPr="00BF2D25">
        <w:rPr>
          <w:rFonts w:ascii="Times New Roman" w:hAnsi="Times New Roman" w:cs="Times New Roman"/>
          <w:i/>
          <w:color w:val="000000"/>
          <w:sz w:val="24"/>
          <w:szCs w:val="24"/>
          <w:shd w:val="clear" w:color="auto" w:fill="FFFFFF"/>
        </w:rPr>
        <w:t>Agric. Resour. Econ. Rev</w:t>
      </w:r>
      <w:r w:rsidRPr="00BF2D25">
        <w:rPr>
          <w:rFonts w:ascii="Times New Roman" w:hAnsi="Times New Roman" w:cs="Times New Roman"/>
          <w:color w:val="000000"/>
          <w:sz w:val="24"/>
          <w:szCs w:val="24"/>
          <w:shd w:val="clear" w:color="auto" w:fill="FFFFFF"/>
        </w:rPr>
        <w:t xml:space="preserve">. </w:t>
      </w:r>
      <w:r w:rsidRPr="00BF2D25">
        <w:rPr>
          <w:rFonts w:ascii="Times New Roman" w:hAnsi="Times New Roman" w:cs="Times New Roman"/>
          <w:sz w:val="24"/>
          <w:szCs w:val="24"/>
        </w:rPr>
        <w:t>42(1): 33-56</w:t>
      </w:r>
    </w:p>
    <w:p w14:paraId="18D147F7"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BF2D25">
        <w:rPr>
          <w:rFonts w:ascii="Times New Roman" w:hAnsi="Times New Roman" w:cs="Times New Roman"/>
          <w:sz w:val="24"/>
          <w:szCs w:val="24"/>
        </w:rPr>
        <w:t>Taylor MF, Sattler PS, Evans M, Fuller RA, Watson JE</w:t>
      </w:r>
      <w:r>
        <w:rPr>
          <w:rFonts w:ascii="Times New Roman" w:hAnsi="Times New Roman" w:cs="Times New Roman"/>
          <w:sz w:val="24"/>
          <w:szCs w:val="24"/>
        </w:rPr>
        <w:t>,</w:t>
      </w:r>
      <w:r w:rsidRPr="00BF2D25">
        <w:rPr>
          <w:rFonts w:ascii="Times New Roman" w:hAnsi="Times New Roman" w:cs="Times New Roman"/>
          <w:sz w:val="24"/>
          <w:szCs w:val="24"/>
        </w:rPr>
        <w:t xml:space="preserve"> </w:t>
      </w:r>
      <w:r>
        <w:rPr>
          <w:rFonts w:ascii="Times New Roman" w:hAnsi="Times New Roman" w:cs="Times New Roman"/>
          <w:sz w:val="24"/>
          <w:szCs w:val="24"/>
        </w:rPr>
        <w:t>et al.</w:t>
      </w:r>
      <w:r w:rsidRPr="00BF2D25">
        <w:rPr>
          <w:rFonts w:ascii="Times New Roman" w:hAnsi="Times New Roman" w:cs="Times New Roman"/>
          <w:sz w:val="24"/>
          <w:szCs w:val="24"/>
        </w:rPr>
        <w:t xml:space="preserve"> 2011. What works for</w:t>
      </w:r>
      <w:r w:rsidRPr="00697186">
        <w:rPr>
          <w:rFonts w:ascii="Times New Roman" w:hAnsi="Times New Roman" w:cs="Times New Roman"/>
          <w:sz w:val="24"/>
          <w:szCs w:val="24"/>
        </w:rPr>
        <w:t xml:space="preserve"> threatened </w:t>
      </w:r>
      <w:r w:rsidRPr="00697186">
        <w:rPr>
          <w:rFonts w:ascii="Times New Roman" w:hAnsi="Times New Roman" w:cs="Times New Roman"/>
          <w:sz w:val="24"/>
          <w:szCs w:val="24"/>
        </w:rPr>
        <w:lastRenderedPageBreak/>
        <w:t xml:space="preserve">species recovery? An empirical evaluation for Australia. </w:t>
      </w:r>
      <w:r w:rsidRPr="00BF2D25">
        <w:rPr>
          <w:rFonts w:ascii="Times New Roman" w:hAnsi="Times New Roman" w:cs="Times New Roman"/>
          <w:i/>
          <w:sz w:val="24"/>
          <w:szCs w:val="24"/>
        </w:rPr>
        <w:t>Biodivers. Conserv</w:t>
      </w:r>
      <w:r w:rsidRPr="00BF2D25">
        <w:rPr>
          <w:rFonts w:ascii="Times New Roman" w:hAnsi="Times New Roman" w:cs="Times New Roman"/>
          <w:sz w:val="24"/>
          <w:szCs w:val="24"/>
        </w:rPr>
        <w:t>.</w:t>
      </w:r>
      <w:r>
        <w:rPr>
          <w:rFonts w:ascii="Times New Roman" w:hAnsi="Times New Roman" w:cs="Times New Roman"/>
          <w:sz w:val="24"/>
          <w:szCs w:val="24"/>
        </w:rPr>
        <w:t xml:space="preserve"> </w:t>
      </w:r>
      <w:r w:rsidRPr="00697186">
        <w:rPr>
          <w:rFonts w:ascii="Times New Roman" w:hAnsi="Times New Roman" w:cs="Times New Roman"/>
          <w:sz w:val="24"/>
          <w:szCs w:val="24"/>
        </w:rPr>
        <w:t>20(4)</w:t>
      </w:r>
      <w:r>
        <w:rPr>
          <w:rFonts w:ascii="Times New Roman" w:hAnsi="Times New Roman" w:cs="Times New Roman"/>
          <w:sz w:val="24"/>
          <w:szCs w:val="24"/>
        </w:rPr>
        <w:t>: 767-777</w:t>
      </w:r>
    </w:p>
    <w:p w14:paraId="54A535F1" w14:textId="77777777" w:rsidR="004B4B50"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697186">
        <w:rPr>
          <w:rFonts w:ascii="Times New Roman" w:hAnsi="Times New Roman" w:cs="Times New Roman"/>
          <w:sz w:val="24"/>
          <w:szCs w:val="24"/>
        </w:rPr>
        <w:t>Thomas, CD, Cameron A, Green RE, Bakkenes M, Beaumont LJ</w:t>
      </w:r>
      <w:r>
        <w:rPr>
          <w:rFonts w:ascii="Times New Roman" w:hAnsi="Times New Roman" w:cs="Times New Roman"/>
          <w:sz w:val="24"/>
          <w:szCs w:val="24"/>
        </w:rPr>
        <w:t>, et al.</w:t>
      </w:r>
      <w:r w:rsidRPr="00697186">
        <w:rPr>
          <w:rFonts w:ascii="Times New Roman" w:hAnsi="Times New Roman" w:cs="Times New Roman"/>
          <w:sz w:val="24"/>
          <w:szCs w:val="24"/>
        </w:rPr>
        <w:t xml:space="preserve"> 2004. Extinction risk from climate change. </w:t>
      </w:r>
      <w:r w:rsidRPr="00BF2D25">
        <w:rPr>
          <w:rFonts w:ascii="Times New Roman" w:hAnsi="Times New Roman" w:cs="Times New Roman"/>
          <w:i/>
          <w:sz w:val="24"/>
          <w:szCs w:val="24"/>
        </w:rPr>
        <w:t>Nature</w:t>
      </w:r>
      <w:r>
        <w:rPr>
          <w:rFonts w:ascii="Times New Roman" w:hAnsi="Times New Roman" w:cs="Times New Roman"/>
          <w:sz w:val="24"/>
          <w:szCs w:val="24"/>
        </w:rPr>
        <w:t xml:space="preserve"> 427(6970):145-148</w:t>
      </w:r>
    </w:p>
    <w:p w14:paraId="3A7B1996"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Vogt N, Reeson</w:t>
      </w:r>
      <w:r>
        <w:rPr>
          <w:rFonts w:ascii="Times New Roman" w:hAnsi="Times New Roman" w:cs="Times New Roman"/>
          <w:sz w:val="24"/>
          <w:szCs w:val="24"/>
        </w:rPr>
        <w:t xml:space="preserve"> AF</w:t>
      </w:r>
      <w:r w:rsidRPr="00CD69CD">
        <w:rPr>
          <w:rFonts w:ascii="Times New Roman" w:hAnsi="Times New Roman" w:cs="Times New Roman"/>
          <w:sz w:val="24"/>
          <w:szCs w:val="24"/>
        </w:rPr>
        <w:t>, Bizer</w:t>
      </w:r>
      <w:r>
        <w:rPr>
          <w:rFonts w:ascii="Times New Roman" w:hAnsi="Times New Roman" w:cs="Times New Roman"/>
          <w:sz w:val="24"/>
          <w:szCs w:val="24"/>
        </w:rPr>
        <w:t xml:space="preserve"> K</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2013. </w:t>
      </w:r>
      <w:r w:rsidRPr="00CD69CD">
        <w:rPr>
          <w:rFonts w:ascii="Times New Roman" w:hAnsi="Times New Roman" w:cs="Times New Roman"/>
          <w:sz w:val="24"/>
          <w:szCs w:val="24"/>
        </w:rPr>
        <w:t xml:space="preserve">Communication, competition and social gift exchange in an auction for public good provision. </w:t>
      </w:r>
      <w:r w:rsidRPr="00BF2D25">
        <w:rPr>
          <w:rFonts w:ascii="Times New Roman" w:hAnsi="Times New Roman" w:cs="Times New Roman"/>
          <w:i/>
          <w:sz w:val="24"/>
          <w:szCs w:val="24"/>
        </w:rPr>
        <w:t>Ecol. Econ</w:t>
      </w:r>
      <w:r>
        <w:rPr>
          <w:rFonts w:ascii="Times New Roman" w:hAnsi="Times New Roman" w:cs="Times New Roman"/>
          <w:sz w:val="24"/>
          <w:szCs w:val="24"/>
        </w:rPr>
        <w:t>.</w:t>
      </w:r>
      <w:r w:rsidRPr="00CD69CD">
        <w:rPr>
          <w:rFonts w:ascii="Times New Roman" w:hAnsi="Times New Roman" w:cs="Times New Roman"/>
          <w:sz w:val="24"/>
          <w:szCs w:val="24"/>
        </w:rPr>
        <w:t xml:space="preserve"> 93</w:t>
      </w:r>
      <w:r>
        <w:rPr>
          <w:rFonts w:ascii="Times New Roman" w:hAnsi="Times New Roman" w:cs="Times New Roman"/>
          <w:sz w:val="24"/>
          <w:szCs w:val="24"/>
        </w:rPr>
        <w:t>: 11-19</w:t>
      </w:r>
    </w:p>
    <w:p w14:paraId="26A58905"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Voldseth RA, Johnson</w:t>
      </w:r>
      <w:r>
        <w:rPr>
          <w:rFonts w:ascii="Times New Roman" w:hAnsi="Times New Roman" w:cs="Times New Roman"/>
          <w:sz w:val="24"/>
          <w:szCs w:val="24"/>
        </w:rPr>
        <w:t xml:space="preserve"> WC</w:t>
      </w:r>
      <w:r w:rsidRPr="00CD69CD">
        <w:rPr>
          <w:rFonts w:ascii="Times New Roman" w:hAnsi="Times New Roman" w:cs="Times New Roman"/>
          <w:sz w:val="24"/>
          <w:szCs w:val="24"/>
        </w:rPr>
        <w:t>, Guntenspergen</w:t>
      </w:r>
      <w:r>
        <w:rPr>
          <w:rFonts w:ascii="Times New Roman" w:hAnsi="Times New Roman" w:cs="Times New Roman"/>
          <w:sz w:val="24"/>
          <w:szCs w:val="24"/>
        </w:rPr>
        <w:t xml:space="preserve"> GR</w:t>
      </w:r>
      <w:r w:rsidRPr="00CD69CD">
        <w:rPr>
          <w:rFonts w:ascii="Times New Roman" w:hAnsi="Times New Roman" w:cs="Times New Roman"/>
          <w:sz w:val="24"/>
          <w:szCs w:val="24"/>
        </w:rPr>
        <w:t xml:space="preserve">, Gilmanov </w:t>
      </w:r>
      <w:r>
        <w:rPr>
          <w:rFonts w:ascii="Times New Roman" w:hAnsi="Times New Roman" w:cs="Times New Roman"/>
          <w:sz w:val="24"/>
          <w:szCs w:val="24"/>
        </w:rPr>
        <w:t xml:space="preserve">T, </w:t>
      </w:r>
      <w:r w:rsidRPr="00CD69CD">
        <w:rPr>
          <w:rFonts w:ascii="Times New Roman" w:hAnsi="Times New Roman" w:cs="Times New Roman"/>
          <w:sz w:val="24"/>
          <w:szCs w:val="24"/>
        </w:rPr>
        <w:t xml:space="preserve">and </w:t>
      </w:r>
      <w:r>
        <w:rPr>
          <w:rFonts w:ascii="Times New Roman" w:hAnsi="Times New Roman" w:cs="Times New Roman"/>
          <w:sz w:val="24"/>
          <w:szCs w:val="24"/>
        </w:rPr>
        <w:t>M</w:t>
      </w:r>
      <w:r w:rsidRPr="00CD69CD">
        <w:rPr>
          <w:rFonts w:ascii="Times New Roman" w:hAnsi="Times New Roman" w:cs="Times New Roman"/>
          <w:sz w:val="24"/>
          <w:szCs w:val="24"/>
        </w:rPr>
        <w:t>illett</w:t>
      </w:r>
      <w:r>
        <w:rPr>
          <w:rFonts w:ascii="Times New Roman" w:hAnsi="Times New Roman" w:cs="Times New Roman"/>
          <w:sz w:val="24"/>
          <w:szCs w:val="24"/>
        </w:rPr>
        <w:t xml:space="preserve"> BV</w:t>
      </w:r>
      <w:r w:rsidRPr="00CD69CD">
        <w:rPr>
          <w:rFonts w:ascii="Times New Roman" w:hAnsi="Times New Roman" w:cs="Times New Roman"/>
          <w:sz w:val="24"/>
          <w:szCs w:val="24"/>
        </w:rPr>
        <w:t xml:space="preserve">. 2009. Adaptation of farming practices could buffer effects of climate change on Northern prairie wetlands. </w:t>
      </w:r>
      <w:r w:rsidRPr="00530389">
        <w:rPr>
          <w:rFonts w:ascii="Times New Roman" w:hAnsi="Times New Roman" w:cs="Times New Roman"/>
          <w:i/>
          <w:sz w:val="24"/>
          <w:szCs w:val="24"/>
        </w:rPr>
        <w:t>Wetlands</w:t>
      </w:r>
      <w:r>
        <w:rPr>
          <w:rFonts w:ascii="Times New Roman" w:hAnsi="Times New Roman" w:cs="Times New Roman"/>
          <w:sz w:val="24"/>
          <w:szCs w:val="24"/>
        </w:rPr>
        <w:t xml:space="preserve"> 29(2): 635-647</w:t>
      </w:r>
    </w:p>
    <w:p w14:paraId="37E1B09A"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 xml:space="preserve">Wallmo K. 2015. Threatened and endangered species valuation: Literature review and assessment. Unpublished Manuscript. </w:t>
      </w:r>
      <w:hyperlink r:id="rId14" w:history="1">
        <w:r w:rsidRPr="00CD69CD">
          <w:rPr>
            <w:rStyle w:val="Hyperlink"/>
            <w:rFonts w:ascii="Times New Roman" w:hAnsi="Times New Roman" w:cs="Times New Roman"/>
            <w:sz w:val="24"/>
            <w:szCs w:val="24"/>
          </w:rPr>
          <w:t>https://www.researchgate.net/publication/237109260_Threatened_and_Endangered_Species_Valuation_Literature_Review_and_Assessment</w:t>
        </w:r>
      </w:hyperlink>
    </w:p>
    <w:p w14:paraId="1ACB823B"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Walsh JC, Watson JEM, Bottrill M</w:t>
      </w:r>
      <w:r>
        <w:rPr>
          <w:rFonts w:ascii="Times New Roman" w:hAnsi="Times New Roman" w:cs="Times New Roman"/>
          <w:sz w:val="24"/>
          <w:szCs w:val="24"/>
        </w:rPr>
        <w:t>C</w:t>
      </w:r>
      <w:r w:rsidRPr="00CD69CD">
        <w:rPr>
          <w:rFonts w:ascii="Times New Roman" w:hAnsi="Times New Roman" w:cs="Times New Roman"/>
          <w:sz w:val="24"/>
          <w:szCs w:val="24"/>
        </w:rPr>
        <w:t xml:space="preserve">, Joseph LN, Possingham HP. 2012. Trends and biases in the listing and recovery planning for threatened species: An Australian case study. </w:t>
      </w:r>
      <w:r w:rsidRPr="00530389">
        <w:rPr>
          <w:rFonts w:ascii="Times New Roman" w:hAnsi="Times New Roman" w:cs="Times New Roman"/>
          <w:i/>
          <w:sz w:val="24"/>
          <w:szCs w:val="24"/>
        </w:rPr>
        <w:t>Oryx</w:t>
      </w:r>
      <w:r w:rsidRPr="00CD69CD">
        <w:rPr>
          <w:rFonts w:ascii="Times New Roman" w:hAnsi="Times New Roman" w:cs="Times New Roman"/>
          <w:sz w:val="24"/>
          <w:szCs w:val="24"/>
        </w:rPr>
        <w:t xml:space="preserve"> 47</w:t>
      </w:r>
      <w:r>
        <w:rPr>
          <w:rFonts w:ascii="Times New Roman" w:hAnsi="Times New Roman" w:cs="Times New Roman"/>
          <w:sz w:val="24"/>
          <w:szCs w:val="24"/>
        </w:rPr>
        <w:t>: 134 – 143</w:t>
      </w:r>
    </w:p>
    <w:p w14:paraId="6BB4EB24" w14:textId="77777777" w:rsidR="004B4B50" w:rsidRPr="00CD69CD"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Warziniack T, Shogren</w:t>
      </w:r>
      <w:r>
        <w:rPr>
          <w:rFonts w:ascii="Times New Roman" w:hAnsi="Times New Roman" w:cs="Times New Roman"/>
          <w:sz w:val="24"/>
          <w:szCs w:val="24"/>
        </w:rPr>
        <w:t xml:space="preserve"> JF</w:t>
      </w:r>
      <w:r w:rsidRPr="00CD69CD">
        <w:rPr>
          <w:rFonts w:ascii="Times New Roman" w:hAnsi="Times New Roman" w:cs="Times New Roman"/>
          <w:sz w:val="24"/>
          <w:szCs w:val="24"/>
        </w:rPr>
        <w:t>, Parkhurst</w:t>
      </w:r>
      <w:r>
        <w:rPr>
          <w:rFonts w:ascii="Times New Roman" w:hAnsi="Times New Roman" w:cs="Times New Roman"/>
          <w:sz w:val="24"/>
          <w:szCs w:val="24"/>
        </w:rPr>
        <w:t xml:space="preserve"> G</w:t>
      </w:r>
      <w:r w:rsidRPr="00CD69CD">
        <w:rPr>
          <w:rFonts w:ascii="Times New Roman" w:hAnsi="Times New Roman" w:cs="Times New Roman"/>
          <w:sz w:val="24"/>
          <w:szCs w:val="24"/>
        </w:rPr>
        <w:t xml:space="preserve">. </w:t>
      </w:r>
      <w:r>
        <w:rPr>
          <w:rFonts w:ascii="Times New Roman" w:hAnsi="Times New Roman" w:cs="Times New Roman"/>
          <w:sz w:val="24"/>
          <w:szCs w:val="24"/>
        </w:rPr>
        <w:t xml:space="preserve">2007. </w:t>
      </w:r>
      <w:r w:rsidRPr="00CD69CD">
        <w:rPr>
          <w:rFonts w:ascii="Times New Roman" w:hAnsi="Times New Roman" w:cs="Times New Roman"/>
          <w:sz w:val="24"/>
          <w:szCs w:val="24"/>
        </w:rPr>
        <w:t xml:space="preserve">Creating contiguous forest habitat: An experimental examination on incentives and communication. </w:t>
      </w:r>
      <w:r w:rsidRPr="00530389">
        <w:rPr>
          <w:rFonts w:ascii="Times New Roman" w:hAnsi="Times New Roman" w:cs="Times New Roman"/>
          <w:i/>
          <w:sz w:val="24"/>
          <w:szCs w:val="24"/>
        </w:rPr>
        <w:t>J. For. Econ.</w:t>
      </w:r>
      <w:r w:rsidRPr="00530389">
        <w:rPr>
          <w:rFonts w:ascii="Times New Roman" w:hAnsi="Times New Roman" w:cs="Times New Roman"/>
          <w:sz w:val="24"/>
          <w:szCs w:val="24"/>
        </w:rPr>
        <w:t xml:space="preserve"> </w:t>
      </w:r>
      <w:r w:rsidRPr="00CD69CD">
        <w:rPr>
          <w:rFonts w:ascii="Times New Roman" w:hAnsi="Times New Roman" w:cs="Times New Roman"/>
          <w:sz w:val="24"/>
          <w:szCs w:val="24"/>
        </w:rPr>
        <w:t>13</w:t>
      </w:r>
      <w:r>
        <w:rPr>
          <w:rFonts w:ascii="Times New Roman" w:hAnsi="Times New Roman" w:cs="Times New Roman"/>
          <w:sz w:val="24"/>
          <w:szCs w:val="24"/>
        </w:rPr>
        <w:t>(</w:t>
      </w:r>
      <w:r w:rsidRPr="00CD69CD">
        <w:rPr>
          <w:rFonts w:ascii="Times New Roman" w:hAnsi="Times New Roman" w:cs="Times New Roman"/>
          <w:sz w:val="24"/>
          <w:szCs w:val="24"/>
        </w:rPr>
        <w:t>2</w:t>
      </w:r>
      <w:r>
        <w:rPr>
          <w:rFonts w:ascii="Times New Roman" w:hAnsi="Times New Roman" w:cs="Times New Roman"/>
          <w:sz w:val="24"/>
          <w:szCs w:val="24"/>
        </w:rPr>
        <w:t>): 191-207</w:t>
      </w:r>
    </w:p>
    <w:p w14:paraId="2189A457" w14:textId="77777777" w:rsidR="004B4B50" w:rsidRPr="00CD69CD"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Warziniack TW</w:t>
      </w:r>
      <w:r>
        <w:rPr>
          <w:rFonts w:ascii="Times New Roman" w:hAnsi="Times New Roman" w:cs="Times New Roman"/>
          <w:sz w:val="24"/>
          <w:szCs w:val="24"/>
        </w:rPr>
        <w:t>,</w:t>
      </w:r>
      <w:r w:rsidRPr="00CD69CD">
        <w:rPr>
          <w:rFonts w:ascii="Times New Roman" w:hAnsi="Times New Roman" w:cs="Times New Roman"/>
          <w:sz w:val="24"/>
          <w:szCs w:val="24"/>
        </w:rPr>
        <w:t xml:space="preserve"> Finnoff D</w:t>
      </w:r>
      <w:r>
        <w:rPr>
          <w:rFonts w:ascii="Times New Roman" w:hAnsi="Times New Roman" w:cs="Times New Roman"/>
          <w:sz w:val="24"/>
          <w:szCs w:val="24"/>
        </w:rPr>
        <w:t>,</w:t>
      </w:r>
      <w:r w:rsidRPr="00CD69CD">
        <w:rPr>
          <w:rFonts w:ascii="Times New Roman" w:hAnsi="Times New Roman" w:cs="Times New Roman"/>
          <w:sz w:val="24"/>
          <w:szCs w:val="24"/>
        </w:rPr>
        <w:t xml:space="preserve"> Shogren</w:t>
      </w:r>
      <w:r>
        <w:rPr>
          <w:rFonts w:ascii="Times New Roman" w:hAnsi="Times New Roman" w:cs="Times New Roman"/>
          <w:sz w:val="24"/>
          <w:szCs w:val="24"/>
        </w:rPr>
        <w:t xml:space="preserve"> </w:t>
      </w:r>
      <w:r w:rsidRPr="00CD69CD">
        <w:rPr>
          <w:rFonts w:ascii="Times New Roman" w:hAnsi="Times New Roman" w:cs="Times New Roman"/>
          <w:sz w:val="24"/>
          <w:szCs w:val="24"/>
        </w:rPr>
        <w:t>J</w:t>
      </w:r>
      <w:r>
        <w:rPr>
          <w:rFonts w:ascii="Times New Roman" w:hAnsi="Times New Roman" w:cs="Times New Roman"/>
          <w:sz w:val="24"/>
          <w:szCs w:val="24"/>
        </w:rPr>
        <w:t>F. 2013. Public economics of hitchhiking species and tourism-based risk to ecosystem s</w:t>
      </w:r>
      <w:r w:rsidRPr="00CD69CD">
        <w:rPr>
          <w:rFonts w:ascii="Times New Roman" w:hAnsi="Times New Roman" w:cs="Times New Roman"/>
          <w:sz w:val="24"/>
          <w:szCs w:val="24"/>
        </w:rPr>
        <w:t xml:space="preserve">ervices. </w:t>
      </w:r>
      <w:r w:rsidRPr="00530389">
        <w:rPr>
          <w:rFonts w:ascii="Times New Roman" w:hAnsi="Times New Roman" w:cs="Times New Roman"/>
          <w:i/>
          <w:sz w:val="24"/>
          <w:szCs w:val="24"/>
        </w:rPr>
        <w:t>Resour. Energy Econ.</w:t>
      </w:r>
      <w:r w:rsidRPr="00530389">
        <w:rPr>
          <w:rFonts w:ascii="Times New Roman" w:hAnsi="Times New Roman" w:cs="Times New Roman"/>
          <w:sz w:val="24"/>
          <w:szCs w:val="24"/>
        </w:rPr>
        <w:t xml:space="preserve"> </w:t>
      </w:r>
      <w:r w:rsidRPr="00CD69CD">
        <w:rPr>
          <w:rFonts w:ascii="Times New Roman" w:hAnsi="Times New Roman" w:cs="Times New Roman"/>
          <w:sz w:val="24"/>
          <w:szCs w:val="24"/>
        </w:rPr>
        <w:t>35</w:t>
      </w:r>
      <w:r>
        <w:rPr>
          <w:rFonts w:ascii="Times New Roman" w:hAnsi="Times New Roman" w:cs="Times New Roman"/>
          <w:sz w:val="24"/>
          <w:szCs w:val="24"/>
        </w:rPr>
        <w:t>(</w:t>
      </w:r>
      <w:r w:rsidRPr="00CD69CD">
        <w:rPr>
          <w:rFonts w:ascii="Times New Roman" w:hAnsi="Times New Roman" w:cs="Times New Roman"/>
          <w:sz w:val="24"/>
          <w:szCs w:val="24"/>
        </w:rPr>
        <w:t>3</w:t>
      </w:r>
      <w:r>
        <w:rPr>
          <w:rFonts w:ascii="Times New Roman" w:hAnsi="Times New Roman" w:cs="Times New Roman"/>
          <w:sz w:val="24"/>
          <w:szCs w:val="24"/>
        </w:rPr>
        <w:t>):</w:t>
      </w:r>
      <w:r w:rsidRPr="00CD69CD">
        <w:rPr>
          <w:rFonts w:ascii="Times New Roman" w:hAnsi="Times New Roman" w:cs="Times New Roman"/>
          <w:sz w:val="24"/>
          <w:szCs w:val="24"/>
        </w:rPr>
        <w:t xml:space="preserve"> 277-94</w:t>
      </w:r>
    </w:p>
    <w:p w14:paraId="6BB90D25" w14:textId="7D44014D" w:rsidR="006660C8" w:rsidRPr="006660C8"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 xml:space="preserve">Watson JEM, Evans MC, Carwardine J, Fuller RA, Joseph LN, </w:t>
      </w:r>
      <w:r>
        <w:rPr>
          <w:rFonts w:ascii="Times New Roman" w:hAnsi="Times New Roman" w:cs="Times New Roman"/>
          <w:sz w:val="24"/>
          <w:szCs w:val="24"/>
        </w:rPr>
        <w:t>et al</w:t>
      </w:r>
      <w:r w:rsidRPr="00CD69CD">
        <w:rPr>
          <w:rFonts w:ascii="Times New Roman" w:hAnsi="Times New Roman" w:cs="Times New Roman"/>
          <w:sz w:val="24"/>
          <w:szCs w:val="24"/>
        </w:rPr>
        <w:t xml:space="preserve">. 2010. The capacity of Australia's protected-area system to represent threatened species. </w:t>
      </w:r>
      <w:r w:rsidRPr="00CD69CD">
        <w:rPr>
          <w:rFonts w:ascii="Times New Roman" w:hAnsi="Times New Roman" w:cs="Times New Roman"/>
          <w:i/>
          <w:sz w:val="24"/>
          <w:szCs w:val="24"/>
        </w:rPr>
        <w:t>Conservation Biology</w:t>
      </w:r>
      <w:r>
        <w:rPr>
          <w:rFonts w:ascii="Times New Roman" w:hAnsi="Times New Roman" w:cs="Times New Roman"/>
          <w:sz w:val="24"/>
          <w:szCs w:val="24"/>
        </w:rPr>
        <w:t xml:space="preserve"> 25: 324 – 332</w:t>
      </w:r>
    </w:p>
    <w:p w14:paraId="1592A54A" w14:textId="353A4060" w:rsidR="006660C8" w:rsidRPr="00CD69CD" w:rsidRDefault="006660C8"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6660C8">
        <w:rPr>
          <w:rFonts w:ascii="Times New Roman" w:hAnsi="Times New Roman" w:cs="Times New Roman"/>
          <w:sz w:val="24"/>
          <w:szCs w:val="24"/>
        </w:rPr>
        <w:t xml:space="preserve">Weitzman ML. 1998. The Noah's ark problem. </w:t>
      </w:r>
      <w:r w:rsidRPr="00C430FF">
        <w:rPr>
          <w:rFonts w:ascii="Times New Roman" w:hAnsi="Times New Roman" w:cs="Times New Roman"/>
          <w:i/>
          <w:sz w:val="24"/>
          <w:szCs w:val="24"/>
        </w:rPr>
        <w:t>Econometrica</w:t>
      </w:r>
      <w:r w:rsidRPr="006660C8">
        <w:rPr>
          <w:rFonts w:ascii="Times New Roman" w:hAnsi="Times New Roman" w:cs="Times New Roman"/>
          <w:sz w:val="24"/>
          <w:szCs w:val="24"/>
        </w:rPr>
        <w:t xml:space="preserve"> 66(6) :1279-1298.</w:t>
      </w:r>
    </w:p>
    <w:p w14:paraId="22EF6A8C" w14:textId="6D0723A7" w:rsidR="000F16F1" w:rsidRDefault="009B4792" w:rsidP="00817CFB">
      <w:pPr>
        <w:widowControl w:val="0"/>
        <w:suppressLineNumbers/>
        <w:suppressAutoHyphens/>
        <w:spacing w:line="480" w:lineRule="auto"/>
        <w:ind w:left="540" w:hanging="540"/>
        <w:contextualSpacing/>
        <w:rPr>
          <w:rFonts w:ascii="Times New Roman" w:hAnsi="Times New Roman" w:cs="Times New Roman"/>
          <w:sz w:val="24"/>
          <w:szCs w:val="24"/>
        </w:rPr>
      </w:pPr>
      <w:r>
        <w:rPr>
          <w:rFonts w:ascii="Times New Roman" w:hAnsi="Times New Roman" w:cs="Times New Roman"/>
          <w:sz w:val="24"/>
          <w:szCs w:val="24"/>
        </w:rPr>
        <w:lastRenderedPageBreak/>
        <w:t>Weitzman</w:t>
      </w:r>
      <w:r w:rsidRPr="009B4792">
        <w:rPr>
          <w:rFonts w:ascii="Times New Roman" w:hAnsi="Times New Roman" w:cs="Times New Roman"/>
          <w:sz w:val="24"/>
          <w:szCs w:val="24"/>
        </w:rPr>
        <w:t xml:space="preserve"> ML</w:t>
      </w:r>
      <w:r>
        <w:rPr>
          <w:rFonts w:ascii="Times New Roman" w:hAnsi="Times New Roman" w:cs="Times New Roman"/>
          <w:sz w:val="24"/>
          <w:szCs w:val="24"/>
        </w:rPr>
        <w:t>.</w:t>
      </w:r>
      <w:r w:rsidRPr="009B4792">
        <w:rPr>
          <w:rFonts w:ascii="Times New Roman" w:hAnsi="Times New Roman" w:cs="Times New Roman"/>
          <w:sz w:val="24"/>
          <w:szCs w:val="24"/>
        </w:rPr>
        <w:t xml:space="preserve"> 2011. Fat-tailed uncertainty in the economics of catastrophic climate change. </w:t>
      </w:r>
      <w:r w:rsidR="000F16F1" w:rsidRPr="00CD69CD">
        <w:rPr>
          <w:rFonts w:ascii="Times New Roman" w:hAnsi="Times New Roman" w:cs="Times New Roman"/>
          <w:i/>
          <w:sz w:val="24"/>
          <w:szCs w:val="24"/>
        </w:rPr>
        <w:t>Rev</w:t>
      </w:r>
      <w:r w:rsidR="000F16F1">
        <w:rPr>
          <w:rFonts w:ascii="Times New Roman" w:hAnsi="Times New Roman" w:cs="Times New Roman"/>
          <w:i/>
          <w:sz w:val="24"/>
          <w:szCs w:val="24"/>
        </w:rPr>
        <w:t>.</w:t>
      </w:r>
      <w:r w:rsidR="000F16F1" w:rsidRPr="00CD69CD">
        <w:rPr>
          <w:rFonts w:ascii="Times New Roman" w:hAnsi="Times New Roman" w:cs="Times New Roman"/>
          <w:i/>
          <w:sz w:val="24"/>
          <w:szCs w:val="24"/>
        </w:rPr>
        <w:t xml:space="preserve"> Environ</w:t>
      </w:r>
      <w:r w:rsidR="000F16F1">
        <w:rPr>
          <w:rFonts w:ascii="Times New Roman" w:hAnsi="Times New Roman" w:cs="Times New Roman"/>
          <w:i/>
          <w:sz w:val="24"/>
          <w:szCs w:val="24"/>
        </w:rPr>
        <w:t>.</w:t>
      </w:r>
      <w:r w:rsidR="000F16F1" w:rsidRPr="00CD69CD">
        <w:rPr>
          <w:rFonts w:ascii="Times New Roman" w:hAnsi="Times New Roman" w:cs="Times New Roman"/>
          <w:i/>
          <w:sz w:val="24"/>
          <w:szCs w:val="24"/>
        </w:rPr>
        <w:t xml:space="preserve"> Econ Policy</w:t>
      </w:r>
      <w:r w:rsidRPr="009B4792">
        <w:rPr>
          <w:rFonts w:ascii="Times New Roman" w:hAnsi="Times New Roman" w:cs="Times New Roman"/>
          <w:sz w:val="24"/>
          <w:szCs w:val="24"/>
        </w:rPr>
        <w:t xml:space="preserve"> 5(2)</w:t>
      </w:r>
      <w:r w:rsidR="000F16F1">
        <w:rPr>
          <w:rFonts w:ascii="Times New Roman" w:hAnsi="Times New Roman" w:cs="Times New Roman"/>
          <w:sz w:val="24"/>
          <w:szCs w:val="24"/>
        </w:rPr>
        <w:t xml:space="preserve">: </w:t>
      </w:r>
      <w:r w:rsidRPr="009B4792">
        <w:rPr>
          <w:rFonts w:ascii="Times New Roman" w:hAnsi="Times New Roman" w:cs="Times New Roman"/>
          <w:sz w:val="24"/>
          <w:szCs w:val="24"/>
        </w:rPr>
        <w:t>275-292</w:t>
      </w:r>
    </w:p>
    <w:p w14:paraId="7C323AE1" w14:textId="479DBF6B" w:rsidR="006660C8" w:rsidRPr="006660C8" w:rsidRDefault="004B4B50"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CD69CD">
        <w:rPr>
          <w:rFonts w:ascii="Times New Roman" w:hAnsi="Times New Roman" w:cs="Times New Roman"/>
          <w:sz w:val="24"/>
          <w:szCs w:val="24"/>
        </w:rPr>
        <w:t xml:space="preserve">Wendland KJ, Baumann M, Lewis DJ, Sieber A, Radeloff VC. 2015. Protected area effectiveness in European Russia: A postmatching panel data analysis. </w:t>
      </w:r>
      <w:r w:rsidRPr="00CD69CD">
        <w:rPr>
          <w:rFonts w:ascii="Times New Roman" w:hAnsi="Times New Roman" w:cs="Times New Roman"/>
          <w:i/>
          <w:sz w:val="24"/>
          <w:szCs w:val="24"/>
        </w:rPr>
        <w:t xml:space="preserve">Land Economics </w:t>
      </w:r>
      <w:r>
        <w:rPr>
          <w:rFonts w:ascii="Times New Roman" w:hAnsi="Times New Roman" w:cs="Times New Roman"/>
          <w:sz w:val="24"/>
          <w:szCs w:val="24"/>
        </w:rPr>
        <w:t>91: 149 – 168</w:t>
      </w:r>
      <w:r w:rsidR="006660C8" w:rsidRPr="006660C8">
        <w:t xml:space="preserve"> </w:t>
      </w:r>
    </w:p>
    <w:p w14:paraId="00D317D1" w14:textId="2E09C380" w:rsidR="004B4B50" w:rsidRPr="006660C8" w:rsidRDefault="006660C8" w:rsidP="00817CFB">
      <w:pPr>
        <w:widowControl w:val="0"/>
        <w:suppressLineNumbers/>
        <w:suppressAutoHyphens/>
        <w:spacing w:line="480" w:lineRule="auto"/>
        <w:ind w:left="540" w:hanging="540"/>
        <w:contextualSpacing/>
        <w:rPr>
          <w:rFonts w:ascii="Times New Roman" w:hAnsi="Times New Roman" w:cs="Times New Roman"/>
          <w:sz w:val="24"/>
          <w:szCs w:val="24"/>
        </w:rPr>
      </w:pPr>
      <w:r w:rsidRPr="006660C8">
        <w:rPr>
          <w:rFonts w:ascii="Times New Roman" w:hAnsi="Times New Roman" w:cs="Times New Roman"/>
          <w:sz w:val="24"/>
          <w:szCs w:val="24"/>
        </w:rPr>
        <w:t xml:space="preserve">Wu JJ, Boggess WG. 1999. The optimal allocation of conservation funds. </w:t>
      </w:r>
      <w:r w:rsidRPr="00C430FF">
        <w:rPr>
          <w:rFonts w:ascii="Times New Roman" w:hAnsi="Times New Roman" w:cs="Times New Roman"/>
          <w:i/>
          <w:sz w:val="24"/>
          <w:szCs w:val="24"/>
        </w:rPr>
        <w:t xml:space="preserve">J. Environ. Econ. Manage. </w:t>
      </w:r>
      <w:r w:rsidRPr="006660C8">
        <w:rPr>
          <w:rFonts w:ascii="Times New Roman" w:hAnsi="Times New Roman" w:cs="Times New Roman"/>
          <w:sz w:val="24"/>
          <w:szCs w:val="24"/>
        </w:rPr>
        <w:t>38: 302-321</w:t>
      </w:r>
    </w:p>
    <w:p w14:paraId="5A4CF4DB" w14:textId="272EF2E5" w:rsidR="00272830" w:rsidRDefault="004B4B50" w:rsidP="00817CFB">
      <w:pPr>
        <w:widowControl w:val="0"/>
        <w:suppressLineNumbers/>
        <w:suppressAutoHyphens/>
        <w:spacing w:line="480" w:lineRule="auto"/>
        <w:ind w:left="360" w:hanging="360"/>
        <w:contextualSpacing/>
        <w:rPr>
          <w:rFonts w:ascii="Times New Roman" w:hAnsi="Times New Roman" w:cs="Times New Roman"/>
          <w:sz w:val="24"/>
          <w:szCs w:val="24"/>
        </w:rPr>
      </w:pPr>
      <w:r w:rsidRPr="00CD69CD">
        <w:rPr>
          <w:rFonts w:ascii="Times New Roman" w:hAnsi="Times New Roman" w:cs="Times New Roman"/>
          <w:sz w:val="24"/>
          <w:szCs w:val="24"/>
        </w:rPr>
        <w:t>Wu J</w:t>
      </w:r>
      <w:r>
        <w:rPr>
          <w:rFonts w:ascii="Times New Roman" w:hAnsi="Times New Roman" w:cs="Times New Roman"/>
          <w:sz w:val="24"/>
          <w:szCs w:val="24"/>
        </w:rPr>
        <w:t>J</w:t>
      </w:r>
      <w:r w:rsidRPr="00CD69CD">
        <w:rPr>
          <w:rFonts w:ascii="Times New Roman" w:hAnsi="Times New Roman" w:cs="Times New Roman"/>
          <w:sz w:val="24"/>
          <w:szCs w:val="24"/>
        </w:rPr>
        <w:t xml:space="preserve">, Lin H. 2010. The effect of the Conservation Reserve Program on land values. </w:t>
      </w:r>
      <w:r w:rsidRPr="00CD69CD">
        <w:rPr>
          <w:rFonts w:ascii="Times New Roman" w:hAnsi="Times New Roman" w:cs="Times New Roman"/>
          <w:i/>
          <w:sz w:val="24"/>
          <w:szCs w:val="24"/>
        </w:rPr>
        <w:t>Land Econ</w:t>
      </w:r>
      <w:r>
        <w:rPr>
          <w:rFonts w:ascii="Times New Roman" w:hAnsi="Times New Roman" w:cs="Times New Roman"/>
          <w:i/>
          <w:sz w:val="24"/>
          <w:szCs w:val="24"/>
        </w:rPr>
        <w:t>.</w:t>
      </w:r>
      <w:r w:rsidRPr="00CD69CD">
        <w:rPr>
          <w:rFonts w:ascii="Times New Roman" w:hAnsi="Times New Roman" w:cs="Times New Roman"/>
          <w:i/>
          <w:sz w:val="24"/>
          <w:szCs w:val="24"/>
        </w:rPr>
        <w:t xml:space="preserve"> </w:t>
      </w:r>
      <w:r>
        <w:rPr>
          <w:rFonts w:ascii="Times New Roman" w:hAnsi="Times New Roman" w:cs="Times New Roman"/>
          <w:sz w:val="24"/>
          <w:szCs w:val="24"/>
        </w:rPr>
        <w:t>86: 1</w:t>
      </w:r>
      <w:r w:rsidRPr="00CD69CD">
        <w:rPr>
          <w:rFonts w:ascii="Times New Roman" w:hAnsi="Times New Roman" w:cs="Times New Roman"/>
          <w:sz w:val="24"/>
          <w:szCs w:val="24"/>
        </w:rPr>
        <w:t>-21</w:t>
      </w:r>
    </w:p>
    <w:p w14:paraId="7D5A9350" w14:textId="42AFDD3F" w:rsidR="00272830" w:rsidRDefault="00272830" w:rsidP="00817CFB">
      <w:pPr>
        <w:widowControl w:val="0"/>
        <w:suppressLineNumbers/>
        <w:suppressAutoHyphens/>
        <w:spacing w:line="480" w:lineRule="auto"/>
        <w:ind w:left="360" w:hanging="360"/>
        <w:contextualSpacing/>
        <w:rPr>
          <w:rFonts w:ascii="Times New Roman" w:hAnsi="Times New Roman" w:cs="Times New Roman"/>
          <w:sz w:val="24"/>
          <w:szCs w:val="24"/>
        </w:rPr>
      </w:pPr>
    </w:p>
    <w:p w14:paraId="0853C198" w14:textId="0703CAC8" w:rsidR="00F67DE8" w:rsidRDefault="00272830" w:rsidP="00F12A4B">
      <w:pPr>
        <w:widowControl w:val="0"/>
        <w:suppressLineNumbers/>
        <w:suppressAutoHyphens/>
        <w:ind w:left="360" w:hanging="360"/>
        <w:contextualSpacing/>
        <w:rPr>
          <w:rFonts w:ascii="Times New Roman" w:hAnsi="Times New Roman" w:cs="Times New Roman"/>
          <w:sz w:val="24"/>
          <w:szCs w:val="24"/>
        </w:rPr>
      </w:pPr>
      <w:r>
        <w:rPr>
          <w:rFonts w:ascii="Times New Roman" w:hAnsi="Times New Roman" w:cs="Times New Roman"/>
          <w:b/>
          <w:sz w:val="24"/>
          <w:szCs w:val="24"/>
        </w:rPr>
        <w:br w:type="page"/>
      </w:r>
      <w:r w:rsidR="00F67DE8">
        <w:rPr>
          <w:rFonts w:ascii="Times New Roman" w:hAnsi="Times New Roman" w:cs="Times New Roman"/>
          <w:b/>
          <w:sz w:val="24"/>
          <w:szCs w:val="24"/>
        </w:rPr>
        <w:lastRenderedPageBreak/>
        <w:t>F</w:t>
      </w:r>
      <w:r w:rsidR="00F67DE8" w:rsidRPr="00877E39">
        <w:rPr>
          <w:rFonts w:ascii="Times New Roman" w:hAnsi="Times New Roman" w:cs="Times New Roman"/>
          <w:b/>
          <w:sz w:val="24"/>
          <w:szCs w:val="24"/>
        </w:rPr>
        <w:t xml:space="preserve">igure </w:t>
      </w:r>
      <w:r w:rsidR="00F67DE8">
        <w:rPr>
          <w:rFonts w:ascii="Times New Roman" w:hAnsi="Times New Roman" w:cs="Times New Roman"/>
          <w:b/>
          <w:sz w:val="24"/>
          <w:szCs w:val="24"/>
        </w:rPr>
        <w:t>1</w:t>
      </w:r>
      <w:r w:rsidR="00F67DE8" w:rsidRPr="00877E39">
        <w:rPr>
          <w:rFonts w:ascii="Times New Roman" w:hAnsi="Times New Roman" w:cs="Times New Roman"/>
          <w:b/>
          <w:sz w:val="24"/>
          <w:szCs w:val="24"/>
        </w:rPr>
        <w:t xml:space="preserve">. </w:t>
      </w:r>
      <w:r w:rsidR="00F67DE8">
        <w:rPr>
          <w:rFonts w:ascii="Times New Roman" w:hAnsi="Times New Roman" w:cs="Times New Roman"/>
          <w:sz w:val="24"/>
          <w:szCs w:val="24"/>
        </w:rPr>
        <w:t>Number of Threatened Species by Region in 2016</w:t>
      </w:r>
    </w:p>
    <w:p w14:paraId="1036A017" w14:textId="77777777" w:rsidR="00F67DE8" w:rsidRDefault="00F67DE8" w:rsidP="00F67DE8">
      <w:pPr>
        <w:rPr>
          <w:rFonts w:ascii="Times New Roman" w:hAnsi="Times New Roman" w:cs="Times New Roman"/>
          <w:sz w:val="24"/>
          <w:szCs w:val="24"/>
        </w:rPr>
      </w:pPr>
    </w:p>
    <w:p w14:paraId="1AA84ADB" w14:textId="77777777" w:rsidR="00F67DE8" w:rsidRDefault="00F67DE8" w:rsidP="00F67DE8">
      <w:pPr>
        <w:rPr>
          <w:rFonts w:ascii="Times New Roman" w:hAnsi="Times New Roman" w:cs="Times New Roman"/>
          <w:sz w:val="24"/>
          <w:szCs w:val="24"/>
        </w:rPr>
      </w:pPr>
      <w:r>
        <w:rPr>
          <w:noProof/>
        </w:rPr>
        <w:drawing>
          <wp:inline distT="0" distB="0" distL="0" distR="0" wp14:anchorId="1CF689EE" wp14:editId="39163478">
            <wp:extent cx="6153150" cy="27908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4C6563" w14:textId="77777777" w:rsidR="00F67DE8" w:rsidRDefault="00F67DE8" w:rsidP="00F67DE8">
      <w:pPr>
        <w:tabs>
          <w:tab w:val="left" w:pos="1800"/>
        </w:tabs>
        <w:rPr>
          <w:rFonts w:ascii="Times New Roman" w:hAnsi="Times New Roman" w:cs="Times New Roman"/>
          <w:sz w:val="24"/>
          <w:szCs w:val="24"/>
        </w:rPr>
      </w:pPr>
    </w:p>
    <w:p w14:paraId="1EDA58CA" w14:textId="77777777" w:rsidR="00F67DE8" w:rsidRPr="00877E39" w:rsidRDefault="00F67DE8" w:rsidP="00F67DE8">
      <w:pPr>
        <w:tabs>
          <w:tab w:val="left" w:pos="1800"/>
        </w:tabs>
        <w:rPr>
          <w:rFonts w:ascii="Times New Roman" w:hAnsi="Times New Roman" w:cs="Times New Roman"/>
          <w:sz w:val="24"/>
          <w:szCs w:val="24"/>
        </w:rPr>
      </w:pPr>
      <w:r w:rsidRPr="00877E39">
        <w:rPr>
          <w:rFonts w:ascii="Times New Roman" w:hAnsi="Times New Roman" w:cs="Times New Roman"/>
          <w:sz w:val="24"/>
          <w:szCs w:val="24"/>
        </w:rPr>
        <w:t xml:space="preserve">Source: </w:t>
      </w:r>
      <w:r>
        <w:rPr>
          <w:rFonts w:ascii="Times New Roman" w:hAnsi="Times New Roman" w:cs="Times New Roman"/>
          <w:sz w:val="24"/>
          <w:szCs w:val="24"/>
        </w:rPr>
        <w:t>World Bank</w:t>
      </w:r>
      <w:r w:rsidRPr="00877E39">
        <w:rPr>
          <w:rFonts w:ascii="Times New Roman" w:hAnsi="Times New Roman" w:cs="Times New Roman"/>
          <w:sz w:val="24"/>
          <w:szCs w:val="24"/>
        </w:rPr>
        <w:t>.</w:t>
      </w:r>
      <w:r>
        <w:rPr>
          <w:rFonts w:ascii="Times New Roman" w:hAnsi="Times New Roman" w:cs="Times New Roman"/>
          <w:sz w:val="24"/>
          <w:szCs w:val="24"/>
        </w:rPr>
        <w:t xml:space="preserve"> World Development Indicators Database.</w:t>
      </w:r>
    </w:p>
    <w:p w14:paraId="398CFE59" w14:textId="77777777" w:rsidR="00F67DE8" w:rsidRDefault="00F67DE8" w:rsidP="00F67DE8">
      <w:pPr>
        <w:rPr>
          <w:rFonts w:ascii="Times New Roman" w:hAnsi="Times New Roman" w:cs="Times New Roman"/>
          <w:sz w:val="24"/>
          <w:szCs w:val="24"/>
        </w:rPr>
      </w:pPr>
    </w:p>
    <w:p w14:paraId="71066250" w14:textId="77777777" w:rsidR="00F67DE8" w:rsidRPr="00A055AF" w:rsidRDefault="00F67DE8" w:rsidP="00F67DE8">
      <w:pPr>
        <w:ind w:left="360" w:hanging="360"/>
        <w:contextualSpacing/>
        <w:rPr>
          <w:rFonts w:ascii="Times New Roman" w:hAnsi="Times New Roman" w:cs="Times New Roman"/>
          <w:sz w:val="24"/>
          <w:szCs w:val="24"/>
        </w:rPr>
      </w:pPr>
    </w:p>
    <w:p w14:paraId="2EF8D73D" w14:textId="77777777" w:rsidR="00F67DE8" w:rsidRPr="00957929" w:rsidRDefault="00F67DE8" w:rsidP="00957929">
      <w:pPr>
        <w:widowControl w:val="0"/>
        <w:suppressLineNumbers/>
        <w:suppressAutoHyphens/>
        <w:spacing w:line="480" w:lineRule="auto"/>
        <w:ind w:left="360" w:hanging="360"/>
        <w:contextualSpacing/>
        <w:rPr>
          <w:rFonts w:ascii="Times New Roman" w:hAnsi="Times New Roman" w:cs="Times New Roman"/>
          <w:sz w:val="24"/>
          <w:szCs w:val="24"/>
        </w:rPr>
      </w:pPr>
    </w:p>
    <w:sectPr w:rsidR="00F67DE8" w:rsidRPr="00957929">
      <w:foot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A3858E" w16cid:durableId="1E1B20EA"/>
  <w16cid:commentId w16cid:paraId="30A1D66F" w16cid:durableId="1E1B3239"/>
  <w16cid:commentId w16cid:paraId="325B3507" w16cid:durableId="1E1B30BD"/>
  <w16cid:commentId w16cid:paraId="75FE5929" w16cid:durableId="1E1B45A5"/>
  <w16cid:commentId w16cid:paraId="6E7701EA" w16cid:durableId="1E1B4316"/>
  <w16cid:commentId w16cid:paraId="3D9F897C" w16cid:durableId="1E1B3C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E476F" w14:textId="77777777" w:rsidR="00F846ED" w:rsidRDefault="00F846ED" w:rsidP="00934C06">
      <w:r>
        <w:separator/>
      </w:r>
    </w:p>
  </w:endnote>
  <w:endnote w:type="continuationSeparator" w:id="0">
    <w:p w14:paraId="42C93DEA" w14:textId="77777777" w:rsidR="00F846ED" w:rsidRDefault="00F846ED" w:rsidP="0093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NBOA B+ Adv P 4 D F 60 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47712"/>
      <w:docPartObj>
        <w:docPartGallery w:val="Page Numbers (Bottom of Page)"/>
        <w:docPartUnique/>
      </w:docPartObj>
    </w:sdtPr>
    <w:sdtEndPr>
      <w:rPr>
        <w:noProof/>
      </w:rPr>
    </w:sdtEndPr>
    <w:sdtContent>
      <w:p w14:paraId="3288A54C" w14:textId="68F5E619" w:rsidR="00A40B34" w:rsidRDefault="00A40B34">
        <w:pPr>
          <w:pStyle w:val="Footer"/>
          <w:jc w:val="center"/>
        </w:pPr>
        <w:r>
          <w:fldChar w:fldCharType="begin"/>
        </w:r>
        <w:r>
          <w:instrText xml:space="preserve"> PAGE   \* MERGEFORMAT </w:instrText>
        </w:r>
        <w:r>
          <w:fldChar w:fldCharType="separate"/>
        </w:r>
        <w:r w:rsidR="00A57FC1">
          <w:rPr>
            <w:noProof/>
          </w:rPr>
          <w:t>1</w:t>
        </w:r>
        <w:r>
          <w:rPr>
            <w:noProof/>
          </w:rPr>
          <w:fldChar w:fldCharType="end"/>
        </w:r>
      </w:p>
    </w:sdtContent>
  </w:sdt>
  <w:p w14:paraId="52B0FFA9" w14:textId="77777777" w:rsidR="00A40B34" w:rsidRDefault="00A40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7B0DD" w14:textId="77777777" w:rsidR="00F846ED" w:rsidRDefault="00F846ED" w:rsidP="00934C06">
      <w:r>
        <w:separator/>
      </w:r>
    </w:p>
  </w:footnote>
  <w:footnote w:type="continuationSeparator" w:id="0">
    <w:p w14:paraId="45D5B7A9" w14:textId="77777777" w:rsidR="00F846ED" w:rsidRDefault="00F846ED" w:rsidP="00934C06">
      <w:r>
        <w:continuationSeparator/>
      </w:r>
    </w:p>
  </w:footnote>
  <w:footnote w:id="1">
    <w:p w14:paraId="714CD5E9" w14:textId="6B93A214" w:rsidR="00A40B34" w:rsidRPr="000A5723" w:rsidRDefault="00A40B34" w:rsidP="000A7BC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This section focuses on estimates of use and non-use values of individual species. A further step is to combine these estimates with bioeconomic models using a production function approach to estimate broader values of species derived from their role in the ecosystem or link land use change with species productivity. Due to space constraints, discussion of this literature is outside the scope of this review. For other reviews, see Heal et al. (2005), Brander et al. (2006), Barbier et al. (2011), Barbier (2012).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2357E"/>
    <w:multiLevelType w:val="hybridMultilevel"/>
    <w:tmpl w:val="B8285E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D03776"/>
    <w:multiLevelType w:val="hybridMultilevel"/>
    <w:tmpl w:val="B2A4D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DD351A"/>
    <w:multiLevelType w:val="hybridMultilevel"/>
    <w:tmpl w:val="A638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991DC0"/>
    <w:multiLevelType w:val="hybridMultilevel"/>
    <w:tmpl w:val="227E9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8B68F7"/>
    <w:multiLevelType w:val="hybridMultilevel"/>
    <w:tmpl w:val="0EAE6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790F4A"/>
    <w:rsid w:val="00001A9B"/>
    <w:rsid w:val="0002641E"/>
    <w:rsid w:val="00026C46"/>
    <w:rsid w:val="00046DB2"/>
    <w:rsid w:val="0005193F"/>
    <w:rsid w:val="00056AA6"/>
    <w:rsid w:val="0006068B"/>
    <w:rsid w:val="00071A24"/>
    <w:rsid w:val="000746C9"/>
    <w:rsid w:val="00075A99"/>
    <w:rsid w:val="00080500"/>
    <w:rsid w:val="000844E3"/>
    <w:rsid w:val="0009146E"/>
    <w:rsid w:val="000A5512"/>
    <w:rsid w:val="000A7BC6"/>
    <w:rsid w:val="000B2EC4"/>
    <w:rsid w:val="000C12AD"/>
    <w:rsid w:val="000C627D"/>
    <w:rsid w:val="000E326A"/>
    <w:rsid w:val="000F16F1"/>
    <w:rsid w:val="00134488"/>
    <w:rsid w:val="00136180"/>
    <w:rsid w:val="00136EC2"/>
    <w:rsid w:val="0013762B"/>
    <w:rsid w:val="00151751"/>
    <w:rsid w:val="001525FF"/>
    <w:rsid w:val="001705E0"/>
    <w:rsid w:val="00184F4D"/>
    <w:rsid w:val="001947B5"/>
    <w:rsid w:val="001A2FEB"/>
    <w:rsid w:val="001A73FD"/>
    <w:rsid w:val="001B1256"/>
    <w:rsid w:val="001B1D3A"/>
    <w:rsid w:val="001B4F05"/>
    <w:rsid w:val="001C56AC"/>
    <w:rsid w:val="001D2621"/>
    <w:rsid w:val="001D32A1"/>
    <w:rsid w:val="001E1AEE"/>
    <w:rsid w:val="001E208F"/>
    <w:rsid w:val="001E3BA9"/>
    <w:rsid w:val="001F19A9"/>
    <w:rsid w:val="00207BF6"/>
    <w:rsid w:val="0021262E"/>
    <w:rsid w:val="00225865"/>
    <w:rsid w:val="00235D04"/>
    <w:rsid w:val="002562B6"/>
    <w:rsid w:val="002563EA"/>
    <w:rsid w:val="00265C62"/>
    <w:rsid w:val="00272830"/>
    <w:rsid w:val="00272840"/>
    <w:rsid w:val="00285444"/>
    <w:rsid w:val="0028648D"/>
    <w:rsid w:val="002901A0"/>
    <w:rsid w:val="002920BA"/>
    <w:rsid w:val="002A01C4"/>
    <w:rsid w:val="002A3B80"/>
    <w:rsid w:val="002B3CCA"/>
    <w:rsid w:val="002B662D"/>
    <w:rsid w:val="002D6B5D"/>
    <w:rsid w:val="002D6D40"/>
    <w:rsid w:val="002E17E6"/>
    <w:rsid w:val="00301AA6"/>
    <w:rsid w:val="00302F82"/>
    <w:rsid w:val="00303C0C"/>
    <w:rsid w:val="00305FED"/>
    <w:rsid w:val="00322410"/>
    <w:rsid w:val="00323D7E"/>
    <w:rsid w:val="00325921"/>
    <w:rsid w:val="00335E44"/>
    <w:rsid w:val="00336145"/>
    <w:rsid w:val="003507EF"/>
    <w:rsid w:val="003520D3"/>
    <w:rsid w:val="00356B53"/>
    <w:rsid w:val="00360F48"/>
    <w:rsid w:val="003657A0"/>
    <w:rsid w:val="0036601D"/>
    <w:rsid w:val="00366106"/>
    <w:rsid w:val="003670F7"/>
    <w:rsid w:val="00386E5E"/>
    <w:rsid w:val="00393293"/>
    <w:rsid w:val="003A58B1"/>
    <w:rsid w:val="003B0EBD"/>
    <w:rsid w:val="003B1563"/>
    <w:rsid w:val="003B24BC"/>
    <w:rsid w:val="003B392A"/>
    <w:rsid w:val="003B75D2"/>
    <w:rsid w:val="003B7A93"/>
    <w:rsid w:val="003C71CC"/>
    <w:rsid w:val="003D09EA"/>
    <w:rsid w:val="003E5615"/>
    <w:rsid w:val="003F0C9D"/>
    <w:rsid w:val="003F2620"/>
    <w:rsid w:val="003F276A"/>
    <w:rsid w:val="003F6AA5"/>
    <w:rsid w:val="003F78FA"/>
    <w:rsid w:val="00412480"/>
    <w:rsid w:val="00412D07"/>
    <w:rsid w:val="004137EE"/>
    <w:rsid w:val="00413AB8"/>
    <w:rsid w:val="00421BBF"/>
    <w:rsid w:val="00422D38"/>
    <w:rsid w:val="00431CEC"/>
    <w:rsid w:val="00431EDC"/>
    <w:rsid w:val="0043611C"/>
    <w:rsid w:val="004419F4"/>
    <w:rsid w:val="00441D83"/>
    <w:rsid w:val="0044765E"/>
    <w:rsid w:val="00454A68"/>
    <w:rsid w:val="004644C9"/>
    <w:rsid w:val="00466802"/>
    <w:rsid w:val="00466B53"/>
    <w:rsid w:val="00471732"/>
    <w:rsid w:val="00474253"/>
    <w:rsid w:val="00474E77"/>
    <w:rsid w:val="0049073D"/>
    <w:rsid w:val="00494355"/>
    <w:rsid w:val="004952CC"/>
    <w:rsid w:val="00495EB8"/>
    <w:rsid w:val="004961B6"/>
    <w:rsid w:val="004A4D92"/>
    <w:rsid w:val="004A7570"/>
    <w:rsid w:val="004B0994"/>
    <w:rsid w:val="004B3135"/>
    <w:rsid w:val="004B3CA8"/>
    <w:rsid w:val="004B3D95"/>
    <w:rsid w:val="004B4B50"/>
    <w:rsid w:val="004C401C"/>
    <w:rsid w:val="004D649F"/>
    <w:rsid w:val="004E39E2"/>
    <w:rsid w:val="004E6B88"/>
    <w:rsid w:val="004F05EA"/>
    <w:rsid w:val="00500AFF"/>
    <w:rsid w:val="00517614"/>
    <w:rsid w:val="0053093A"/>
    <w:rsid w:val="00542422"/>
    <w:rsid w:val="005568DF"/>
    <w:rsid w:val="00557ABA"/>
    <w:rsid w:val="00567D05"/>
    <w:rsid w:val="00577445"/>
    <w:rsid w:val="00580738"/>
    <w:rsid w:val="00583D32"/>
    <w:rsid w:val="005960A6"/>
    <w:rsid w:val="005A6A2C"/>
    <w:rsid w:val="005B21DA"/>
    <w:rsid w:val="005B6681"/>
    <w:rsid w:val="005C462F"/>
    <w:rsid w:val="005D0B95"/>
    <w:rsid w:val="005D7C3B"/>
    <w:rsid w:val="005E34B4"/>
    <w:rsid w:val="005E7261"/>
    <w:rsid w:val="0060534D"/>
    <w:rsid w:val="006060F2"/>
    <w:rsid w:val="00606271"/>
    <w:rsid w:val="00607EBE"/>
    <w:rsid w:val="0061156D"/>
    <w:rsid w:val="00611EE2"/>
    <w:rsid w:val="00617675"/>
    <w:rsid w:val="00620FFC"/>
    <w:rsid w:val="00627D44"/>
    <w:rsid w:val="006320FD"/>
    <w:rsid w:val="00632A0E"/>
    <w:rsid w:val="006375FA"/>
    <w:rsid w:val="006406FF"/>
    <w:rsid w:val="00654C4C"/>
    <w:rsid w:val="00655001"/>
    <w:rsid w:val="006660C8"/>
    <w:rsid w:val="00666C3A"/>
    <w:rsid w:val="00667B5F"/>
    <w:rsid w:val="0067147F"/>
    <w:rsid w:val="00677A65"/>
    <w:rsid w:val="00684A7B"/>
    <w:rsid w:val="00697186"/>
    <w:rsid w:val="00697FE6"/>
    <w:rsid w:val="006A17EF"/>
    <w:rsid w:val="006A7A0B"/>
    <w:rsid w:val="006B38D0"/>
    <w:rsid w:val="006C3259"/>
    <w:rsid w:val="006D1565"/>
    <w:rsid w:val="006D42A5"/>
    <w:rsid w:val="006E316F"/>
    <w:rsid w:val="006F0B1C"/>
    <w:rsid w:val="006F0EFD"/>
    <w:rsid w:val="006F6776"/>
    <w:rsid w:val="007013B7"/>
    <w:rsid w:val="00704850"/>
    <w:rsid w:val="00704ACC"/>
    <w:rsid w:val="00713AAE"/>
    <w:rsid w:val="007175D9"/>
    <w:rsid w:val="00721FD3"/>
    <w:rsid w:val="00725977"/>
    <w:rsid w:val="00730B57"/>
    <w:rsid w:val="00735FB1"/>
    <w:rsid w:val="00742B08"/>
    <w:rsid w:val="007453BF"/>
    <w:rsid w:val="00751C3F"/>
    <w:rsid w:val="00753902"/>
    <w:rsid w:val="0075462F"/>
    <w:rsid w:val="00755624"/>
    <w:rsid w:val="00756B34"/>
    <w:rsid w:val="00756BCB"/>
    <w:rsid w:val="00761E23"/>
    <w:rsid w:val="0077303C"/>
    <w:rsid w:val="007852D7"/>
    <w:rsid w:val="007874DD"/>
    <w:rsid w:val="00790F4A"/>
    <w:rsid w:val="007A15FE"/>
    <w:rsid w:val="007A4D5E"/>
    <w:rsid w:val="007A73BA"/>
    <w:rsid w:val="007B23E2"/>
    <w:rsid w:val="007C5360"/>
    <w:rsid w:val="007D3568"/>
    <w:rsid w:val="007E4382"/>
    <w:rsid w:val="007E4E34"/>
    <w:rsid w:val="007E638D"/>
    <w:rsid w:val="00801FF5"/>
    <w:rsid w:val="00817CFB"/>
    <w:rsid w:val="0083595B"/>
    <w:rsid w:val="00845A2B"/>
    <w:rsid w:val="00850290"/>
    <w:rsid w:val="00862F0B"/>
    <w:rsid w:val="00864B76"/>
    <w:rsid w:val="00870D6E"/>
    <w:rsid w:val="00874643"/>
    <w:rsid w:val="0088510F"/>
    <w:rsid w:val="0088569C"/>
    <w:rsid w:val="00886836"/>
    <w:rsid w:val="00887DA5"/>
    <w:rsid w:val="00891ACD"/>
    <w:rsid w:val="00894D3E"/>
    <w:rsid w:val="0089753B"/>
    <w:rsid w:val="008A2B1C"/>
    <w:rsid w:val="008A52D1"/>
    <w:rsid w:val="008A7CD2"/>
    <w:rsid w:val="008B6F43"/>
    <w:rsid w:val="008C555B"/>
    <w:rsid w:val="008D3BE2"/>
    <w:rsid w:val="008D4A64"/>
    <w:rsid w:val="008E76BA"/>
    <w:rsid w:val="00901991"/>
    <w:rsid w:val="00905437"/>
    <w:rsid w:val="00906CEF"/>
    <w:rsid w:val="00911322"/>
    <w:rsid w:val="0091386D"/>
    <w:rsid w:val="00914840"/>
    <w:rsid w:val="00920267"/>
    <w:rsid w:val="00921109"/>
    <w:rsid w:val="00921D8E"/>
    <w:rsid w:val="0092331F"/>
    <w:rsid w:val="00933842"/>
    <w:rsid w:val="00933917"/>
    <w:rsid w:val="00934C06"/>
    <w:rsid w:val="0093582C"/>
    <w:rsid w:val="00936299"/>
    <w:rsid w:val="00936843"/>
    <w:rsid w:val="0094294A"/>
    <w:rsid w:val="00946CCA"/>
    <w:rsid w:val="00957929"/>
    <w:rsid w:val="009840FD"/>
    <w:rsid w:val="009861F2"/>
    <w:rsid w:val="00990C38"/>
    <w:rsid w:val="0099320C"/>
    <w:rsid w:val="00996A5E"/>
    <w:rsid w:val="009A0327"/>
    <w:rsid w:val="009A17AC"/>
    <w:rsid w:val="009B4792"/>
    <w:rsid w:val="009B6506"/>
    <w:rsid w:val="009C1455"/>
    <w:rsid w:val="009D248E"/>
    <w:rsid w:val="009D32BE"/>
    <w:rsid w:val="009D3F41"/>
    <w:rsid w:val="009D6530"/>
    <w:rsid w:val="009D74D1"/>
    <w:rsid w:val="009F1C0D"/>
    <w:rsid w:val="00A02E90"/>
    <w:rsid w:val="00A055AF"/>
    <w:rsid w:val="00A108A5"/>
    <w:rsid w:val="00A123B1"/>
    <w:rsid w:val="00A16F1D"/>
    <w:rsid w:val="00A17BBC"/>
    <w:rsid w:val="00A2690F"/>
    <w:rsid w:val="00A33A2F"/>
    <w:rsid w:val="00A3581D"/>
    <w:rsid w:val="00A40B34"/>
    <w:rsid w:val="00A51379"/>
    <w:rsid w:val="00A57FC1"/>
    <w:rsid w:val="00A85C93"/>
    <w:rsid w:val="00A95957"/>
    <w:rsid w:val="00AA4B0C"/>
    <w:rsid w:val="00AC33DC"/>
    <w:rsid w:val="00AD7F77"/>
    <w:rsid w:val="00AE22E2"/>
    <w:rsid w:val="00AF2369"/>
    <w:rsid w:val="00AF27E4"/>
    <w:rsid w:val="00B10D23"/>
    <w:rsid w:val="00B11081"/>
    <w:rsid w:val="00B21501"/>
    <w:rsid w:val="00B331ED"/>
    <w:rsid w:val="00B33EF2"/>
    <w:rsid w:val="00B3573B"/>
    <w:rsid w:val="00B35805"/>
    <w:rsid w:val="00B37269"/>
    <w:rsid w:val="00B37F91"/>
    <w:rsid w:val="00B61198"/>
    <w:rsid w:val="00B6586B"/>
    <w:rsid w:val="00B70430"/>
    <w:rsid w:val="00B770EF"/>
    <w:rsid w:val="00B8554C"/>
    <w:rsid w:val="00B87791"/>
    <w:rsid w:val="00B90752"/>
    <w:rsid w:val="00B97149"/>
    <w:rsid w:val="00B97180"/>
    <w:rsid w:val="00BA3E4D"/>
    <w:rsid w:val="00BA51F3"/>
    <w:rsid w:val="00BA592E"/>
    <w:rsid w:val="00BA5F92"/>
    <w:rsid w:val="00BA70B8"/>
    <w:rsid w:val="00BA7DCD"/>
    <w:rsid w:val="00BB3920"/>
    <w:rsid w:val="00BB417C"/>
    <w:rsid w:val="00BC1835"/>
    <w:rsid w:val="00BC1B81"/>
    <w:rsid w:val="00BC3098"/>
    <w:rsid w:val="00BC3C64"/>
    <w:rsid w:val="00BD411A"/>
    <w:rsid w:val="00BD7A49"/>
    <w:rsid w:val="00BE214A"/>
    <w:rsid w:val="00BF0174"/>
    <w:rsid w:val="00BF20C3"/>
    <w:rsid w:val="00C154AE"/>
    <w:rsid w:val="00C31260"/>
    <w:rsid w:val="00C31E82"/>
    <w:rsid w:val="00C430FF"/>
    <w:rsid w:val="00C54F24"/>
    <w:rsid w:val="00C62EE0"/>
    <w:rsid w:val="00C63DF8"/>
    <w:rsid w:val="00C65716"/>
    <w:rsid w:val="00C65E1D"/>
    <w:rsid w:val="00C7141B"/>
    <w:rsid w:val="00C71D1A"/>
    <w:rsid w:val="00C80109"/>
    <w:rsid w:val="00C85C82"/>
    <w:rsid w:val="00C85E99"/>
    <w:rsid w:val="00C91B01"/>
    <w:rsid w:val="00C94C1A"/>
    <w:rsid w:val="00CA2110"/>
    <w:rsid w:val="00CB0677"/>
    <w:rsid w:val="00CB0F2E"/>
    <w:rsid w:val="00CB5154"/>
    <w:rsid w:val="00CD69CD"/>
    <w:rsid w:val="00CE327B"/>
    <w:rsid w:val="00CF0B4A"/>
    <w:rsid w:val="00CF1C03"/>
    <w:rsid w:val="00CF702C"/>
    <w:rsid w:val="00D06B07"/>
    <w:rsid w:val="00D14632"/>
    <w:rsid w:val="00D14A39"/>
    <w:rsid w:val="00D15C5A"/>
    <w:rsid w:val="00D174E5"/>
    <w:rsid w:val="00D20A18"/>
    <w:rsid w:val="00D30867"/>
    <w:rsid w:val="00D35CD4"/>
    <w:rsid w:val="00D416B1"/>
    <w:rsid w:val="00D417B5"/>
    <w:rsid w:val="00D41EC2"/>
    <w:rsid w:val="00D512FC"/>
    <w:rsid w:val="00D516B7"/>
    <w:rsid w:val="00D54DB0"/>
    <w:rsid w:val="00D670E2"/>
    <w:rsid w:val="00D703A3"/>
    <w:rsid w:val="00D71BD0"/>
    <w:rsid w:val="00D7601A"/>
    <w:rsid w:val="00D77A3A"/>
    <w:rsid w:val="00D84E6C"/>
    <w:rsid w:val="00D870C1"/>
    <w:rsid w:val="00D9473A"/>
    <w:rsid w:val="00D95892"/>
    <w:rsid w:val="00DA733D"/>
    <w:rsid w:val="00DB5D35"/>
    <w:rsid w:val="00DC6B4D"/>
    <w:rsid w:val="00DC7560"/>
    <w:rsid w:val="00DF75E5"/>
    <w:rsid w:val="00DF7AEB"/>
    <w:rsid w:val="00E02F69"/>
    <w:rsid w:val="00E04181"/>
    <w:rsid w:val="00E17677"/>
    <w:rsid w:val="00E21792"/>
    <w:rsid w:val="00E230CE"/>
    <w:rsid w:val="00E2399F"/>
    <w:rsid w:val="00E33548"/>
    <w:rsid w:val="00E50BDF"/>
    <w:rsid w:val="00E548CE"/>
    <w:rsid w:val="00E55905"/>
    <w:rsid w:val="00E66056"/>
    <w:rsid w:val="00E66715"/>
    <w:rsid w:val="00E903EB"/>
    <w:rsid w:val="00EA59C2"/>
    <w:rsid w:val="00EB4102"/>
    <w:rsid w:val="00EB5ED5"/>
    <w:rsid w:val="00ED2CC1"/>
    <w:rsid w:val="00ED2DF5"/>
    <w:rsid w:val="00ED6D4B"/>
    <w:rsid w:val="00EE0D84"/>
    <w:rsid w:val="00EE5D88"/>
    <w:rsid w:val="00EF5247"/>
    <w:rsid w:val="00F011E4"/>
    <w:rsid w:val="00F03629"/>
    <w:rsid w:val="00F12264"/>
    <w:rsid w:val="00F12A4B"/>
    <w:rsid w:val="00F200AA"/>
    <w:rsid w:val="00F25013"/>
    <w:rsid w:val="00F2610D"/>
    <w:rsid w:val="00F31247"/>
    <w:rsid w:val="00F44BAD"/>
    <w:rsid w:val="00F471C3"/>
    <w:rsid w:val="00F642EF"/>
    <w:rsid w:val="00F65ECD"/>
    <w:rsid w:val="00F67DE8"/>
    <w:rsid w:val="00F67F3D"/>
    <w:rsid w:val="00F73A5B"/>
    <w:rsid w:val="00F76777"/>
    <w:rsid w:val="00F80FF8"/>
    <w:rsid w:val="00F83088"/>
    <w:rsid w:val="00F846ED"/>
    <w:rsid w:val="00F87988"/>
    <w:rsid w:val="00F91E7D"/>
    <w:rsid w:val="00F96B23"/>
    <w:rsid w:val="00FA7E67"/>
    <w:rsid w:val="00FC35CD"/>
    <w:rsid w:val="00FC531E"/>
    <w:rsid w:val="00FC7AEE"/>
    <w:rsid w:val="00FD550E"/>
    <w:rsid w:val="00FE52AF"/>
    <w:rsid w:val="00FE6F3F"/>
    <w:rsid w:val="00FF2A12"/>
    <w:rsid w:val="00FF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162B"/>
  <w15:docId w15:val="{2A75AC0A-A196-4297-A338-9AAE5687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F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F4A"/>
    <w:rPr>
      <w:color w:val="0563C1"/>
      <w:u w:val="single"/>
    </w:rPr>
  </w:style>
  <w:style w:type="paragraph" w:styleId="ListParagraph">
    <w:name w:val="List Paragraph"/>
    <w:basedOn w:val="Normal"/>
    <w:uiPriority w:val="34"/>
    <w:qFormat/>
    <w:rsid w:val="00790F4A"/>
    <w:pPr>
      <w:ind w:left="720"/>
      <w:contextualSpacing/>
    </w:pPr>
  </w:style>
  <w:style w:type="character" w:styleId="CommentReference">
    <w:name w:val="annotation reference"/>
    <w:basedOn w:val="DefaultParagraphFont"/>
    <w:uiPriority w:val="99"/>
    <w:semiHidden/>
    <w:unhideWhenUsed/>
    <w:rsid w:val="003B7A93"/>
    <w:rPr>
      <w:sz w:val="16"/>
      <w:szCs w:val="16"/>
    </w:rPr>
  </w:style>
  <w:style w:type="paragraph" w:styleId="CommentText">
    <w:name w:val="annotation text"/>
    <w:basedOn w:val="Normal"/>
    <w:link w:val="CommentTextChar"/>
    <w:uiPriority w:val="99"/>
    <w:semiHidden/>
    <w:unhideWhenUsed/>
    <w:rsid w:val="003B7A93"/>
    <w:rPr>
      <w:sz w:val="20"/>
      <w:szCs w:val="20"/>
    </w:rPr>
  </w:style>
  <w:style w:type="character" w:customStyle="1" w:styleId="CommentTextChar">
    <w:name w:val="Comment Text Char"/>
    <w:basedOn w:val="DefaultParagraphFont"/>
    <w:link w:val="CommentText"/>
    <w:uiPriority w:val="99"/>
    <w:semiHidden/>
    <w:rsid w:val="003B7A9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B7A93"/>
    <w:rPr>
      <w:b/>
      <w:bCs/>
    </w:rPr>
  </w:style>
  <w:style w:type="character" w:customStyle="1" w:styleId="CommentSubjectChar">
    <w:name w:val="Comment Subject Char"/>
    <w:basedOn w:val="CommentTextChar"/>
    <w:link w:val="CommentSubject"/>
    <w:uiPriority w:val="99"/>
    <w:semiHidden/>
    <w:rsid w:val="003B7A93"/>
    <w:rPr>
      <w:rFonts w:ascii="Calibri" w:hAnsi="Calibri" w:cs="Calibri"/>
      <w:b/>
      <w:bCs/>
      <w:sz w:val="20"/>
      <w:szCs w:val="20"/>
    </w:rPr>
  </w:style>
  <w:style w:type="paragraph" w:styleId="BalloonText">
    <w:name w:val="Balloon Text"/>
    <w:basedOn w:val="Normal"/>
    <w:link w:val="BalloonTextChar"/>
    <w:uiPriority w:val="99"/>
    <w:semiHidden/>
    <w:unhideWhenUsed/>
    <w:rsid w:val="003B7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A93"/>
    <w:rPr>
      <w:rFonts w:ascii="Segoe UI" w:hAnsi="Segoe UI" w:cs="Segoe UI"/>
      <w:sz w:val="18"/>
      <w:szCs w:val="18"/>
    </w:rPr>
  </w:style>
  <w:style w:type="paragraph" w:styleId="Revision">
    <w:name w:val="Revision"/>
    <w:hidden/>
    <w:uiPriority w:val="99"/>
    <w:semiHidden/>
    <w:rsid w:val="00870D6E"/>
    <w:pPr>
      <w:spacing w:after="0" w:line="240" w:lineRule="auto"/>
    </w:pPr>
    <w:rPr>
      <w:rFonts w:ascii="Calibri" w:hAnsi="Calibri" w:cs="Calibri"/>
    </w:rPr>
  </w:style>
  <w:style w:type="paragraph" w:styleId="Header">
    <w:name w:val="header"/>
    <w:basedOn w:val="Normal"/>
    <w:link w:val="HeaderChar"/>
    <w:uiPriority w:val="99"/>
    <w:unhideWhenUsed/>
    <w:rsid w:val="00934C06"/>
    <w:pPr>
      <w:tabs>
        <w:tab w:val="center" w:pos="4680"/>
        <w:tab w:val="right" w:pos="9360"/>
      </w:tabs>
    </w:pPr>
  </w:style>
  <w:style w:type="character" w:customStyle="1" w:styleId="HeaderChar">
    <w:name w:val="Header Char"/>
    <w:basedOn w:val="DefaultParagraphFont"/>
    <w:link w:val="Header"/>
    <w:uiPriority w:val="99"/>
    <w:rsid w:val="00934C06"/>
    <w:rPr>
      <w:rFonts w:ascii="Calibri" w:hAnsi="Calibri" w:cs="Calibri"/>
    </w:rPr>
  </w:style>
  <w:style w:type="paragraph" w:styleId="Footer">
    <w:name w:val="footer"/>
    <w:basedOn w:val="Normal"/>
    <w:link w:val="FooterChar"/>
    <w:uiPriority w:val="99"/>
    <w:unhideWhenUsed/>
    <w:rsid w:val="00934C06"/>
    <w:pPr>
      <w:tabs>
        <w:tab w:val="center" w:pos="4680"/>
        <w:tab w:val="right" w:pos="9360"/>
      </w:tabs>
    </w:pPr>
  </w:style>
  <w:style w:type="character" w:customStyle="1" w:styleId="FooterChar">
    <w:name w:val="Footer Char"/>
    <w:basedOn w:val="DefaultParagraphFont"/>
    <w:link w:val="Footer"/>
    <w:uiPriority w:val="99"/>
    <w:rsid w:val="00934C06"/>
    <w:rPr>
      <w:rFonts w:ascii="Calibri" w:hAnsi="Calibri" w:cs="Calibri"/>
    </w:rPr>
  </w:style>
  <w:style w:type="character" w:customStyle="1" w:styleId="UnresolvedMention1">
    <w:name w:val="Unresolved Mention1"/>
    <w:basedOn w:val="DefaultParagraphFont"/>
    <w:uiPriority w:val="99"/>
    <w:semiHidden/>
    <w:unhideWhenUsed/>
    <w:rsid w:val="00D9473A"/>
    <w:rPr>
      <w:color w:val="808080"/>
      <w:shd w:val="clear" w:color="auto" w:fill="E6E6E6"/>
    </w:rPr>
  </w:style>
  <w:style w:type="paragraph" w:customStyle="1" w:styleId="Default">
    <w:name w:val="Default"/>
    <w:rsid w:val="00272840"/>
    <w:pPr>
      <w:autoSpaceDE w:val="0"/>
      <w:autoSpaceDN w:val="0"/>
      <w:adjustRightInd w:val="0"/>
      <w:spacing w:after="0" w:line="240" w:lineRule="auto"/>
    </w:pPr>
    <w:rPr>
      <w:rFonts w:ascii="LNBOA B+ Adv P 4 D F 60 E" w:hAnsi="LNBOA B+ Adv P 4 D F 60 E" w:cs="LNBOA B+ Adv P 4 D F 60 E"/>
      <w:color w:val="000000"/>
      <w:sz w:val="24"/>
      <w:szCs w:val="24"/>
    </w:rPr>
  </w:style>
  <w:style w:type="paragraph" w:styleId="NormalWeb">
    <w:name w:val="Normal (Web)"/>
    <w:basedOn w:val="Normal"/>
    <w:uiPriority w:val="99"/>
    <w:unhideWhenUsed/>
    <w:rsid w:val="00FE52A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7303C"/>
    <w:rPr>
      <w:b/>
      <w:bCs/>
    </w:rPr>
  </w:style>
  <w:style w:type="character" w:customStyle="1" w:styleId="UnresolvedMention2">
    <w:name w:val="Unresolved Mention2"/>
    <w:basedOn w:val="DefaultParagraphFont"/>
    <w:uiPriority w:val="99"/>
    <w:semiHidden/>
    <w:unhideWhenUsed/>
    <w:rsid w:val="004F05EA"/>
    <w:rPr>
      <w:color w:val="808080"/>
      <w:shd w:val="clear" w:color="auto" w:fill="E6E6E6"/>
    </w:rPr>
  </w:style>
  <w:style w:type="character" w:styleId="FollowedHyperlink">
    <w:name w:val="FollowedHyperlink"/>
    <w:basedOn w:val="DefaultParagraphFont"/>
    <w:uiPriority w:val="99"/>
    <w:semiHidden/>
    <w:unhideWhenUsed/>
    <w:rsid w:val="00BA3E4D"/>
    <w:rPr>
      <w:color w:val="954F72" w:themeColor="followedHyperlink"/>
      <w:u w:val="single"/>
    </w:rPr>
  </w:style>
  <w:style w:type="paragraph" w:styleId="FootnoteText">
    <w:name w:val="footnote text"/>
    <w:basedOn w:val="Normal"/>
    <w:link w:val="FootnoteTextChar"/>
    <w:uiPriority w:val="99"/>
    <w:semiHidden/>
    <w:unhideWhenUsed/>
    <w:rsid w:val="000A7BC6"/>
    <w:rPr>
      <w:sz w:val="20"/>
      <w:szCs w:val="20"/>
    </w:rPr>
  </w:style>
  <w:style w:type="character" w:customStyle="1" w:styleId="FootnoteTextChar">
    <w:name w:val="Footnote Text Char"/>
    <w:basedOn w:val="DefaultParagraphFont"/>
    <w:link w:val="FootnoteText"/>
    <w:uiPriority w:val="99"/>
    <w:semiHidden/>
    <w:rsid w:val="000A7BC6"/>
    <w:rPr>
      <w:rFonts w:ascii="Calibri" w:hAnsi="Calibri" w:cs="Calibri"/>
      <w:sz w:val="20"/>
      <w:szCs w:val="20"/>
    </w:rPr>
  </w:style>
  <w:style w:type="character" w:styleId="FootnoteReference">
    <w:name w:val="footnote reference"/>
    <w:basedOn w:val="DefaultParagraphFont"/>
    <w:uiPriority w:val="99"/>
    <w:semiHidden/>
    <w:unhideWhenUsed/>
    <w:rsid w:val="000A7B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1125">
      <w:bodyDiv w:val="1"/>
      <w:marLeft w:val="0"/>
      <w:marRight w:val="0"/>
      <w:marTop w:val="0"/>
      <w:marBottom w:val="0"/>
      <w:divBdr>
        <w:top w:val="none" w:sz="0" w:space="0" w:color="auto"/>
        <w:left w:val="none" w:sz="0" w:space="0" w:color="auto"/>
        <w:bottom w:val="none" w:sz="0" w:space="0" w:color="auto"/>
        <w:right w:val="none" w:sz="0" w:space="0" w:color="auto"/>
      </w:divBdr>
    </w:div>
    <w:div w:id="390808018">
      <w:bodyDiv w:val="1"/>
      <w:marLeft w:val="0"/>
      <w:marRight w:val="0"/>
      <w:marTop w:val="0"/>
      <w:marBottom w:val="0"/>
      <w:divBdr>
        <w:top w:val="none" w:sz="0" w:space="0" w:color="auto"/>
        <w:left w:val="none" w:sz="0" w:space="0" w:color="auto"/>
        <w:bottom w:val="none" w:sz="0" w:space="0" w:color="auto"/>
        <w:right w:val="none" w:sz="0" w:space="0" w:color="auto"/>
      </w:divBdr>
    </w:div>
    <w:div w:id="203059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ando@illinois.edu" TargetMode="External"/><Relationship Id="rId13" Type="http://schemas.openxmlformats.org/officeDocument/2006/relationships/hyperlink" Target="http://estuaries.org/repor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cnredlis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71/journal.pone.0113118"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www.washingtonpost.com/world/asia_pacific/tiger-farms-stoke-chinese-demand-for-tiger-wine-and-rugs-putting-wild-cats-in-peril/2015/01/01/6f292ea0-796b-11e4-9721-80b3d95a28a9_story.html?utm_term=.551f80c806e9" TargetMode="External"/><Relationship Id="rId4" Type="http://schemas.openxmlformats.org/officeDocument/2006/relationships/settings" Target="settings.xml"/><Relationship Id="rId9" Type="http://schemas.openxmlformats.org/officeDocument/2006/relationships/hyperlink" Target="mailto:christian.langpap@oregonstate.edu" TargetMode="External"/><Relationship Id="rId14" Type="http://schemas.openxmlformats.org/officeDocument/2006/relationships/hyperlink" Target="https://www.researchgate.net/publication/237109260_Threatened_and_Endangered_Species_Valuation_Literature_Review_and_Assessment" TargetMode="Externa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[Number of endangered species by region.xlsx]Sheet3!PivotTable19</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solidFill>
              <a:schemeClr val="tx1"/>
            </a:solidFill>
          </a:ln>
          <a:effectLst/>
        </c:spPr>
        <c:marker>
          <c:symbol val="none"/>
        </c:marker>
      </c:pivotFmt>
      <c:pivotFmt>
        <c:idx val="3"/>
        <c:spPr>
          <a:solidFill>
            <a:schemeClr val="accent1"/>
          </a:solidFill>
          <a:ln>
            <a:solidFill>
              <a:schemeClr val="tx1"/>
            </a:solidFill>
          </a:ln>
          <a:effectLst/>
        </c:spPr>
        <c:marker>
          <c:symbol val="none"/>
        </c:marker>
      </c:pivotFmt>
      <c:pivotFmt>
        <c:idx val="4"/>
        <c:spPr>
          <a:solidFill>
            <a:schemeClr val="accent1"/>
          </a:solidFill>
          <a:ln>
            <a:solidFill>
              <a:schemeClr val="tx1"/>
            </a:solidFill>
          </a:ln>
          <a:effectLst/>
        </c:spPr>
        <c:marker>
          <c:symbol val="none"/>
        </c:marker>
      </c:pivotFmt>
    </c:pivotFmts>
    <c:plotArea>
      <c:layout/>
      <c:barChart>
        <c:barDir val="bar"/>
        <c:grouping val="clustered"/>
        <c:varyColors val="0"/>
        <c:ser>
          <c:idx val="0"/>
          <c:order val="0"/>
          <c:tx>
            <c:strRef>
              <c:f>Sheet3!$B$1</c:f>
              <c:strCache>
                <c:ptCount val="1"/>
                <c:pt idx="0">
                  <c:v>Total</c:v>
                </c:pt>
              </c:strCache>
            </c:strRef>
          </c:tx>
          <c:spPr>
            <a:solidFill>
              <a:schemeClr val="accent1"/>
            </a:solidFill>
            <a:ln>
              <a:solidFill>
                <a:schemeClr val="tx1"/>
              </a:solidFill>
            </a:ln>
            <a:effectLst/>
          </c:spPr>
          <c:invertIfNegative val="0"/>
          <c:cat>
            <c:strRef>
              <c:f>Sheet3!$A$2:$A$6</c:f>
              <c:strCache>
                <c:ptCount val="5"/>
                <c:pt idx="0">
                  <c:v>Europe &amp; Central Asia</c:v>
                </c:pt>
                <c:pt idx="1">
                  <c:v>Latin America &amp; Caribbean</c:v>
                </c:pt>
                <c:pt idx="2">
                  <c:v>Middle East &amp;  Africa</c:v>
                </c:pt>
                <c:pt idx="3">
                  <c:v>North America</c:v>
                </c:pt>
                <c:pt idx="4">
                  <c:v>South Asia, East Asia &amp; Pacific</c:v>
                </c:pt>
              </c:strCache>
            </c:strRef>
          </c:cat>
          <c:val>
            <c:numRef>
              <c:f>Sheet3!$B$2:$B$6</c:f>
              <c:numCache>
                <c:formatCode>General</c:formatCode>
                <c:ptCount val="5"/>
                <c:pt idx="0">
                  <c:v>2552</c:v>
                </c:pt>
                <c:pt idx="1">
                  <c:v>4044</c:v>
                </c:pt>
                <c:pt idx="2">
                  <c:v>8960</c:v>
                </c:pt>
                <c:pt idx="3">
                  <c:v>372</c:v>
                </c:pt>
                <c:pt idx="4">
                  <c:v>8703</c:v>
                </c:pt>
              </c:numCache>
            </c:numRef>
          </c:val>
          <c:extLst>
            <c:ext xmlns:c16="http://schemas.microsoft.com/office/drawing/2014/chart" uri="{C3380CC4-5D6E-409C-BE32-E72D297353CC}">
              <c16:uniqueId val="{00000000-99A1-45A6-BE2A-5D00E4B13906}"/>
            </c:ext>
          </c:extLst>
        </c:ser>
        <c:dLbls>
          <c:showLegendKey val="0"/>
          <c:showVal val="0"/>
          <c:showCatName val="0"/>
          <c:showSerName val="0"/>
          <c:showPercent val="0"/>
          <c:showBubbleSize val="0"/>
        </c:dLbls>
        <c:gapWidth val="182"/>
        <c:axId val="442850160"/>
        <c:axId val="442851472"/>
      </c:barChart>
      <c:catAx>
        <c:axId val="442850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42851472"/>
        <c:crosses val="autoZero"/>
        <c:auto val="1"/>
        <c:lblAlgn val="ctr"/>
        <c:lblOffset val="100"/>
        <c:noMultiLvlLbl val="0"/>
      </c:catAx>
      <c:valAx>
        <c:axId val="442851472"/>
        <c:scaling>
          <c:orientation val="minMax"/>
          <c:max val="900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42850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8D054-9E78-40B4-9B67-3C26FDE5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13391</Words>
  <Characters>76335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89547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 Amy W</dc:creator>
  <cp:lastModifiedBy>Langpap, Christian Andres</cp:lastModifiedBy>
  <cp:revision>2</cp:revision>
  <cp:lastPrinted>2018-02-05T15:00:00Z</cp:lastPrinted>
  <dcterms:created xsi:type="dcterms:W3CDTF">2018-10-06T01:14:00Z</dcterms:created>
  <dcterms:modified xsi:type="dcterms:W3CDTF">2018-10-06T01:14:00Z</dcterms:modified>
</cp:coreProperties>
</file>