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55" w:rsidRDefault="001B1855" w:rsidP="00594627">
      <w:pPr>
        <w:widowControl w:val="0"/>
        <w:suppressLineNumbers/>
        <w:suppressAutoHyphens/>
        <w:spacing w:after="0" w:line="480" w:lineRule="auto"/>
        <w:contextualSpacing/>
        <w:jc w:val="center"/>
        <w:rPr>
          <w:rFonts w:ascii="Times New Roman" w:hAnsi="Times New Roman" w:cs="Times New Roman"/>
          <w:sz w:val="24"/>
          <w:szCs w:val="24"/>
        </w:rPr>
      </w:pPr>
    </w:p>
    <w:p w:rsidR="001B1855" w:rsidRDefault="001B1855" w:rsidP="00594627">
      <w:pPr>
        <w:widowControl w:val="0"/>
        <w:suppressLineNumbers/>
        <w:suppressAutoHyphens/>
        <w:spacing w:after="0" w:line="480" w:lineRule="auto"/>
        <w:contextualSpacing/>
        <w:jc w:val="center"/>
        <w:rPr>
          <w:rFonts w:ascii="Times New Roman" w:hAnsi="Times New Roman" w:cs="Times New Roman"/>
          <w:sz w:val="24"/>
          <w:szCs w:val="24"/>
        </w:rPr>
      </w:pPr>
    </w:p>
    <w:p w:rsidR="001B1855" w:rsidRDefault="001B1855" w:rsidP="00594627">
      <w:pPr>
        <w:widowControl w:val="0"/>
        <w:suppressLineNumbers/>
        <w:suppressAutoHyphens/>
        <w:spacing w:after="0" w:line="480" w:lineRule="auto"/>
        <w:contextualSpacing/>
        <w:jc w:val="center"/>
        <w:rPr>
          <w:rFonts w:ascii="Times New Roman" w:hAnsi="Times New Roman" w:cs="Times New Roman"/>
          <w:sz w:val="24"/>
          <w:szCs w:val="24"/>
        </w:rPr>
      </w:pPr>
    </w:p>
    <w:p w:rsidR="001B1855" w:rsidRDefault="001B1855" w:rsidP="00594627">
      <w:pPr>
        <w:widowControl w:val="0"/>
        <w:suppressLineNumbers/>
        <w:suppressAutoHyphens/>
        <w:spacing w:after="0" w:line="480" w:lineRule="auto"/>
        <w:contextualSpacing/>
        <w:jc w:val="center"/>
        <w:rPr>
          <w:rFonts w:ascii="Times New Roman" w:hAnsi="Times New Roman" w:cs="Times New Roman"/>
          <w:sz w:val="24"/>
          <w:szCs w:val="24"/>
        </w:rPr>
      </w:pPr>
    </w:p>
    <w:p w:rsidR="000D168E" w:rsidRPr="003021AE" w:rsidRDefault="00D23D96" w:rsidP="003C096E">
      <w:pPr>
        <w:widowControl w:val="0"/>
        <w:suppressLineNumbers/>
        <w:suppressAutoHyphens/>
        <w:spacing w:after="0" w:line="480" w:lineRule="auto"/>
        <w:contextualSpacing/>
        <w:jc w:val="center"/>
        <w:rPr>
          <w:rFonts w:ascii="Times New Roman" w:hAnsi="Times New Roman" w:cs="Times New Roman"/>
          <w:sz w:val="24"/>
          <w:szCs w:val="24"/>
        </w:rPr>
      </w:pPr>
      <w:r w:rsidRPr="003021AE">
        <w:rPr>
          <w:rFonts w:ascii="Times New Roman" w:hAnsi="Times New Roman" w:cs="Times New Roman"/>
          <w:sz w:val="24"/>
          <w:szCs w:val="24"/>
        </w:rPr>
        <w:t>Benefits of Support Conferences</w:t>
      </w:r>
      <w:r w:rsidR="00E42FB9" w:rsidRPr="003021AE">
        <w:rPr>
          <w:rFonts w:ascii="Times New Roman" w:hAnsi="Times New Roman" w:cs="Times New Roman"/>
          <w:sz w:val="24"/>
          <w:szCs w:val="24"/>
        </w:rPr>
        <w:t xml:space="preserve"> for Parents of and People with Moebius Syndrome </w:t>
      </w:r>
    </w:p>
    <w:p w:rsidR="003C096E" w:rsidRPr="001B1855" w:rsidRDefault="003C096E" w:rsidP="003C096E">
      <w:pPr>
        <w:widowControl w:val="0"/>
        <w:suppressLineNumbers/>
        <w:suppressAutoHyphens/>
        <w:spacing w:after="0" w:line="480" w:lineRule="auto"/>
        <w:jc w:val="center"/>
        <w:rPr>
          <w:rFonts w:ascii="Times New Roman" w:hAnsi="Times New Roman" w:cs="Times New Roman"/>
          <w:sz w:val="24"/>
          <w:szCs w:val="24"/>
        </w:rPr>
      </w:pPr>
      <w:r w:rsidRPr="001B1855">
        <w:rPr>
          <w:rFonts w:ascii="Times New Roman" w:hAnsi="Times New Roman" w:cs="Times New Roman"/>
          <w:sz w:val="24"/>
          <w:szCs w:val="24"/>
        </w:rPr>
        <w:t xml:space="preserve">Kathleen R. Bogart </w:t>
      </w:r>
    </w:p>
    <w:p w:rsidR="003C096E" w:rsidRPr="001B1855" w:rsidRDefault="003C096E" w:rsidP="003C096E">
      <w:pPr>
        <w:widowControl w:val="0"/>
        <w:suppressLineNumbers/>
        <w:suppressAutoHyphens/>
        <w:spacing w:after="0" w:line="480" w:lineRule="auto"/>
        <w:jc w:val="center"/>
        <w:rPr>
          <w:rFonts w:ascii="Times New Roman" w:hAnsi="Times New Roman" w:cs="Times New Roman"/>
          <w:sz w:val="24"/>
          <w:szCs w:val="24"/>
        </w:rPr>
      </w:pPr>
      <w:r w:rsidRPr="001B1855">
        <w:rPr>
          <w:rFonts w:ascii="Times New Roman" w:hAnsi="Times New Roman" w:cs="Times New Roman"/>
          <w:sz w:val="24"/>
          <w:szCs w:val="24"/>
        </w:rPr>
        <w:t>Oregon State University</w:t>
      </w:r>
    </w:p>
    <w:p w:rsidR="003C096E" w:rsidRPr="001B1855" w:rsidRDefault="003C096E" w:rsidP="003C096E">
      <w:pPr>
        <w:widowControl w:val="0"/>
        <w:suppressLineNumbers/>
        <w:suppressAutoHyphens/>
        <w:spacing w:after="0" w:line="480" w:lineRule="auto"/>
        <w:jc w:val="center"/>
        <w:rPr>
          <w:rFonts w:ascii="Times New Roman" w:hAnsi="Times New Roman" w:cs="Times New Roman"/>
          <w:sz w:val="24"/>
          <w:szCs w:val="24"/>
        </w:rPr>
      </w:pPr>
      <w:r w:rsidRPr="001B1855">
        <w:rPr>
          <w:rFonts w:ascii="Times New Roman" w:hAnsi="Times New Roman" w:cs="Times New Roman"/>
          <w:sz w:val="24"/>
          <w:szCs w:val="24"/>
        </w:rPr>
        <w:t>Amanda R. Hemmesch</w:t>
      </w:r>
    </w:p>
    <w:p w:rsidR="003C096E" w:rsidRPr="001B1855" w:rsidRDefault="003C096E" w:rsidP="003C096E">
      <w:pPr>
        <w:widowControl w:val="0"/>
        <w:suppressLineNumbers/>
        <w:suppressAutoHyphens/>
        <w:spacing w:after="0" w:line="480" w:lineRule="auto"/>
        <w:jc w:val="center"/>
        <w:rPr>
          <w:rFonts w:ascii="Times New Roman" w:hAnsi="Times New Roman" w:cs="Times New Roman"/>
          <w:sz w:val="24"/>
          <w:szCs w:val="24"/>
        </w:rPr>
      </w:pPr>
      <w:r w:rsidRPr="001B1855">
        <w:rPr>
          <w:rFonts w:ascii="Times New Roman" w:hAnsi="Times New Roman" w:cs="Times New Roman"/>
          <w:sz w:val="24"/>
          <w:szCs w:val="24"/>
        </w:rPr>
        <w:t>St. Cloud State University</w:t>
      </w:r>
    </w:p>
    <w:p w:rsidR="003C096E" w:rsidRPr="001B1855" w:rsidRDefault="003C096E" w:rsidP="003C096E">
      <w:pPr>
        <w:widowControl w:val="0"/>
        <w:suppressLineNumbers/>
        <w:suppressAutoHyphens/>
        <w:spacing w:after="0" w:line="480" w:lineRule="auto"/>
        <w:rPr>
          <w:rFonts w:ascii="Times New Roman" w:hAnsi="Times New Roman" w:cs="Times New Roman"/>
          <w:sz w:val="24"/>
          <w:szCs w:val="24"/>
        </w:rPr>
      </w:pPr>
    </w:p>
    <w:p w:rsidR="003C096E" w:rsidRPr="001B1855" w:rsidRDefault="003C096E" w:rsidP="003C096E">
      <w:pPr>
        <w:widowControl w:val="0"/>
        <w:suppressLineNumbers/>
        <w:suppressAutoHyphens/>
        <w:spacing w:after="0" w:line="480" w:lineRule="auto"/>
        <w:jc w:val="center"/>
        <w:rPr>
          <w:rFonts w:ascii="Times New Roman" w:hAnsi="Times New Roman" w:cs="Times New Roman"/>
          <w:sz w:val="24"/>
          <w:szCs w:val="24"/>
        </w:rPr>
      </w:pPr>
      <w:r w:rsidRPr="001B1855">
        <w:rPr>
          <w:rFonts w:ascii="Times New Roman" w:hAnsi="Times New Roman" w:cs="Times New Roman"/>
          <w:sz w:val="24"/>
          <w:szCs w:val="24"/>
        </w:rPr>
        <w:t>Author note</w:t>
      </w:r>
    </w:p>
    <w:p w:rsidR="003C096E" w:rsidRDefault="003C096E" w:rsidP="003C096E">
      <w:pPr>
        <w:widowControl w:val="0"/>
        <w:suppressLineNumbers/>
        <w:suppressAutoHyphens/>
        <w:spacing w:after="0" w:line="480" w:lineRule="auto"/>
        <w:ind w:firstLine="720"/>
        <w:rPr>
          <w:rFonts w:ascii="Times New Roman" w:hAnsi="Times New Roman" w:cs="Times New Roman"/>
          <w:sz w:val="24"/>
          <w:szCs w:val="24"/>
        </w:rPr>
      </w:pPr>
      <w:r w:rsidRPr="001B1855">
        <w:rPr>
          <w:rFonts w:ascii="Times New Roman" w:hAnsi="Times New Roman" w:cs="Times New Roman"/>
          <w:sz w:val="24"/>
          <w:szCs w:val="24"/>
        </w:rPr>
        <w:t xml:space="preserve">The first author of the study </w:t>
      </w:r>
      <w:r>
        <w:rPr>
          <w:rFonts w:ascii="Times New Roman" w:hAnsi="Times New Roman" w:cs="Times New Roman"/>
          <w:sz w:val="24"/>
          <w:szCs w:val="24"/>
        </w:rPr>
        <w:t xml:space="preserve">is a board member of the Moebius Syndrome Foundation, which </w:t>
      </w:r>
      <w:r w:rsidRPr="001B1855">
        <w:rPr>
          <w:rFonts w:ascii="Times New Roman" w:hAnsi="Times New Roman" w:cs="Times New Roman"/>
          <w:sz w:val="24"/>
          <w:szCs w:val="24"/>
        </w:rPr>
        <w:t xml:space="preserve">may </w:t>
      </w:r>
      <w:r>
        <w:rPr>
          <w:rFonts w:ascii="Times New Roman" w:hAnsi="Times New Roman" w:cs="Times New Roman"/>
          <w:sz w:val="24"/>
          <w:szCs w:val="24"/>
        </w:rPr>
        <w:t>be</w:t>
      </w:r>
      <w:r w:rsidRPr="001B1855">
        <w:rPr>
          <w:rFonts w:ascii="Times New Roman" w:hAnsi="Times New Roman" w:cs="Times New Roman"/>
          <w:sz w:val="24"/>
          <w:szCs w:val="24"/>
        </w:rPr>
        <w:t xml:space="preserve"> perceived </w:t>
      </w:r>
      <w:r>
        <w:rPr>
          <w:rFonts w:ascii="Times New Roman" w:hAnsi="Times New Roman" w:cs="Times New Roman"/>
          <w:sz w:val="24"/>
          <w:szCs w:val="24"/>
        </w:rPr>
        <w:t xml:space="preserve">as a </w:t>
      </w:r>
      <w:r w:rsidRPr="001B1855">
        <w:rPr>
          <w:rFonts w:ascii="Times New Roman" w:hAnsi="Times New Roman" w:cs="Times New Roman"/>
          <w:sz w:val="24"/>
          <w:szCs w:val="24"/>
        </w:rPr>
        <w:t>conflict of interest</w:t>
      </w:r>
      <w:r>
        <w:rPr>
          <w:rFonts w:ascii="Times New Roman" w:hAnsi="Times New Roman" w:cs="Times New Roman"/>
          <w:sz w:val="24"/>
          <w:szCs w:val="24"/>
        </w:rPr>
        <w:t>. However</w:t>
      </w:r>
      <w:r w:rsidRPr="001B1855">
        <w:rPr>
          <w:rFonts w:ascii="Times New Roman" w:hAnsi="Times New Roman" w:cs="Times New Roman"/>
          <w:sz w:val="24"/>
          <w:szCs w:val="24"/>
        </w:rPr>
        <w:t>, the Moebius Syndrome Foundation is a non-profit organization, and the author receive</w:t>
      </w:r>
      <w:r>
        <w:rPr>
          <w:rFonts w:ascii="Times New Roman" w:hAnsi="Times New Roman" w:cs="Times New Roman"/>
          <w:sz w:val="24"/>
          <w:szCs w:val="24"/>
        </w:rPr>
        <w:t>s</w:t>
      </w:r>
      <w:r w:rsidRPr="001B1855">
        <w:rPr>
          <w:rFonts w:ascii="Times New Roman" w:hAnsi="Times New Roman" w:cs="Times New Roman"/>
          <w:sz w:val="24"/>
          <w:szCs w:val="24"/>
        </w:rPr>
        <w:t xml:space="preserve"> no salary from the Foundation.</w:t>
      </w:r>
    </w:p>
    <w:p w:rsidR="003C096E" w:rsidRDefault="003C096E" w:rsidP="003C096E">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Correspondence concerning this article should be addressed to Kathleen Bogart, School of Psychological Science, Oregon State University, </w:t>
      </w:r>
      <w:r w:rsidRPr="000C0ED2">
        <w:rPr>
          <w:rFonts w:ascii="Times New Roman" w:hAnsi="Times New Roman"/>
          <w:sz w:val="24"/>
          <w:szCs w:val="24"/>
        </w:rPr>
        <w:t>2950 SW Jefferson Way</w:t>
      </w:r>
      <w:r>
        <w:rPr>
          <w:rFonts w:ascii="Times New Roman" w:hAnsi="Times New Roman"/>
          <w:sz w:val="24"/>
          <w:szCs w:val="24"/>
        </w:rPr>
        <w:t xml:space="preserve">, </w:t>
      </w:r>
      <w:r w:rsidRPr="000C0ED2">
        <w:rPr>
          <w:rFonts w:ascii="Times New Roman" w:hAnsi="Times New Roman"/>
          <w:sz w:val="24"/>
          <w:szCs w:val="24"/>
        </w:rPr>
        <w:t>Corvallis, OR</w:t>
      </w:r>
      <w:r>
        <w:rPr>
          <w:rFonts w:ascii="Times New Roman" w:hAnsi="Times New Roman"/>
          <w:sz w:val="24"/>
          <w:szCs w:val="24"/>
        </w:rPr>
        <w:t xml:space="preserve">. </w:t>
      </w:r>
      <w:r w:rsidRPr="000C0ED2">
        <w:rPr>
          <w:rFonts w:ascii="Times New Roman" w:hAnsi="Times New Roman"/>
          <w:sz w:val="24"/>
          <w:szCs w:val="24"/>
        </w:rPr>
        <w:t xml:space="preserve">Email: </w:t>
      </w:r>
      <w:r w:rsidRPr="003C096E">
        <w:rPr>
          <w:rFonts w:ascii="Times New Roman" w:hAnsi="Times New Roman"/>
          <w:sz w:val="24"/>
          <w:szCs w:val="24"/>
        </w:rPr>
        <w:t>kathleen.bogart@orego</w:t>
      </w:r>
      <w:bookmarkStart w:id="0" w:name="_GoBack"/>
      <w:bookmarkEnd w:id="0"/>
      <w:r w:rsidRPr="003C096E">
        <w:rPr>
          <w:rFonts w:ascii="Times New Roman" w:hAnsi="Times New Roman"/>
          <w:sz w:val="24"/>
          <w:szCs w:val="24"/>
        </w:rPr>
        <w:t>nstate.edu</w:t>
      </w:r>
    </w:p>
    <w:p w:rsidR="003C096E" w:rsidRPr="00ED0F6F" w:rsidRDefault="003C096E" w:rsidP="003C096E">
      <w:pPr>
        <w:spacing w:after="0" w:line="480" w:lineRule="auto"/>
        <w:ind w:firstLine="720"/>
        <w:rPr>
          <w:rFonts w:ascii="Times New Roman" w:hAnsi="Times New Roman"/>
          <w:sz w:val="24"/>
          <w:szCs w:val="24"/>
        </w:rPr>
      </w:pPr>
    </w:p>
    <w:p w:rsidR="003C096E" w:rsidRDefault="003C096E" w:rsidP="003C096E">
      <w:pPr>
        <w:widowControl w:val="0"/>
        <w:rPr>
          <w:rFonts w:ascii="Times New Roman" w:hAnsi="Times New Roman"/>
          <w:sz w:val="24"/>
          <w:szCs w:val="24"/>
        </w:rPr>
      </w:pPr>
      <w:r>
        <w:rPr>
          <w:rFonts w:ascii="Times New Roman" w:hAnsi="Times New Roman" w:cs="Times New Roman"/>
          <w:sz w:val="24"/>
          <w:szCs w:val="24"/>
        </w:rPr>
        <w:t>Publish</w:t>
      </w:r>
      <w:r w:rsidRPr="003C096E">
        <w:rPr>
          <w:rFonts w:ascii="Times New Roman" w:hAnsi="Times New Roman" w:cs="Times New Roman"/>
          <w:sz w:val="24"/>
          <w:szCs w:val="24"/>
        </w:rPr>
        <w:t xml:space="preserve">ed as: </w:t>
      </w:r>
      <w:r w:rsidRPr="003C096E">
        <w:rPr>
          <w:rFonts w:ascii="Times New Roman" w:hAnsi="Times New Roman"/>
          <w:sz w:val="24"/>
          <w:szCs w:val="24"/>
        </w:rPr>
        <w:t>Bogart, K. R., &amp; Hem</w:t>
      </w:r>
      <w:r w:rsidRPr="00E213E6">
        <w:rPr>
          <w:rFonts w:ascii="Times New Roman" w:hAnsi="Times New Roman"/>
          <w:sz w:val="24"/>
          <w:szCs w:val="24"/>
        </w:rPr>
        <w:t xml:space="preserve">mesch, A. R. </w:t>
      </w:r>
      <w:r>
        <w:rPr>
          <w:rFonts w:ascii="Times New Roman" w:hAnsi="Times New Roman"/>
          <w:sz w:val="24"/>
          <w:szCs w:val="24"/>
        </w:rPr>
        <w:t xml:space="preserve">(2016). </w:t>
      </w:r>
      <w:r w:rsidRPr="002A035B">
        <w:rPr>
          <w:rFonts w:ascii="Times New Roman" w:hAnsi="Times New Roman"/>
          <w:sz w:val="24"/>
          <w:szCs w:val="24"/>
        </w:rPr>
        <w:t xml:space="preserve">Benefits of support conferences for parents of and people with Moebius syndrome. </w:t>
      </w:r>
      <w:r w:rsidRPr="00F61FD1">
        <w:rPr>
          <w:rFonts w:ascii="Times New Roman" w:hAnsi="Times New Roman"/>
          <w:i/>
          <w:sz w:val="24"/>
          <w:szCs w:val="24"/>
        </w:rPr>
        <w:t>Stigma and</w:t>
      </w:r>
      <w:r>
        <w:rPr>
          <w:rFonts w:ascii="Times New Roman" w:hAnsi="Times New Roman"/>
          <w:sz w:val="24"/>
          <w:szCs w:val="24"/>
        </w:rPr>
        <w:t xml:space="preserve"> </w:t>
      </w:r>
      <w:r w:rsidRPr="00E213E6">
        <w:rPr>
          <w:rFonts w:ascii="Times New Roman" w:hAnsi="Times New Roman"/>
          <w:i/>
          <w:sz w:val="24"/>
          <w:szCs w:val="24"/>
        </w:rPr>
        <w:t>Health</w:t>
      </w:r>
      <w:r>
        <w:rPr>
          <w:rFonts w:ascii="Times New Roman" w:hAnsi="Times New Roman"/>
          <w:i/>
          <w:sz w:val="24"/>
          <w:szCs w:val="24"/>
        </w:rPr>
        <w:t>, 1</w:t>
      </w:r>
      <w:r w:rsidRPr="008D2DB7">
        <w:rPr>
          <w:rFonts w:ascii="Times New Roman" w:hAnsi="Times New Roman"/>
          <w:sz w:val="24"/>
          <w:szCs w:val="24"/>
        </w:rPr>
        <w:t>(2), 109-121.</w:t>
      </w:r>
      <w:r>
        <w:rPr>
          <w:rFonts w:ascii="Times New Roman" w:hAnsi="Times New Roman"/>
          <w:sz w:val="24"/>
          <w:szCs w:val="24"/>
        </w:rPr>
        <w:t xml:space="preserve"> doi: </w:t>
      </w:r>
      <w:r w:rsidRPr="008D2DB7">
        <w:rPr>
          <w:rFonts w:ascii="Times New Roman" w:hAnsi="Times New Roman"/>
          <w:sz w:val="24"/>
          <w:szCs w:val="24"/>
        </w:rPr>
        <w:t>10.1037/sah0000018</w:t>
      </w:r>
    </w:p>
    <w:p w:rsidR="003C096E" w:rsidRDefault="003C096E" w:rsidP="003C096E">
      <w:pPr>
        <w:widowControl w:val="0"/>
        <w:suppressLineNumbers/>
        <w:suppressAutoHyphens/>
        <w:spacing w:after="0" w:line="480" w:lineRule="auto"/>
        <w:ind w:firstLine="720"/>
        <w:rPr>
          <w:rFonts w:ascii="Times New Roman" w:hAnsi="Times New Roman" w:cs="Times New Roman"/>
          <w:sz w:val="24"/>
          <w:szCs w:val="24"/>
        </w:rPr>
      </w:pPr>
    </w:p>
    <w:p w:rsidR="00724F24" w:rsidRPr="003021AE" w:rsidRDefault="00724F24" w:rsidP="00594627">
      <w:pPr>
        <w:widowControl w:val="0"/>
        <w:suppressLineNumbers/>
        <w:suppressAutoHyphens/>
        <w:spacing w:after="0" w:line="480" w:lineRule="auto"/>
        <w:contextualSpacing/>
        <w:jc w:val="center"/>
        <w:rPr>
          <w:rFonts w:ascii="Times New Roman" w:hAnsi="Times New Roman" w:cs="Times New Roman"/>
          <w:sz w:val="24"/>
          <w:szCs w:val="24"/>
        </w:rPr>
      </w:pPr>
    </w:p>
    <w:p w:rsidR="001B1855" w:rsidRPr="003021AE" w:rsidRDefault="001B1855" w:rsidP="00594627">
      <w:pPr>
        <w:widowControl w:val="0"/>
        <w:suppressLineNumbers/>
        <w:suppressAutoHyphens/>
        <w:spacing w:after="0" w:line="480" w:lineRule="auto"/>
        <w:contextualSpacing/>
        <w:jc w:val="center"/>
        <w:rPr>
          <w:rFonts w:ascii="Times New Roman" w:hAnsi="Times New Roman" w:cs="Times New Roman"/>
          <w:sz w:val="24"/>
          <w:szCs w:val="24"/>
        </w:rPr>
      </w:pPr>
    </w:p>
    <w:p w:rsidR="00227941" w:rsidRPr="003021AE" w:rsidRDefault="00227941" w:rsidP="00594627">
      <w:pPr>
        <w:widowControl w:val="0"/>
        <w:suppressLineNumbers/>
        <w:tabs>
          <w:tab w:val="left" w:pos="3815"/>
        </w:tabs>
        <w:suppressAutoHyphens/>
        <w:spacing w:after="0" w:line="480" w:lineRule="auto"/>
        <w:contextualSpacing/>
        <w:rPr>
          <w:rFonts w:ascii="Times New Roman" w:hAnsi="Times New Roman" w:cs="Times New Roman"/>
          <w:b/>
          <w:sz w:val="24"/>
          <w:szCs w:val="24"/>
        </w:rPr>
      </w:pPr>
    </w:p>
    <w:p w:rsidR="00227941" w:rsidRPr="003021AE" w:rsidRDefault="00227941" w:rsidP="00594627">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br w:type="page"/>
      </w:r>
    </w:p>
    <w:p w:rsidR="00375105" w:rsidRPr="003021AE" w:rsidRDefault="007C1184" w:rsidP="00594627">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lastRenderedPageBreak/>
        <w:t>Abstract</w:t>
      </w:r>
    </w:p>
    <w:p w:rsidR="00EC55AC" w:rsidRPr="003021AE" w:rsidRDefault="00A76DB8" w:rsidP="00EC55AC">
      <w:pPr>
        <w:widowControl w:val="0"/>
        <w:suppressLineNumbers/>
        <w:suppressAutoHyphens/>
        <w:spacing w:after="0" w:line="480" w:lineRule="auto"/>
        <w:ind w:firstLine="360"/>
        <w:contextualSpacing/>
        <w:rPr>
          <w:rFonts w:ascii="Times New Roman" w:hAnsi="Times New Roman" w:cs="Times New Roman"/>
          <w:sz w:val="24"/>
          <w:szCs w:val="24"/>
        </w:rPr>
      </w:pPr>
      <w:r w:rsidRPr="00355200">
        <w:rPr>
          <w:rFonts w:ascii="Times New Roman" w:hAnsi="Times New Roman" w:cs="Times New Roman"/>
          <w:sz w:val="24"/>
          <w:szCs w:val="24"/>
        </w:rPr>
        <w:t>Hundreds of millions</w:t>
      </w:r>
      <w:r w:rsidRPr="003021AE">
        <w:rPr>
          <w:rFonts w:ascii="Times New Roman" w:hAnsi="Times New Roman" w:cs="Times New Roman"/>
          <w:sz w:val="24"/>
          <w:szCs w:val="24"/>
        </w:rPr>
        <w:t xml:space="preserve"> of people worldwide with rare diseases face unique challenges </w:t>
      </w:r>
      <w:r w:rsidR="00404EF6" w:rsidRPr="003021AE">
        <w:rPr>
          <w:rFonts w:ascii="Times New Roman" w:hAnsi="Times New Roman" w:cs="Times New Roman"/>
          <w:sz w:val="24"/>
          <w:szCs w:val="24"/>
        </w:rPr>
        <w:t xml:space="preserve">to </w:t>
      </w:r>
      <w:r w:rsidR="00DC33C3" w:rsidRPr="003021AE">
        <w:rPr>
          <w:rFonts w:ascii="Times New Roman" w:hAnsi="Times New Roman" w:cs="Times New Roman"/>
          <w:sz w:val="24"/>
          <w:szCs w:val="24"/>
        </w:rPr>
        <w:t>quality of life</w:t>
      </w:r>
      <w:r w:rsidR="00EA3A79" w:rsidRPr="003021AE">
        <w:rPr>
          <w:rFonts w:ascii="Times New Roman" w:hAnsi="Times New Roman" w:cs="Times New Roman"/>
          <w:sz w:val="24"/>
          <w:szCs w:val="24"/>
        </w:rPr>
        <w:t xml:space="preserve"> (QoL)</w:t>
      </w:r>
      <w:r w:rsidR="00DC33C3" w:rsidRPr="003021AE">
        <w:rPr>
          <w:rFonts w:ascii="Times New Roman" w:hAnsi="Times New Roman" w:cs="Times New Roman"/>
          <w:sz w:val="24"/>
          <w:szCs w:val="24"/>
        </w:rPr>
        <w:t>,</w:t>
      </w:r>
      <w:r w:rsidR="00404EF6" w:rsidRPr="003021AE">
        <w:rPr>
          <w:rFonts w:ascii="Times New Roman" w:hAnsi="Times New Roman" w:cs="Times New Roman"/>
          <w:sz w:val="24"/>
          <w:szCs w:val="24"/>
        </w:rPr>
        <w:t xml:space="preserve"> including</w:t>
      </w:r>
      <w:r w:rsidRPr="003021AE">
        <w:rPr>
          <w:rFonts w:ascii="Times New Roman" w:hAnsi="Times New Roman" w:cs="Times New Roman"/>
          <w:sz w:val="24"/>
          <w:szCs w:val="24"/>
        </w:rPr>
        <w:t xml:space="preserve"> stigma and </w:t>
      </w:r>
      <w:r w:rsidR="00404EF6" w:rsidRPr="003021AE">
        <w:rPr>
          <w:rFonts w:ascii="Times New Roman" w:hAnsi="Times New Roman" w:cs="Times New Roman"/>
          <w:sz w:val="24"/>
          <w:szCs w:val="24"/>
        </w:rPr>
        <w:t xml:space="preserve">limited </w:t>
      </w:r>
      <w:r w:rsidRPr="003021AE">
        <w:rPr>
          <w:rFonts w:ascii="Times New Roman" w:hAnsi="Times New Roman" w:cs="Times New Roman"/>
          <w:sz w:val="24"/>
          <w:szCs w:val="24"/>
        </w:rPr>
        <w:t xml:space="preserve">support. </w:t>
      </w:r>
      <w:r w:rsidR="00EC55AC" w:rsidRPr="003021AE">
        <w:rPr>
          <w:rFonts w:ascii="Times New Roman" w:hAnsi="Times New Roman" w:cs="Times New Roman"/>
          <w:sz w:val="24"/>
          <w:szCs w:val="24"/>
        </w:rPr>
        <w:t>To address these concerns, many rare disease organizations offer support conferences</w:t>
      </w:r>
      <w:r w:rsidR="00A573C7">
        <w:rPr>
          <w:rFonts w:ascii="Times New Roman" w:hAnsi="Times New Roman" w:cs="Times New Roman"/>
          <w:sz w:val="24"/>
          <w:szCs w:val="24"/>
        </w:rPr>
        <w:t xml:space="preserve"> for people to</w:t>
      </w:r>
      <w:r w:rsidR="00A573C7" w:rsidRPr="003021AE">
        <w:rPr>
          <w:rFonts w:ascii="Times New Roman" w:hAnsi="Times New Roman" w:cs="Times New Roman"/>
          <w:sz w:val="24"/>
          <w:szCs w:val="24"/>
        </w:rPr>
        <w:t xml:space="preserve"> meet others with their condition</w:t>
      </w:r>
      <w:r w:rsidR="00EC55AC" w:rsidRPr="003021AE">
        <w:rPr>
          <w:rFonts w:ascii="Times New Roman" w:hAnsi="Times New Roman" w:cs="Times New Roman"/>
          <w:sz w:val="24"/>
          <w:szCs w:val="24"/>
        </w:rPr>
        <w:t>.</w:t>
      </w:r>
      <w:r w:rsidR="00EA3A79"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This </w:t>
      </w:r>
      <w:r w:rsidR="00A85AE1">
        <w:rPr>
          <w:rFonts w:ascii="Times New Roman" w:hAnsi="Times New Roman" w:cs="Times New Roman"/>
          <w:sz w:val="24"/>
          <w:szCs w:val="24"/>
        </w:rPr>
        <w:t>is the</w:t>
      </w:r>
      <w:r w:rsidR="00753FF1" w:rsidRPr="003021AE">
        <w:rPr>
          <w:rFonts w:ascii="Times New Roman" w:hAnsi="Times New Roman" w:cs="Times New Roman"/>
          <w:sz w:val="24"/>
          <w:szCs w:val="24"/>
        </w:rPr>
        <w:t xml:space="preserve"> first </w:t>
      </w:r>
      <w:r w:rsidR="00A85AE1">
        <w:rPr>
          <w:rFonts w:ascii="Times New Roman" w:hAnsi="Times New Roman" w:cs="Times New Roman"/>
          <w:sz w:val="24"/>
          <w:szCs w:val="24"/>
        </w:rPr>
        <w:t xml:space="preserve">research </w:t>
      </w:r>
      <w:r w:rsidR="00753FF1" w:rsidRPr="003021AE">
        <w:rPr>
          <w:rFonts w:ascii="Times New Roman" w:hAnsi="Times New Roman" w:cs="Times New Roman"/>
          <w:sz w:val="24"/>
          <w:szCs w:val="24"/>
        </w:rPr>
        <w:t>to examine</w:t>
      </w:r>
      <w:r w:rsidRPr="003021AE">
        <w:rPr>
          <w:rFonts w:ascii="Times New Roman" w:hAnsi="Times New Roman" w:cs="Times New Roman"/>
          <w:sz w:val="24"/>
          <w:szCs w:val="24"/>
        </w:rPr>
        <w:t xml:space="preserve"> the effects of a support conference for a rare disease, Moebius syndrome (MoS), a condition characterized by impaired facial and eye movement</w:t>
      </w:r>
      <w:r w:rsidR="002145D9" w:rsidRPr="003021AE">
        <w:rPr>
          <w:rFonts w:ascii="Times New Roman" w:hAnsi="Times New Roman" w:cs="Times New Roman"/>
          <w:sz w:val="24"/>
          <w:szCs w:val="24"/>
        </w:rPr>
        <w:t xml:space="preserve">. </w:t>
      </w:r>
      <w:r w:rsidR="00316878" w:rsidRPr="003021AE">
        <w:rPr>
          <w:rFonts w:ascii="Times New Roman" w:hAnsi="Times New Roman" w:cs="Times New Roman"/>
          <w:sz w:val="24"/>
          <w:szCs w:val="24"/>
        </w:rPr>
        <w:t>P</w:t>
      </w:r>
      <w:r w:rsidR="002145D9" w:rsidRPr="003021AE">
        <w:rPr>
          <w:rFonts w:ascii="Times New Roman" w:hAnsi="Times New Roman" w:cs="Times New Roman"/>
          <w:sz w:val="24"/>
          <w:szCs w:val="24"/>
        </w:rPr>
        <w:t xml:space="preserve">arents of and adults with MoS </w:t>
      </w:r>
      <w:r w:rsidR="00316878" w:rsidRPr="003021AE">
        <w:rPr>
          <w:rFonts w:ascii="Times New Roman" w:hAnsi="Times New Roman" w:cs="Times New Roman"/>
          <w:sz w:val="24"/>
          <w:szCs w:val="24"/>
        </w:rPr>
        <w:t>were predicted to</w:t>
      </w:r>
      <w:r w:rsidR="002145D9" w:rsidRPr="003021AE">
        <w:rPr>
          <w:rFonts w:ascii="Times New Roman" w:hAnsi="Times New Roman" w:cs="Times New Roman"/>
          <w:sz w:val="24"/>
          <w:szCs w:val="24"/>
        </w:rPr>
        <w:t xml:space="preserve"> receive different QoL benefits from support conferences. Individuals with MoS were predicted to receive </w:t>
      </w:r>
      <w:r w:rsidR="002145D9" w:rsidRPr="003021AE">
        <w:rPr>
          <w:rFonts w:ascii="Times New Roman" w:hAnsi="Times New Roman" w:cs="Times New Roman"/>
          <w:i/>
          <w:sz w:val="24"/>
          <w:szCs w:val="24"/>
        </w:rPr>
        <w:t>psychosocial benefits</w:t>
      </w:r>
      <w:r w:rsidR="002145D9" w:rsidRPr="003021AE">
        <w:rPr>
          <w:rFonts w:ascii="Times New Roman" w:hAnsi="Times New Roman" w:cs="Times New Roman"/>
          <w:sz w:val="24"/>
          <w:szCs w:val="24"/>
        </w:rPr>
        <w:t xml:space="preserve"> including increased social comfort, emotional and companionship support, and reduced stigma, anxiety, and depression. </w:t>
      </w:r>
      <w:r w:rsidR="00316878" w:rsidRPr="003021AE">
        <w:rPr>
          <w:rFonts w:ascii="Times New Roman" w:hAnsi="Times New Roman" w:cs="Times New Roman"/>
          <w:sz w:val="24"/>
          <w:szCs w:val="24"/>
        </w:rPr>
        <w:t>Parents</w:t>
      </w:r>
      <w:r w:rsidR="002145D9" w:rsidRPr="003021AE">
        <w:rPr>
          <w:rFonts w:ascii="Times New Roman" w:hAnsi="Times New Roman" w:cs="Times New Roman"/>
          <w:sz w:val="24"/>
          <w:szCs w:val="24"/>
        </w:rPr>
        <w:t xml:space="preserve"> of people with MoS were predicted to gain </w:t>
      </w:r>
      <w:r w:rsidR="002145D9" w:rsidRPr="003021AE">
        <w:rPr>
          <w:rFonts w:ascii="Times New Roman" w:hAnsi="Times New Roman" w:cs="Times New Roman"/>
          <w:i/>
          <w:sz w:val="24"/>
          <w:szCs w:val="24"/>
        </w:rPr>
        <w:t>rare disease self-efficacy</w:t>
      </w:r>
      <w:r w:rsidR="002145D9" w:rsidRPr="003021AE">
        <w:rPr>
          <w:rFonts w:ascii="Times New Roman" w:hAnsi="Times New Roman" w:cs="Times New Roman"/>
          <w:sz w:val="24"/>
          <w:szCs w:val="24"/>
        </w:rPr>
        <w:t xml:space="preserve">, </w:t>
      </w:r>
      <w:r w:rsidR="00A85AE1">
        <w:rPr>
          <w:rFonts w:ascii="Times New Roman" w:hAnsi="Times New Roman" w:cs="Times New Roman"/>
          <w:sz w:val="24"/>
          <w:szCs w:val="24"/>
        </w:rPr>
        <w:t>including</w:t>
      </w:r>
      <w:r w:rsidR="002145D9" w:rsidRPr="003021AE">
        <w:rPr>
          <w:rFonts w:ascii="Times New Roman" w:hAnsi="Times New Roman" w:cs="Times New Roman"/>
          <w:sz w:val="24"/>
          <w:szCs w:val="24"/>
        </w:rPr>
        <w:t xml:space="preserve"> increased informational and instrumental support, disability </w:t>
      </w:r>
      <w:r w:rsidR="004C77DD" w:rsidRPr="003021AE">
        <w:rPr>
          <w:rFonts w:ascii="Times New Roman" w:hAnsi="Times New Roman" w:cs="Times New Roman"/>
          <w:sz w:val="24"/>
          <w:szCs w:val="24"/>
        </w:rPr>
        <w:t>self-</w:t>
      </w:r>
      <w:r w:rsidR="002145D9" w:rsidRPr="003021AE">
        <w:rPr>
          <w:rFonts w:ascii="Times New Roman" w:hAnsi="Times New Roman" w:cs="Times New Roman"/>
          <w:sz w:val="24"/>
          <w:szCs w:val="24"/>
        </w:rPr>
        <w:t>efficacy</w:t>
      </w:r>
      <w:r w:rsidR="00316878" w:rsidRPr="003021AE">
        <w:rPr>
          <w:rFonts w:ascii="Times New Roman" w:hAnsi="Times New Roman" w:cs="Times New Roman"/>
          <w:sz w:val="24"/>
          <w:szCs w:val="24"/>
        </w:rPr>
        <w:t xml:space="preserve">, or </w:t>
      </w:r>
      <w:r w:rsidR="00592645">
        <w:rPr>
          <w:rFonts w:ascii="Times New Roman" w:hAnsi="Times New Roman" w:cs="Times New Roman"/>
          <w:sz w:val="24"/>
          <w:szCs w:val="24"/>
        </w:rPr>
        <w:t xml:space="preserve">perceived </w:t>
      </w:r>
      <w:r w:rsidR="00316878" w:rsidRPr="003021AE">
        <w:rPr>
          <w:rFonts w:ascii="Times New Roman" w:hAnsi="Times New Roman" w:cs="Times New Roman"/>
          <w:sz w:val="24"/>
          <w:szCs w:val="24"/>
        </w:rPr>
        <w:t>competence in managing a disability</w:t>
      </w:r>
      <w:r w:rsidR="002145D9" w:rsidRPr="003021AE">
        <w:rPr>
          <w:rFonts w:ascii="Times New Roman" w:hAnsi="Times New Roman" w:cs="Times New Roman"/>
          <w:sz w:val="24"/>
          <w:szCs w:val="24"/>
        </w:rPr>
        <w:t xml:space="preserve">, and knowledge about managing their child’s MoS. </w:t>
      </w:r>
      <w:r w:rsidR="00DC33C3" w:rsidRPr="003021AE">
        <w:rPr>
          <w:rFonts w:ascii="Times New Roman" w:hAnsi="Times New Roman" w:cs="Times New Roman"/>
          <w:sz w:val="24"/>
          <w:szCs w:val="24"/>
        </w:rPr>
        <w:t>Forty-seven</w:t>
      </w:r>
      <w:r w:rsidR="00404EF6"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adults with MoS and </w:t>
      </w:r>
      <w:r w:rsidR="00404EF6" w:rsidRPr="003021AE">
        <w:rPr>
          <w:rFonts w:ascii="Times New Roman" w:hAnsi="Times New Roman" w:cs="Times New Roman"/>
          <w:sz w:val="24"/>
          <w:szCs w:val="24"/>
        </w:rPr>
        <w:t xml:space="preserve">48 </w:t>
      </w:r>
      <w:r w:rsidRPr="003021AE">
        <w:rPr>
          <w:rFonts w:ascii="Times New Roman" w:hAnsi="Times New Roman" w:cs="Times New Roman"/>
          <w:sz w:val="24"/>
          <w:szCs w:val="24"/>
        </w:rPr>
        <w:t xml:space="preserve">parents completed an internet-based survey four weeks prior to attending or not attending a support conference for MoS and six weeks after the conference. </w:t>
      </w:r>
      <w:r w:rsidR="00355200">
        <w:rPr>
          <w:rFonts w:ascii="Times New Roman" w:hAnsi="Times New Roman" w:cs="Times New Roman"/>
          <w:sz w:val="24"/>
          <w:szCs w:val="24"/>
        </w:rPr>
        <w:t>C</w:t>
      </w:r>
      <w:r w:rsidR="00FA2989" w:rsidRPr="00700E02">
        <w:rPr>
          <w:rFonts w:ascii="Times New Roman" w:hAnsi="Times New Roman" w:cs="Times New Roman"/>
          <w:sz w:val="24"/>
          <w:szCs w:val="24"/>
        </w:rPr>
        <w:t xml:space="preserve">orrelational and pre-post analyses supported that adults with </w:t>
      </w:r>
      <w:r w:rsidR="003021AE" w:rsidRPr="00700E02">
        <w:rPr>
          <w:rFonts w:ascii="Times New Roman" w:hAnsi="Times New Roman" w:cs="Times New Roman"/>
          <w:sz w:val="24"/>
          <w:szCs w:val="24"/>
        </w:rPr>
        <w:t>MoS</w:t>
      </w:r>
      <w:r w:rsidR="00FA2989" w:rsidRPr="00700E02">
        <w:rPr>
          <w:rFonts w:ascii="Times New Roman" w:hAnsi="Times New Roman" w:cs="Times New Roman"/>
          <w:sz w:val="24"/>
          <w:szCs w:val="24"/>
        </w:rPr>
        <w:t xml:space="preserve"> received social comfort benefits</w:t>
      </w:r>
      <w:r w:rsidR="000319B8">
        <w:rPr>
          <w:rFonts w:ascii="Times New Roman" w:hAnsi="Times New Roman" w:cs="Times New Roman"/>
          <w:sz w:val="24"/>
          <w:szCs w:val="24"/>
        </w:rPr>
        <w:t>,</w:t>
      </w:r>
      <w:r w:rsidR="00FA2989" w:rsidRPr="00700E02">
        <w:rPr>
          <w:rFonts w:ascii="Times New Roman" w:hAnsi="Times New Roman" w:cs="Times New Roman"/>
          <w:sz w:val="24"/>
          <w:szCs w:val="24"/>
        </w:rPr>
        <w:t xml:space="preserve"> </w:t>
      </w:r>
      <w:r w:rsidR="00A90643" w:rsidRPr="00700E02">
        <w:rPr>
          <w:rFonts w:ascii="Times New Roman" w:hAnsi="Times New Roman" w:cs="Times New Roman"/>
          <w:sz w:val="24"/>
          <w:szCs w:val="24"/>
        </w:rPr>
        <w:t>reduced stigma</w:t>
      </w:r>
      <w:r w:rsidR="000319B8">
        <w:rPr>
          <w:rFonts w:ascii="Times New Roman" w:hAnsi="Times New Roman" w:cs="Times New Roman"/>
          <w:sz w:val="24"/>
          <w:szCs w:val="24"/>
        </w:rPr>
        <w:t xml:space="preserve"> and increased perceived knowledge</w:t>
      </w:r>
      <w:r w:rsidR="00A90643" w:rsidRPr="00700E02">
        <w:rPr>
          <w:rFonts w:ascii="Times New Roman" w:hAnsi="Times New Roman" w:cs="Times New Roman"/>
          <w:sz w:val="24"/>
          <w:szCs w:val="24"/>
        </w:rPr>
        <w:t xml:space="preserve"> </w:t>
      </w:r>
      <w:r w:rsidR="00FA2989" w:rsidRPr="00700E02">
        <w:rPr>
          <w:rFonts w:ascii="Times New Roman" w:hAnsi="Times New Roman" w:cs="Times New Roman"/>
          <w:sz w:val="24"/>
          <w:szCs w:val="24"/>
        </w:rPr>
        <w:t>from support conferences</w:t>
      </w:r>
      <w:r w:rsidR="001836BA">
        <w:rPr>
          <w:rFonts w:ascii="Times New Roman" w:hAnsi="Times New Roman" w:cs="Times New Roman"/>
          <w:sz w:val="24"/>
          <w:szCs w:val="24"/>
        </w:rPr>
        <w:t>, but no pre-post changes in anxiety, depression, or social support were detected</w:t>
      </w:r>
      <w:r w:rsidR="00FA2989" w:rsidRPr="00700E02">
        <w:rPr>
          <w:rFonts w:ascii="Times New Roman" w:hAnsi="Times New Roman" w:cs="Times New Roman"/>
          <w:sz w:val="24"/>
          <w:szCs w:val="24"/>
        </w:rPr>
        <w:t xml:space="preserve">. </w:t>
      </w:r>
      <w:r w:rsidR="00302DA5">
        <w:rPr>
          <w:rFonts w:ascii="Times New Roman" w:hAnsi="Times New Roman" w:cs="Times New Roman"/>
          <w:sz w:val="24"/>
          <w:szCs w:val="24"/>
        </w:rPr>
        <w:t>After apply</w:t>
      </w:r>
      <w:r w:rsidR="0094289D">
        <w:rPr>
          <w:rFonts w:ascii="Times New Roman" w:hAnsi="Times New Roman" w:cs="Times New Roman"/>
          <w:sz w:val="24"/>
          <w:szCs w:val="24"/>
        </w:rPr>
        <w:t>ing a more conservative Bonferro</w:t>
      </w:r>
      <w:r w:rsidR="00302DA5">
        <w:rPr>
          <w:rFonts w:ascii="Times New Roman" w:hAnsi="Times New Roman" w:cs="Times New Roman"/>
          <w:sz w:val="24"/>
          <w:szCs w:val="24"/>
        </w:rPr>
        <w:t xml:space="preserve">ni correction, only perceived knowledge remained significant. </w:t>
      </w:r>
      <w:r w:rsidR="00FA2989" w:rsidRPr="00700E02">
        <w:rPr>
          <w:rFonts w:ascii="Times New Roman" w:hAnsi="Times New Roman" w:cs="Times New Roman"/>
          <w:sz w:val="24"/>
          <w:szCs w:val="24"/>
        </w:rPr>
        <w:t>For</w:t>
      </w:r>
      <w:r w:rsidR="00FA2989"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parents, </w:t>
      </w:r>
      <w:r w:rsidR="00FA2989" w:rsidRPr="003021AE">
        <w:rPr>
          <w:rFonts w:ascii="Times New Roman" w:hAnsi="Times New Roman" w:cs="Times New Roman"/>
          <w:sz w:val="24"/>
          <w:szCs w:val="24"/>
        </w:rPr>
        <w:t>correlations suggested that repeated conference attendance</w:t>
      </w:r>
      <w:r w:rsidRPr="003021AE">
        <w:rPr>
          <w:rFonts w:ascii="Times New Roman" w:hAnsi="Times New Roman" w:cs="Times New Roman"/>
          <w:sz w:val="24"/>
          <w:szCs w:val="24"/>
        </w:rPr>
        <w:t xml:space="preserve"> </w:t>
      </w:r>
      <w:r w:rsidR="00FA2989" w:rsidRPr="003021AE">
        <w:rPr>
          <w:rFonts w:ascii="Times New Roman" w:hAnsi="Times New Roman" w:cs="Times New Roman"/>
          <w:sz w:val="24"/>
          <w:szCs w:val="24"/>
        </w:rPr>
        <w:t xml:space="preserve">was </w:t>
      </w:r>
      <w:r w:rsidRPr="003021AE">
        <w:rPr>
          <w:rFonts w:ascii="Times New Roman" w:hAnsi="Times New Roman" w:cs="Times New Roman"/>
          <w:sz w:val="24"/>
          <w:szCs w:val="24"/>
        </w:rPr>
        <w:t xml:space="preserve">associated with </w:t>
      </w:r>
      <w:r w:rsidR="006F0332" w:rsidRPr="003021AE">
        <w:rPr>
          <w:rFonts w:ascii="Times New Roman" w:hAnsi="Times New Roman" w:cs="Times New Roman"/>
          <w:sz w:val="24"/>
          <w:szCs w:val="24"/>
        </w:rPr>
        <w:t xml:space="preserve">rare disease </w:t>
      </w:r>
      <w:r w:rsidR="004C77DD" w:rsidRPr="003021AE">
        <w:rPr>
          <w:rFonts w:ascii="Times New Roman" w:hAnsi="Times New Roman" w:cs="Times New Roman"/>
          <w:sz w:val="24"/>
          <w:szCs w:val="24"/>
        </w:rPr>
        <w:t>self-</w:t>
      </w:r>
      <w:r w:rsidR="006F0332" w:rsidRPr="003021AE">
        <w:rPr>
          <w:rFonts w:ascii="Times New Roman" w:hAnsi="Times New Roman" w:cs="Times New Roman"/>
          <w:sz w:val="24"/>
          <w:szCs w:val="24"/>
        </w:rPr>
        <w:t xml:space="preserve">efficacy and perceived knowledge, </w:t>
      </w:r>
      <w:r w:rsidR="00FA2989" w:rsidRPr="003021AE">
        <w:rPr>
          <w:rFonts w:ascii="Times New Roman" w:hAnsi="Times New Roman" w:cs="Times New Roman"/>
          <w:sz w:val="24"/>
          <w:szCs w:val="24"/>
        </w:rPr>
        <w:t xml:space="preserve">but </w:t>
      </w:r>
      <w:r w:rsidR="001836BA">
        <w:rPr>
          <w:rFonts w:ascii="Times New Roman" w:hAnsi="Times New Roman" w:cs="Times New Roman"/>
          <w:sz w:val="24"/>
          <w:szCs w:val="24"/>
        </w:rPr>
        <w:t xml:space="preserve">no </w:t>
      </w:r>
      <w:r w:rsidR="00FA2989" w:rsidRPr="003021AE">
        <w:rPr>
          <w:rFonts w:ascii="Times New Roman" w:hAnsi="Times New Roman" w:cs="Times New Roman"/>
          <w:sz w:val="24"/>
          <w:szCs w:val="24"/>
        </w:rPr>
        <w:t>pre-post change</w:t>
      </w:r>
      <w:r w:rsidR="001836BA">
        <w:rPr>
          <w:rFonts w:ascii="Times New Roman" w:hAnsi="Times New Roman" w:cs="Times New Roman"/>
          <w:sz w:val="24"/>
          <w:szCs w:val="24"/>
        </w:rPr>
        <w:t>s</w:t>
      </w:r>
      <w:r w:rsidR="00864F1D" w:rsidRPr="003021AE">
        <w:rPr>
          <w:rFonts w:ascii="Times New Roman" w:hAnsi="Times New Roman" w:cs="Times New Roman"/>
          <w:sz w:val="24"/>
          <w:szCs w:val="24"/>
        </w:rPr>
        <w:t xml:space="preserve"> </w:t>
      </w:r>
      <w:r w:rsidR="001836BA">
        <w:rPr>
          <w:rFonts w:ascii="Times New Roman" w:hAnsi="Times New Roman" w:cs="Times New Roman"/>
          <w:sz w:val="24"/>
          <w:szCs w:val="24"/>
        </w:rPr>
        <w:t>were</w:t>
      </w:r>
      <w:r w:rsidR="001836BA" w:rsidRPr="003021AE">
        <w:rPr>
          <w:rFonts w:ascii="Times New Roman" w:hAnsi="Times New Roman" w:cs="Times New Roman"/>
          <w:sz w:val="24"/>
          <w:szCs w:val="24"/>
        </w:rPr>
        <w:t xml:space="preserve"> </w:t>
      </w:r>
      <w:r w:rsidR="00864F1D" w:rsidRPr="003021AE">
        <w:rPr>
          <w:rFonts w:ascii="Times New Roman" w:hAnsi="Times New Roman" w:cs="Times New Roman"/>
          <w:sz w:val="24"/>
          <w:szCs w:val="24"/>
        </w:rPr>
        <w:t>detected</w:t>
      </w:r>
      <w:r w:rsidR="00FA2989" w:rsidRPr="003021AE">
        <w:rPr>
          <w:rFonts w:ascii="Times New Roman" w:hAnsi="Times New Roman" w:cs="Times New Roman"/>
          <w:sz w:val="24"/>
          <w:szCs w:val="24"/>
        </w:rPr>
        <w:t xml:space="preserve">. </w:t>
      </w:r>
      <w:r w:rsidR="00EC55AC" w:rsidRPr="003021AE">
        <w:rPr>
          <w:rFonts w:ascii="Times New Roman" w:hAnsi="Times New Roman" w:cs="Times New Roman"/>
          <w:sz w:val="24"/>
          <w:szCs w:val="24"/>
        </w:rPr>
        <w:t xml:space="preserve">Rare disease support conferences are promising </w:t>
      </w:r>
      <w:r w:rsidR="00355200" w:rsidRPr="003021AE">
        <w:rPr>
          <w:rFonts w:ascii="Times New Roman" w:hAnsi="Times New Roman" w:cs="Times New Roman"/>
          <w:sz w:val="24"/>
          <w:szCs w:val="24"/>
        </w:rPr>
        <w:t xml:space="preserve">QoL </w:t>
      </w:r>
      <w:r w:rsidR="00EC55AC" w:rsidRPr="003021AE">
        <w:rPr>
          <w:rFonts w:ascii="Times New Roman" w:hAnsi="Times New Roman" w:cs="Times New Roman"/>
          <w:sz w:val="24"/>
          <w:szCs w:val="24"/>
        </w:rPr>
        <w:t>interventions.</w:t>
      </w:r>
    </w:p>
    <w:p w:rsidR="00375105" w:rsidRPr="003021AE" w:rsidRDefault="007901E5" w:rsidP="00594627">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b/>
          <w:sz w:val="24"/>
          <w:szCs w:val="24"/>
        </w:rPr>
        <w:t>Keywords</w:t>
      </w:r>
      <w:r w:rsidRPr="003021AE">
        <w:rPr>
          <w:rFonts w:ascii="Times New Roman" w:hAnsi="Times New Roman" w:cs="Times New Roman"/>
          <w:sz w:val="24"/>
          <w:szCs w:val="24"/>
        </w:rPr>
        <w:t>: rare diseases;</w:t>
      </w:r>
      <w:r w:rsidR="00375105" w:rsidRPr="003021AE">
        <w:rPr>
          <w:rFonts w:ascii="Times New Roman" w:hAnsi="Times New Roman" w:cs="Times New Roman"/>
          <w:sz w:val="24"/>
          <w:szCs w:val="24"/>
        </w:rPr>
        <w:t xml:space="preserve"> </w:t>
      </w:r>
      <w:r w:rsidR="0086176C" w:rsidRPr="003021AE">
        <w:rPr>
          <w:rFonts w:ascii="Times New Roman" w:hAnsi="Times New Roman" w:cs="Times New Roman"/>
          <w:sz w:val="24"/>
          <w:szCs w:val="24"/>
        </w:rPr>
        <w:t xml:space="preserve">stigma; </w:t>
      </w:r>
      <w:r w:rsidRPr="003021AE">
        <w:rPr>
          <w:rFonts w:ascii="Times New Roman" w:hAnsi="Times New Roman" w:cs="Times New Roman"/>
          <w:sz w:val="24"/>
          <w:szCs w:val="24"/>
        </w:rPr>
        <w:t xml:space="preserve">social support; disability </w:t>
      </w:r>
      <w:r w:rsidR="004C77DD" w:rsidRPr="003021AE">
        <w:rPr>
          <w:rFonts w:ascii="Times New Roman" w:hAnsi="Times New Roman" w:cs="Times New Roman"/>
          <w:sz w:val="24"/>
          <w:szCs w:val="24"/>
        </w:rPr>
        <w:t>self-</w:t>
      </w:r>
      <w:r w:rsidRPr="003021AE">
        <w:rPr>
          <w:rFonts w:ascii="Times New Roman" w:hAnsi="Times New Roman" w:cs="Times New Roman"/>
          <w:sz w:val="24"/>
          <w:szCs w:val="24"/>
        </w:rPr>
        <w:t xml:space="preserve">efficacy; </w:t>
      </w:r>
      <w:r w:rsidR="00911138" w:rsidRPr="003021AE">
        <w:rPr>
          <w:rFonts w:ascii="Times New Roman" w:hAnsi="Times New Roman" w:cs="Times New Roman"/>
          <w:sz w:val="24"/>
          <w:szCs w:val="24"/>
        </w:rPr>
        <w:t>Moebius syndrome</w:t>
      </w:r>
    </w:p>
    <w:p w:rsidR="00316878" w:rsidRPr="003021AE" w:rsidRDefault="00316878">
      <w:pPr>
        <w:rPr>
          <w:rFonts w:ascii="Times New Roman" w:hAnsi="Times New Roman" w:cs="Times New Roman"/>
          <w:b/>
          <w:sz w:val="24"/>
          <w:szCs w:val="24"/>
        </w:rPr>
      </w:pPr>
      <w:r w:rsidRPr="003021AE">
        <w:rPr>
          <w:rFonts w:ascii="Times New Roman" w:hAnsi="Times New Roman" w:cs="Times New Roman"/>
          <w:b/>
          <w:sz w:val="24"/>
          <w:szCs w:val="24"/>
        </w:rPr>
        <w:br w:type="page"/>
      </w:r>
    </w:p>
    <w:p w:rsidR="00BE5451" w:rsidRPr="003021AE" w:rsidRDefault="006D66AE" w:rsidP="00BE5451">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lastRenderedPageBreak/>
        <w:t xml:space="preserve">Benefits of Support Conferences for Parents of and People with Moebius Syndrome </w:t>
      </w:r>
    </w:p>
    <w:p w:rsidR="00747596" w:rsidRPr="003021AE" w:rsidRDefault="00747596" w:rsidP="00594627">
      <w:pPr>
        <w:widowControl w:val="0"/>
        <w:autoSpaceDE w:val="0"/>
        <w:autoSpaceDN w:val="0"/>
        <w:adjustRightInd w:val="0"/>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People with rare diseases </w:t>
      </w:r>
      <w:r w:rsidR="00AC3F49" w:rsidRPr="003021AE">
        <w:rPr>
          <w:rFonts w:ascii="Times New Roman" w:hAnsi="Times New Roman" w:cs="Times New Roman"/>
          <w:sz w:val="24"/>
          <w:szCs w:val="24"/>
        </w:rPr>
        <w:t xml:space="preserve">and disorders </w:t>
      </w:r>
      <w:r w:rsidRPr="003021AE">
        <w:rPr>
          <w:rFonts w:ascii="Times New Roman" w:hAnsi="Times New Roman" w:cs="Times New Roman"/>
          <w:sz w:val="24"/>
          <w:szCs w:val="24"/>
        </w:rPr>
        <w:t xml:space="preserve">are underserved by </w:t>
      </w:r>
      <w:r w:rsidR="00E42FB9" w:rsidRPr="003021AE">
        <w:rPr>
          <w:rFonts w:ascii="Times New Roman" w:hAnsi="Times New Roman" w:cs="Times New Roman"/>
          <w:sz w:val="24"/>
          <w:szCs w:val="24"/>
        </w:rPr>
        <w:t>health</w:t>
      </w:r>
      <w:r w:rsidRPr="003021AE">
        <w:rPr>
          <w:rFonts w:ascii="Times New Roman" w:hAnsi="Times New Roman" w:cs="Times New Roman"/>
          <w:sz w:val="24"/>
          <w:szCs w:val="24"/>
        </w:rPr>
        <w:t xml:space="preserve"> </w:t>
      </w:r>
      <w:r w:rsidR="00A271C4" w:rsidRPr="003021AE">
        <w:rPr>
          <w:rFonts w:ascii="Times New Roman" w:hAnsi="Times New Roman" w:cs="Times New Roman"/>
          <w:sz w:val="24"/>
          <w:szCs w:val="24"/>
        </w:rPr>
        <w:t xml:space="preserve">research </w:t>
      </w:r>
      <w:r w:rsidRPr="003021AE">
        <w:rPr>
          <w:rFonts w:ascii="Times New Roman" w:hAnsi="Times New Roman" w:cs="Times New Roman"/>
          <w:sz w:val="24"/>
          <w:szCs w:val="24"/>
        </w:rPr>
        <w:t xml:space="preserve">due to a perception that efforts would impact only a small group of people. Although rare diseases differ in etiology and symptoms, many of the </w:t>
      </w:r>
      <w:r w:rsidR="00FC088A" w:rsidRPr="003021AE">
        <w:rPr>
          <w:rFonts w:ascii="Times New Roman" w:hAnsi="Times New Roman" w:cs="Times New Roman"/>
          <w:sz w:val="24"/>
          <w:szCs w:val="24"/>
        </w:rPr>
        <w:t>psychosocial</w:t>
      </w:r>
      <w:r w:rsidRPr="003021AE">
        <w:rPr>
          <w:rFonts w:ascii="Times New Roman" w:hAnsi="Times New Roman" w:cs="Times New Roman"/>
          <w:sz w:val="24"/>
          <w:szCs w:val="24"/>
        </w:rPr>
        <w:t xml:space="preserve"> experiences involved with having a rare disease are universal</w:t>
      </w:r>
      <w:r w:rsidR="00A63432" w:rsidRPr="003021AE">
        <w:rPr>
          <w:rFonts w:ascii="Times New Roman" w:hAnsi="Times New Roman" w:cs="Times New Roman"/>
          <w:sz w:val="24"/>
          <w:szCs w:val="24"/>
        </w:rPr>
        <w:t>, including stigma</w:t>
      </w:r>
      <w:r w:rsidR="00D80BE2" w:rsidRPr="003021AE">
        <w:rPr>
          <w:rFonts w:ascii="Times New Roman" w:hAnsi="Times New Roman" w:cs="Times New Roman"/>
          <w:sz w:val="24"/>
          <w:szCs w:val="24"/>
        </w:rPr>
        <w:t xml:space="preserve"> and the need for specialized information and care</w:t>
      </w:r>
      <w:r w:rsidRPr="003021AE">
        <w:rPr>
          <w:rFonts w:ascii="Times New Roman" w:hAnsi="Times New Roman" w:cs="Times New Roman"/>
          <w:sz w:val="24"/>
          <w:szCs w:val="24"/>
        </w:rPr>
        <w:t>.</w:t>
      </w:r>
      <w:r w:rsidR="00B6633E" w:rsidRPr="003021AE">
        <w:rPr>
          <w:rFonts w:ascii="Times New Roman" w:hAnsi="Times New Roman" w:cs="Times New Roman"/>
          <w:sz w:val="24"/>
          <w:szCs w:val="24"/>
        </w:rPr>
        <w:t xml:space="preserve"> </w:t>
      </w:r>
      <w:r w:rsidRPr="003021AE">
        <w:rPr>
          <w:rFonts w:ascii="Times New Roman" w:hAnsi="Times New Roman" w:cs="Times New Roman"/>
          <w:sz w:val="24"/>
          <w:szCs w:val="24"/>
        </w:rPr>
        <w:t>Researching these factors could ultimately help the</w:t>
      </w:r>
      <w:r w:rsidR="00430218" w:rsidRPr="003021AE">
        <w:rPr>
          <w:rFonts w:ascii="Times New Roman" w:hAnsi="Times New Roman" w:cs="Times New Roman"/>
          <w:sz w:val="24"/>
          <w:szCs w:val="24"/>
        </w:rPr>
        <w:t xml:space="preserve"> estimated</w:t>
      </w:r>
      <w:r w:rsidRPr="003021AE">
        <w:rPr>
          <w:rFonts w:ascii="Times New Roman" w:hAnsi="Times New Roman" w:cs="Times New Roman"/>
          <w:sz w:val="24"/>
          <w:szCs w:val="24"/>
        </w:rPr>
        <w:t xml:space="preserve"> 350 million people worldwide </w:t>
      </w:r>
      <w:r w:rsidR="00430218" w:rsidRPr="003021AE">
        <w:rPr>
          <w:rFonts w:ascii="Times New Roman" w:hAnsi="Times New Roman" w:cs="Times New Roman"/>
          <w:sz w:val="24"/>
          <w:szCs w:val="24"/>
        </w:rPr>
        <w:t xml:space="preserve">who </w:t>
      </w:r>
      <w:r w:rsidRPr="003021AE">
        <w:rPr>
          <w:rFonts w:ascii="Times New Roman" w:hAnsi="Times New Roman" w:cs="Times New Roman"/>
          <w:sz w:val="24"/>
          <w:szCs w:val="24"/>
        </w:rPr>
        <w:t xml:space="preserve">are </w:t>
      </w:r>
      <w:r w:rsidR="00430218" w:rsidRPr="003021AE">
        <w:rPr>
          <w:rFonts w:ascii="Times New Roman" w:hAnsi="Times New Roman" w:cs="Times New Roman"/>
          <w:sz w:val="24"/>
          <w:szCs w:val="24"/>
        </w:rPr>
        <w:t>living with one of 7,000 rare diseases</w:t>
      </w:r>
      <w:r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{"citationID":"2hie2orat8","properties":{"formattedCitation":"(Walker, 2014)","plainCitation":"(Walker, 2014)"},"citationItems":[{"id":89,"uris":["http://zotero.org/users/47103/items/EUBATVV5"],"uri":["http://zotero.org/users/47103/items/EUBATVV5"],"itemData":{"id":89,"type":"article-journal","title":"Cognitive and affective uses of a thoracic outlet syndrome Facebook support group","container-title":"Health communication","page":"773–781","volume":"29","issue":"8","source":"Google Scholar","DOI":"10.1080/10410236.2013.800830","author":[{"family":"Walker","given":"Kimberly K."}],"issued":{"date-parts":[["2014"]]},"accessed":{"date-parts":[["2015",1,17]],"season":"21:14:39"}}}],"schema":"https://github.com/citation-style-language/schema/raw/master/csl-citation.json"}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szCs w:val="24"/>
        </w:rPr>
        <w:t>(Walker, 2014)</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w:t>
      </w:r>
    </w:p>
    <w:p w:rsidR="00EE5621" w:rsidRPr="003021AE" w:rsidRDefault="00D80BE2">
      <w:pPr>
        <w:widowControl w:val="0"/>
        <w:autoSpaceDE w:val="0"/>
        <w:autoSpaceDN w:val="0"/>
        <w:adjustRightInd w:val="0"/>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R</w:t>
      </w:r>
      <w:r w:rsidR="00A63432" w:rsidRPr="003021AE">
        <w:rPr>
          <w:rFonts w:ascii="Times New Roman" w:hAnsi="Times New Roman" w:cs="Times New Roman"/>
          <w:sz w:val="24"/>
          <w:szCs w:val="24"/>
        </w:rPr>
        <w:t xml:space="preserve">are disorders create two dimensions of stigma which have not been addressed by current theory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{"citationID":"lc5t914qn","properties":{"formattedCitation":"(Joachim &amp; Acorn, 2003)","plainCitation":"(Joachim &amp; Acorn, 2003)"},"citationItems":[{"id":256,"uris":["http://zotero.org/users/47103/items/GPRF6MH4"],"uri":["http://zotero.org/users/47103/items/GPRF6MH4"],"itemData":{"id":256,"type":"article-journal","title":"Life with a rare chronic disease: the scleroderma experience","container-title":"Journal of Advanced Nursing","page":"598-606","volume":"42","issue":"6","source":"CrossRef","DOI":"10.1046/j.1365-2648.2003.02663.x","ISSN":"0309-2402","shortTitle":"Life with a rare chronic disease","journalAbbreviation":"J Adv Nurs","author":[{"family":"Joachim","given":"Gloria"},{"family":"Acorn","given":"Sonia"}],"issued":{"date-parts":[["2003",6]]},"accessed":{"date-parts":[["2010",8,24]]}}}],"schema":"https://github.com/citation-style-language/schema/raw/master/csl-citation.json"} </w:instrText>
      </w:r>
      <w:r w:rsidR="00F50142" w:rsidRPr="003021AE">
        <w:rPr>
          <w:rFonts w:ascii="Times New Roman" w:hAnsi="Times New Roman" w:cs="Times New Roman"/>
          <w:sz w:val="24"/>
          <w:szCs w:val="24"/>
        </w:rPr>
        <w:fldChar w:fldCharType="separate"/>
      </w:r>
      <w:r w:rsidR="00A63432" w:rsidRPr="003021AE">
        <w:rPr>
          <w:rFonts w:ascii="Times New Roman" w:hAnsi="Times New Roman" w:cs="Times New Roman"/>
          <w:sz w:val="24"/>
          <w:szCs w:val="24"/>
        </w:rPr>
        <w:t>(Joachim &amp; Acorn, 2003)</w:t>
      </w:r>
      <w:r w:rsidR="00F50142" w:rsidRPr="003021AE">
        <w:rPr>
          <w:rFonts w:ascii="Times New Roman" w:hAnsi="Times New Roman" w:cs="Times New Roman"/>
          <w:sz w:val="24"/>
          <w:szCs w:val="24"/>
        </w:rPr>
        <w:fldChar w:fldCharType="end"/>
      </w:r>
      <w:r w:rsidR="00A63432" w:rsidRPr="003021AE">
        <w:rPr>
          <w:rFonts w:ascii="Times New Roman" w:hAnsi="Times New Roman" w:cs="Times New Roman"/>
          <w:sz w:val="24"/>
          <w:szCs w:val="24"/>
        </w:rPr>
        <w:t>. First, rare diseases are isolating.</w:t>
      </w:r>
      <w:r w:rsidR="00A63432" w:rsidRPr="003021AE">
        <w:t xml:space="preserve"> </w:t>
      </w:r>
      <w:r w:rsidR="00304EDE" w:rsidRPr="003021AE">
        <w:rPr>
          <w:rFonts w:ascii="Times New Roman" w:hAnsi="Times New Roman" w:cs="Times New Roman"/>
          <w:sz w:val="24"/>
          <w:szCs w:val="24"/>
        </w:rPr>
        <w:t xml:space="preserve">Many </w:t>
      </w:r>
      <w:r w:rsidR="001F1CB5" w:rsidRPr="003021AE">
        <w:rPr>
          <w:rFonts w:ascii="Times New Roman" w:hAnsi="Times New Roman" w:cs="Times New Roman"/>
          <w:sz w:val="24"/>
          <w:szCs w:val="24"/>
        </w:rPr>
        <w:t xml:space="preserve">people with rare diseases </w:t>
      </w:r>
      <w:r w:rsidR="00304EDE" w:rsidRPr="003021AE">
        <w:rPr>
          <w:rFonts w:ascii="Times New Roman" w:hAnsi="Times New Roman" w:cs="Times New Roman"/>
          <w:sz w:val="24"/>
          <w:szCs w:val="24"/>
        </w:rPr>
        <w:t>never have the normalizing opportunity to meet others like themselves</w:t>
      </w:r>
      <w:r w:rsidR="00E1085E"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{"citationID":"s1yn2b0Y","properties":{"formattedCitation":"(Limb, Nutt, &amp; Sen, 2010)","plainCitation":"(Limb, Nutt, &amp; Sen, 2010)"},"citationItems":[{"id":98,"uris":["http://zotero.org/users/47103/items/KDXIVC8J"],"uri":["http://zotero.org/users/47103/items/KDXIVC8J"],"itemData":{"id":98,"type":"article","title":"Experiences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Diseases","author":[{"family":"Limb","given":"Lauren"},{"family":"Nutt","given":"Stephen"},{"family":"Sen","given":"Alev"}],"issued":{"date-parts":[["2010"]]}}}],"schema":"https://github.com/citation-style-language/schema/raw/master/csl-citation.json"} </w:instrText>
      </w:r>
      <w:r w:rsidR="00F50142" w:rsidRPr="003021AE">
        <w:rPr>
          <w:rFonts w:ascii="Times New Roman" w:hAnsi="Times New Roman" w:cs="Times New Roman"/>
          <w:sz w:val="24"/>
          <w:szCs w:val="24"/>
        </w:rPr>
        <w:fldChar w:fldCharType="separate"/>
      </w:r>
      <w:r w:rsidR="00304EDE" w:rsidRPr="003021AE">
        <w:rPr>
          <w:rFonts w:ascii="Times New Roman" w:hAnsi="Times New Roman" w:cs="Times New Roman"/>
          <w:sz w:val="24"/>
        </w:rPr>
        <w:t>(Limb, Nutt, &amp; Sen, 2010)</w:t>
      </w:r>
      <w:r w:rsidR="00F50142" w:rsidRPr="003021AE">
        <w:rPr>
          <w:rFonts w:ascii="Times New Roman" w:hAnsi="Times New Roman" w:cs="Times New Roman"/>
          <w:sz w:val="24"/>
          <w:szCs w:val="24"/>
        </w:rPr>
        <w:fldChar w:fldCharType="end"/>
      </w:r>
      <w:r w:rsidR="00A63432" w:rsidRPr="003021AE">
        <w:rPr>
          <w:rFonts w:ascii="Times New Roman" w:hAnsi="Times New Roman" w:cs="Times New Roman"/>
          <w:sz w:val="24"/>
          <w:szCs w:val="24"/>
        </w:rPr>
        <w:t xml:space="preserve">. Second is the public’s lack of awareness. </w:t>
      </w:r>
      <w:r w:rsidR="000F287C" w:rsidRPr="003021AE">
        <w:rPr>
          <w:rFonts w:ascii="Times New Roman" w:hAnsi="Times New Roman" w:cs="Times New Roman"/>
          <w:sz w:val="24"/>
          <w:szCs w:val="24"/>
        </w:rPr>
        <w:t xml:space="preserve">People </w:t>
      </w:r>
      <w:r w:rsidR="00450195" w:rsidRPr="003021AE">
        <w:rPr>
          <w:rFonts w:ascii="Times New Roman" w:hAnsi="Times New Roman" w:cs="Times New Roman"/>
          <w:sz w:val="24"/>
          <w:szCs w:val="24"/>
        </w:rPr>
        <w:t xml:space="preserve">with rare disorders are often burdened with the decision to explain their condition repeatedly or risk being misunderstood and not having their needs met </w:t>
      </w:r>
      <w:r w:rsidR="00F50142" w:rsidRPr="003021AE">
        <w:rPr>
          <w:rFonts w:ascii="Times New Roman" w:hAnsi="Times New Roman" w:cs="Times New Roman"/>
          <w:sz w:val="24"/>
          <w:szCs w:val="24"/>
        </w:rPr>
        <w:fldChar w:fldCharType="begin"/>
      </w:r>
      <w:r w:rsidR="00B50AD7">
        <w:rPr>
          <w:rFonts w:ascii="Times New Roman" w:hAnsi="Times New Roman" w:cs="Times New Roman"/>
          <w:sz w:val="24"/>
          <w:szCs w:val="24"/>
        </w:rPr>
        <w:instrText xml:space="preserve"> ADDIN ZOTERO_ITEM CSL_CITATION {"citationID":"OMJb0KNx","properties":{"formattedCitation":"{\\rtf (Kathleen R. Bogart &amp; Tickle-Degnen, 2015; Jaeger, R\\uc0\\u246{}jvik, &amp; Berglund, 2015)}","plainCitation":"(Kathleen R. Bogart &amp; Tickle-Degnen, 2015; Jaeger, Röjvik, &amp; Berglund, 2015)","dontUpdate":true},"citationItems":[{"id":224,"uris":["http://zotero.org/users/47103/items/K5IZFB5A"],"uri":["http://zotero.org/users/47103/items/K5IZFB5A"],"itemData":{"id":224,"type":"article-journal","title":"Looking beyond the face: A training to improve perceivers’ impressions of people with facial paralysis","container-title":"Patient Education and Counseling","page":"251-256","volume":"98","issue":"2","source":"www.pec-journal.com","abstract":"Objective\nHealthcare providers and lay people alike tend to form inaccurate first impressions of people with facial movement disorders such as facial paralysis (FP) because of the natural tendency to base impressions on the face. This study tested the effectiveness of the first interpersonal sensitivity training for FP.\nMethods\nUndergraduate participants were randomly assigned to one of two training conditions or an untrained control. Education raised awareness about FP symptoms and experiences and instructed participants to form their impressions based on cues from the body and voice rather than the face. Education + feedback added feedback about the correctness of participants’ judgments. Subsequently, participants watched 30 s video clips of people with FP and rated their extraversion.\nResults\nParticipants’ bias and accuracy in the two training conditions did not significantly differ, but they were significantly less biased than controls. Training did not improve the more challenging task of accurately detecting individual differences in extraversion.\nConclusion\nEducating people improves bias, but not accuracy, of impressions of people with FP.\nPractice implications\nInformation from the education condition could be delivered in a pamphlet to those likely to interact with this population such as healthcare providers and educators.","DOI":"10.1016/j.pec.2014.09.010","ISSN":"0738-3991","note":"PMID: 25441097","shortTitle":"Looking beyond the face","language":"English","author":[{"family":"Bogart","given":"Kathleen Rives"},{"family":"Tickle-Degnen","given":"Linda"}],"issued":{"date-parts":[["2015",2,1]]},"accessed":{"date-parts":[["2015",2,9]]},"PMID":"25441097"}},{"id":323,"uris":["http://zotero.org/users/47103/items/79V8ZN93"],"uri":["http://zotero.org/users/47103/items/79V8ZN93"],"itemData":{"id":323,"type":"article-journal","title":"Participation in society for people with a rare diagnosis","container-title":"Disability and Health Journal","page":"44-50","volume":"8","issue":"1","source":"NCBI PubMed","abstract":"BACKGROUND: Many rare diagnoses are syndromes that have complex consequences with a significant impact on the individuals' everyday life. Adults with rare diagnoses are a growing group and knowledge about their needs is often scarce.\nOBJECTIVE: The objective was to investigate the experiences of adults living with different rare diagnoses, how they perceived their difficulties, needs and participation in everyday life, and to identify some common issues and problems.\nMETHOD: Individuals with four different diagnoses were interviewed in four focus groups: Artrogryposis Multiplex Congenita AMC (n = 9), Dysmelia (n = 11), 22q11 deletion syndrome (n = 10) and Klinefelter syndrome (n = 8). The interviews focused on the following topics; education, working life, daily routines, sleep, housing, health care and society support system contacts. The study was conducted as qualitative research using content analysis.\nRESULTS: The participants described their needs and perceived consequences from not having their everyday needs met. A major theme covers most of the participants' experiences: Complex and varying consequences of the condition have an impact on their participation in education, working and everyday life, mostly due to contextual barrier factors.\nCONCLUSION: The interviewees are affected by different rare conditions. Despite these differences they face similar challenges, due to the low prevalence of their condition and the resulting lack of both knowledge and holistic perspective of service providers. To gather, disseminate and implement information about rare conditions in society is thus a very important task. It is equally important to improve the ways to transfer information and to promote cooperation between service providers.","DOI":"10.1016/j.dhjo.2014.07.004","ISSN":"1936-6574","note":"PMID: 25164983","journalAbbreviation":"Disabil Health J","language":"eng","author":[{"family":"Jaeger","given":"Gunilla"},{"family":"Röjvik","given":"AnnCatrin"},{"family":"Berglund","given":"Britta"}],"issued":{"date-parts":[["2015",1]]},"PMID":"25164983"}}],"schema":"https://github.com/citation-style-language/schema/raw/master/csl-citation.json"} </w:instrText>
      </w:r>
      <w:r w:rsidR="00F50142" w:rsidRPr="003021AE">
        <w:rPr>
          <w:rFonts w:ascii="Times New Roman" w:hAnsi="Times New Roman" w:cs="Times New Roman"/>
          <w:sz w:val="24"/>
          <w:szCs w:val="24"/>
        </w:rPr>
        <w:fldChar w:fldCharType="separate"/>
      </w:r>
      <w:r w:rsidR="000F287C" w:rsidRPr="003021AE">
        <w:rPr>
          <w:rFonts w:ascii="Times New Roman" w:hAnsi="Times New Roman" w:cs="Times New Roman"/>
          <w:sz w:val="24"/>
          <w:szCs w:val="24"/>
        </w:rPr>
        <w:t>(Bogart &amp; Tickle-Degnen, 2015; Jaeger, Röjvik, &amp; Berglund, 2015)</w:t>
      </w:r>
      <w:r w:rsidR="00F50142" w:rsidRPr="003021AE">
        <w:rPr>
          <w:rFonts w:ascii="Times New Roman" w:hAnsi="Times New Roman" w:cs="Times New Roman"/>
          <w:sz w:val="24"/>
          <w:szCs w:val="24"/>
        </w:rPr>
        <w:fldChar w:fldCharType="end"/>
      </w:r>
      <w:r w:rsidR="000F287C" w:rsidRPr="003021AE">
        <w:rPr>
          <w:rFonts w:ascii="Times New Roman" w:hAnsi="Times New Roman" w:cs="Times New Roman"/>
          <w:sz w:val="24"/>
          <w:szCs w:val="24"/>
        </w:rPr>
        <w:t xml:space="preserve">. </w:t>
      </w:r>
      <w:r w:rsidR="0002417F" w:rsidRPr="003021AE">
        <w:rPr>
          <w:rFonts w:ascii="Times New Roman" w:hAnsi="Times New Roman" w:cs="Times New Roman"/>
          <w:sz w:val="24"/>
          <w:szCs w:val="24"/>
        </w:rPr>
        <w:t xml:space="preserve">The </w:t>
      </w:r>
      <w:r w:rsidR="003E4637" w:rsidRPr="003021AE">
        <w:rPr>
          <w:rFonts w:ascii="Times New Roman" w:hAnsi="Times New Roman" w:cs="Times New Roman"/>
          <w:sz w:val="24"/>
          <w:szCs w:val="24"/>
        </w:rPr>
        <w:t xml:space="preserve">other </w:t>
      </w:r>
      <w:r w:rsidR="0002417F" w:rsidRPr="003021AE">
        <w:rPr>
          <w:rFonts w:ascii="Times New Roman" w:hAnsi="Times New Roman" w:cs="Times New Roman"/>
          <w:sz w:val="24"/>
          <w:szCs w:val="24"/>
        </w:rPr>
        <w:t>unifying factor</w:t>
      </w:r>
      <w:r w:rsidRPr="003021AE">
        <w:rPr>
          <w:rFonts w:ascii="Times New Roman" w:hAnsi="Times New Roman" w:cs="Times New Roman"/>
          <w:sz w:val="24"/>
          <w:szCs w:val="24"/>
        </w:rPr>
        <w:t xml:space="preserve"> of rare diseases</w:t>
      </w:r>
      <w:r w:rsidR="0002417F" w:rsidRPr="003021AE">
        <w:rPr>
          <w:rFonts w:ascii="Times New Roman" w:hAnsi="Times New Roman" w:cs="Times New Roman"/>
          <w:sz w:val="24"/>
          <w:szCs w:val="24"/>
        </w:rPr>
        <w:t xml:space="preserve"> </w:t>
      </w:r>
      <w:r w:rsidR="003E4637" w:rsidRPr="003021AE">
        <w:rPr>
          <w:rFonts w:ascii="Times New Roman" w:hAnsi="Times New Roman" w:cs="Times New Roman"/>
          <w:sz w:val="24"/>
          <w:szCs w:val="24"/>
        </w:rPr>
        <w:t xml:space="preserve">is </w:t>
      </w:r>
      <w:r w:rsidR="00A63432" w:rsidRPr="003021AE">
        <w:rPr>
          <w:rFonts w:ascii="Times New Roman" w:hAnsi="Times New Roman" w:cs="Times New Roman"/>
          <w:sz w:val="24"/>
          <w:szCs w:val="24"/>
        </w:rPr>
        <w:t>that people with rare diseases seek information</w:t>
      </w:r>
      <w:r w:rsidR="008E6192" w:rsidRPr="003021AE">
        <w:rPr>
          <w:rFonts w:ascii="Times New Roman" w:hAnsi="Times New Roman" w:cs="Times New Roman"/>
          <w:sz w:val="24"/>
          <w:szCs w:val="24"/>
        </w:rPr>
        <w:t xml:space="preserve"> and healthcare </w:t>
      </w:r>
      <w:r w:rsidR="00A63432" w:rsidRPr="003021AE">
        <w:rPr>
          <w:rFonts w:ascii="Times New Roman" w:hAnsi="Times New Roman" w:cs="Times New Roman"/>
          <w:sz w:val="24"/>
          <w:szCs w:val="24"/>
        </w:rPr>
        <w:t xml:space="preserve">through nontraditional pathways. General practitioners usually serve as gatekeepers for information and referrals, but people with rare diseases are most likely to get these resources from disease-specific patient organizations and support groups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{"citationID":"1b01cbtga5","properties":{"formattedCitation":"{\\rtf (Aym\\uc0\\u233{}, Kole, &amp; Groft, 2008)}","plainCitation":"(Aymé, Kole, &amp; Groft, 2008)"},"citationItems":[{"id":115,"uris":["http://zotero.org/users/47103/items/NRJGRBPU"],"uri":["http://zotero.org/users/47103/items/NRJGRBPU"],"itemData":{"id":115,"type":"article-journal","title":"Empowerment of patients: lessons from the rare diseases community","container-title":"The lancet","page":"2048–2051","volume":"371","issue":"9629","source":"Google Scholar","DOI":"10.1016/S0140-6736(08)60875-2","shortTitle":"Empowerment of patients","author":[{"family":"Aymé","given":"Ségolène"},{"family":"Kole","given":"Anna"},{"family":"Groft","given":"Stephen"}],"issued":{"date-parts":[["2008"]]}}}],"schema":"https://github.com/citation-style-language/schema/raw/master/csl-citation.json"} </w:instrText>
      </w:r>
      <w:r w:rsidR="00F50142" w:rsidRPr="003021AE">
        <w:rPr>
          <w:rFonts w:ascii="Times New Roman" w:hAnsi="Times New Roman" w:cs="Times New Roman"/>
          <w:sz w:val="24"/>
          <w:szCs w:val="24"/>
        </w:rPr>
        <w:fldChar w:fldCharType="separate"/>
      </w:r>
      <w:r w:rsidR="00A63432" w:rsidRPr="003021AE">
        <w:rPr>
          <w:rFonts w:ascii="Times New Roman" w:hAnsi="Times New Roman" w:cs="Times New Roman"/>
          <w:sz w:val="24"/>
          <w:szCs w:val="24"/>
        </w:rPr>
        <w:t>(Aymé, Kole, &amp; Groft, 2008)</w:t>
      </w:r>
      <w:r w:rsidR="00F50142" w:rsidRPr="003021AE">
        <w:rPr>
          <w:rFonts w:ascii="Times New Roman" w:hAnsi="Times New Roman" w:cs="Times New Roman"/>
          <w:sz w:val="24"/>
          <w:szCs w:val="24"/>
        </w:rPr>
        <w:fldChar w:fldCharType="end"/>
      </w:r>
      <w:r w:rsidR="00A63432" w:rsidRPr="003021AE">
        <w:rPr>
          <w:rFonts w:ascii="Times New Roman" w:hAnsi="Times New Roman" w:cs="Times New Roman"/>
          <w:sz w:val="24"/>
          <w:szCs w:val="24"/>
        </w:rPr>
        <w:t xml:space="preserve">. </w:t>
      </w:r>
    </w:p>
    <w:p w:rsidR="000833F0" w:rsidRPr="003021AE" w:rsidRDefault="000833F0" w:rsidP="000833F0">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t>Moebius Syndrome</w:t>
      </w:r>
    </w:p>
    <w:p w:rsidR="000833F0" w:rsidRPr="003021AE" w:rsidRDefault="000833F0" w:rsidP="000833F0">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This </w:t>
      </w:r>
      <w:r w:rsidR="004A5148" w:rsidRPr="003021AE">
        <w:rPr>
          <w:rFonts w:ascii="Times New Roman" w:hAnsi="Times New Roman" w:cs="Times New Roman"/>
          <w:sz w:val="24"/>
          <w:szCs w:val="24"/>
        </w:rPr>
        <w:t>research</w:t>
      </w:r>
      <w:r w:rsidRPr="003021AE">
        <w:rPr>
          <w:rFonts w:ascii="Times New Roman" w:hAnsi="Times New Roman" w:cs="Times New Roman"/>
          <w:sz w:val="24"/>
          <w:szCs w:val="24"/>
        </w:rPr>
        <w:t xml:space="preserve"> focus</w:t>
      </w:r>
      <w:r w:rsidR="00BF1FE2">
        <w:rPr>
          <w:rFonts w:ascii="Times New Roman" w:hAnsi="Times New Roman" w:cs="Times New Roman"/>
          <w:sz w:val="24"/>
          <w:szCs w:val="24"/>
        </w:rPr>
        <w:t>es</w:t>
      </w:r>
      <w:r w:rsidRPr="003021AE">
        <w:rPr>
          <w:rFonts w:ascii="Times New Roman" w:hAnsi="Times New Roman" w:cs="Times New Roman"/>
          <w:sz w:val="24"/>
          <w:szCs w:val="24"/>
        </w:rPr>
        <w:t xml:space="preserve"> on Moebius syndrome (MoS), a very rare congenital disorder, because it is the subject of a well-established support conference. MoS is characterized by facial paralysis and impaired lateral eye movement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{"citationID":"233f3ph4v4","properties":{"formattedCitation":"(Verzijl, van der Zwaag, Cruysberg, &amp; Padberg, 2003)","plainCitation":"(Verzijl, van der Zwaag, Cruysberg, &amp; Padberg, 2003)"},"citationItems":[{"id":114,"uris":["http://zotero.org/users/47103/items/86QHG39G"],"uri":["http://zotero.org/users/47103/items/86QHG39G"],"itemData":{"id":114,"type":"article-journal","title":"M\\öbius syndrome redefined","container-title":"Neurology","page":"327","volume":"61","issue":"3","source":"Google Scholar","ISSN":"0028-3878","author":[{"family":"Verzijl","given":"H. T.F.M"},{"family":"van der Zwaag","given":"B."},{"family":"Cruysberg","given":"J. R.M"},{"family":"Padberg","given":"G. W"}],"issued":{"date-parts":[["2003"]]}}}],"schema":"https://github.com/citation-style-language/schema/raw/master/csl-citation.json"}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(Verzijl, van der Zwaag, Cruysberg, &amp; Padberg, 2003)</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It can be traced to underdevelopment of the 6</w:t>
      </w:r>
      <w:r w:rsidRPr="003021AE">
        <w:rPr>
          <w:rFonts w:ascii="Times New Roman" w:hAnsi="Times New Roman" w:cs="Times New Roman"/>
          <w:sz w:val="24"/>
          <w:szCs w:val="24"/>
          <w:vertAlign w:val="superscript"/>
        </w:rPr>
        <w:t>th</w:t>
      </w:r>
      <w:r w:rsidRPr="003021AE">
        <w:rPr>
          <w:rFonts w:ascii="Times New Roman" w:hAnsi="Times New Roman" w:cs="Times New Roman"/>
          <w:sz w:val="24"/>
          <w:szCs w:val="24"/>
        </w:rPr>
        <w:t xml:space="preserve"> and 7</w:t>
      </w:r>
      <w:r w:rsidRPr="003021AE">
        <w:rPr>
          <w:rFonts w:ascii="Times New Roman" w:hAnsi="Times New Roman" w:cs="Times New Roman"/>
          <w:sz w:val="24"/>
          <w:szCs w:val="24"/>
          <w:vertAlign w:val="superscript"/>
        </w:rPr>
        <w:t>th</w:t>
      </w:r>
      <w:r w:rsidRPr="003021AE">
        <w:rPr>
          <w:rFonts w:ascii="Times New Roman" w:hAnsi="Times New Roman" w:cs="Times New Roman"/>
          <w:sz w:val="24"/>
          <w:szCs w:val="24"/>
        </w:rPr>
        <w:t xml:space="preserve"> cranial nerves, and occurs in 2 to 20 people per million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{"citationID":"1sdfujb51u","properties":{"formattedCitation":"(Verzijl et al., 2003)","plainCitation":"(Verzijl et al., 2003)"},"citationItems":[{"id":114,"uris":["http://zotero.org/users/47103/items/86QHG39G"],"uri":["http://zotero.org/users/47103/items/86QHG39G"],"itemData":{"id":114,"type":"article-journal","title":"M\\öbius syndrome redefined","container-title":"Neurology","page":"327","volume":"61","issue":"3","source":"Google Scholar","ISSN":"0028-3878","author":[{"family":"Verzijl","given":"H. T.F.M"},{"family":"van der Zwaag","given":"B."},{"family":"Cruysberg","given":"J. R.M"},{"family":"Padberg","given":"G. W"}],"issued":{"date-parts":[["2003"]]}}}],"schema":"https://github.com/citation-style-language/schema/raw/master/csl-citation.json"}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(Verzijl et al., 2003)</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In most cases, it does not run in families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{"citationID":"25q4v52b1i","properties":{"formattedCitation":"(Verzijl et al., 2003)","plainCitation":"(Verzijl et al., 2003)"},"citationItems":[{"id":114,"uris":["http://zotero.org/users/47103/items/86QHG39G"],"uri":["http://zotero.org/users/47103/items/86QHG39G"],"itemData":{"id":114,"type":"article-journal","title":"M\\öbius syndrome redefined","container-title":"Neurology","page":"327","volume":"61","issue":"3","source":"Google Scholar","ISSN":"0028-3878","author":[{"family":"Verzijl","given":"H. T.F.M"},{"family":"van der Zwaag","given":"B."},{"family":"Cruysberg","given":"J. R.M"},{"family":"Padberg","given":"G. W"}],"issued":{"date-parts":[["2003"]]}}}],"schema":"https://github.com/citation-style-language/schema/raw/master/csl-citation.json"}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(Verzijl et al., 2003)</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so </w:t>
      </w:r>
      <w:r w:rsidRPr="003021AE">
        <w:rPr>
          <w:rFonts w:ascii="Times New Roman" w:hAnsi="Times New Roman" w:cs="Times New Roman"/>
          <w:sz w:val="24"/>
          <w:szCs w:val="24"/>
        </w:rPr>
        <w:lastRenderedPageBreak/>
        <w:t xml:space="preserve">parents typically learn about MoS for the first time when a child is diagnosed with it. A variety of other symptoms are sometimes present in those with MoS, such as limb or chest wall abnormalities and speech and eating difficulties. </w:t>
      </w:r>
    </w:p>
    <w:p w:rsidR="000833F0" w:rsidRPr="003021AE" w:rsidRDefault="000833F0" w:rsidP="000833F0">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MoS can be highly stigmatizing</w:t>
      </w:r>
      <w:r w:rsidR="009817A6" w:rsidRPr="003021AE">
        <w:rPr>
          <w:rFonts w:ascii="Times New Roman" w:hAnsi="Times New Roman" w:cs="Times New Roman"/>
          <w:sz w:val="24"/>
          <w:szCs w:val="24"/>
        </w:rPr>
        <w:t xml:space="preserve"> because</w:t>
      </w:r>
      <w:r w:rsidRPr="003021AE">
        <w:rPr>
          <w:rFonts w:ascii="Times New Roman" w:hAnsi="Times New Roman" w:cs="Times New Roman"/>
          <w:sz w:val="24"/>
          <w:szCs w:val="24"/>
        </w:rPr>
        <w:t xml:space="preserve"> people with MoS are frequently </w:t>
      </w:r>
      <w:r w:rsidR="00A90643">
        <w:rPr>
          <w:rFonts w:ascii="Times New Roman" w:hAnsi="Times New Roman" w:cs="Times New Roman"/>
          <w:sz w:val="24"/>
          <w:szCs w:val="24"/>
        </w:rPr>
        <w:t>stereotyped as</w:t>
      </w:r>
      <w:r w:rsidRPr="003021AE">
        <w:rPr>
          <w:rFonts w:ascii="Times New Roman" w:hAnsi="Times New Roman" w:cs="Times New Roman"/>
          <w:sz w:val="24"/>
          <w:szCs w:val="24"/>
        </w:rPr>
        <w:t xml:space="preserve"> unfriendly, sad, </w:t>
      </w:r>
      <w:r w:rsidR="00FB68D5" w:rsidRPr="003021AE">
        <w:rPr>
          <w:rFonts w:ascii="Times New Roman" w:hAnsi="Times New Roman" w:cs="Times New Roman"/>
          <w:sz w:val="24"/>
          <w:szCs w:val="24"/>
        </w:rPr>
        <w:t>or</w:t>
      </w:r>
      <w:r w:rsidRPr="003021AE">
        <w:rPr>
          <w:rFonts w:ascii="Times New Roman" w:hAnsi="Times New Roman" w:cs="Times New Roman"/>
          <w:sz w:val="24"/>
          <w:szCs w:val="24"/>
        </w:rPr>
        <w:t xml:space="preserve"> intellectually disabled </w:t>
      </w:r>
      <w:r w:rsidR="00F50142" w:rsidRPr="003021AE">
        <w:rPr>
          <w:rFonts w:ascii="Times New Roman" w:hAnsi="Times New Roman" w:cs="Times New Roman"/>
          <w:sz w:val="24"/>
          <w:szCs w:val="24"/>
        </w:rPr>
        <w:fldChar w:fldCharType="begin"/>
      </w:r>
      <w:r w:rsidR="003866B5">
        <w:rPr>
          <w:rFonts w:ascii="Times New Roman" w:hAnsi="Times New Roman" w:cs="Times New Roman"/>
          <w:sz w:val="24"/>
          <w:szCs w:val="24"/>
        </w:rPr>
        <w:instrText xml:space="preserve"> ADDIN ZOTERO_ITEM CSL_CITATION {"citationID":"A8VOfzRq","properties":{"formattedCitation":"(Kathleen R. Bogart, 2014; Kathleen R. Bogart &amp; Tickle-Degnen, 2015; Kathleen R. Bogart, Tickle-Degnen, &amp; Ambady, 2014)","plainCitation":"(Kathleen R. Bogart, 2014; Kathleen R. Bogart &amp; Tickle-Degnen, 2015; Kathleen R. Bogart, Tickle-Degnen, &amp; Ambady, 2014)"},"citationItems":[{"id":1092,"uris":["http://zotero.org/users/47103/items/E3PFRAQK"],"uri":["http://zotero.org/users/47103/items/E3PFRAQK"],"itemData":{"id":1092,"type":"article-journal","title":"“People are all about appearances”: A focus group of teenagers with Moebius Syndrome","container-title":"Journal of Health Psychology","page":"Advance online publication","source":"Google Scholar","DOI":"10.1177/1359105313517277","shortTitle":"“People are all about appearances”","author":[{"family":"Bogart","given":"Kathleen R."}],"issued":{"date-parts":[["2014"]]}}},{"id":224,"uris":["http://zotero.org/users/47103/items/K5IZFB5A"],"uri":["http://zotero.org/users/47103/items/K5IZFB5A"],"itemData":{"id":224,"type":"article-journal","title":"Looking beyond the face: A training to improve perceivers’ impressions of people with facial paralysis","container-title":"Patient Education and Counseling","page":"251-256","volume":"98","issue":"2","source":"www.pec-journal.com","abstract":"Objective\nHealthcare providers and lay people alike tend to form inaccurate first impressions of people with facial movement disorders such as facial paralysis (FP) because of the natural tendency to base impressions on the face. This study tested the effectiveness of the first interpersonal sensitivity training for FP.\nMethods\nUndergraduate participants were randomly assigned to one of two training conditions or an untrained control. Education raised awareness about FP symptoms and experiences and instructed participants to form their impressions based on cues from the body and voice rather than the face. Education + feedback added feedback about the correctness of participants’ judgments. Subsequently, participants watched 30 s video clips of people with FP and rated their extraversion.\nResults\nParticipants’ bias and accuracy in the two training conditions did not significantly differ, but they were significantly less biased than controls. Training did not improve the more challenging task of accurately detecting individual differences in extraversion.\nConclusion\nEducating people improves bias, but not accuracy, of impressions of people with FP.\nPractice implications\nInformation from the education condition could be delivered in a pamphlet to those likely to interact with this population such as healthcare providers and educators.","DOI":"10.1016/j.pec.2014.09.010","ISSN":"0738-3991","note":"PMID: 25441097","shortTitle":"Looking beyond the face","language":"English","author":[{"family":"Bogart","given":"Kathleen R."},{"family":"Tickle-Degnen","given":"Linda"}],"issued":{"date-parts":[["2015",2,1]]},"accessed":{"date-parts":[["2015",2,9]]},"PMID":"25441097"}},{"id":218,"uris":["http://zotero.org/users/47103/items/5PUEE9XR"],"uri":["http://zotero.org/users/47103/items/5PUEE9XR"],"itemData":{"id":218,"type":"article-journal","title":"Communicating Without the Face: Holistic Perception of Emotions of People With Facial Paralysis","container-title":"Basic and Applied Social Psychology","page":"309-320","volume":"36","issue":"4","source":"Taylor and Francis+NEJM","abstract":"People with facial paralysis (FP) report social difficulties, but some attempt to compensate by increasing expressivity in their bodies and voices. We examined perceivers' emotion judgments of videos of people with FP to understand how they interpret the combination of an inexpressive face with an expressive body and voice. Results suggest that perceivers form less favorable impressions of people with severe FP, but compensatory expression is effective in improving impressions. Perceivers seemed to form holistic impressions when rating happiness and possibly sadness. Findings have implications for basic emotion research and social functioning interventions for people with FP.","DOI":"10.1080/01973533.2014.917973","ISSN":"0197-3533","shortTitle":"Communicating Without the Face","author":[{"family":"Bogart","given":"Kathleen R."},{"family":"Tickle-Degnen","given":"Linda"},{"family":"Ambady","given":"Nalini"}],"issued":{"date-parts":[["2014",7,1]]},"accessed":{"date-parts":[["2015",2,9]]}}}],"schema":"https://github.com/citation-style-language/schema/raw/master/csl-citation.json"}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(Bogart, 2014; Bogart &amp; Tickle-Degnen, 2015; Bogart, Tickle-Degnen, &amp; Ambady, 2014)</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MoS is visible but unrecogn</w:t>
      </w:r>
      <w:r w:rsidR="000F287C" w:rsidRPr="003021AE">
        <w:rPr>
          <w:rFonts w:ascii="Times New Roman" w:hAnsi="Times New Roman" w:cs="Times New Roman"/>
          <w:sz w:val="24"/>
          <w:szCs w:val="24"/>
        </w:rPr>
        <w:t xml:space="preserve">izable, meaning </w:t>
      </w:r>
      <w:r w:rsidRPr="003021AE">
        <w:rPr>
          <w:rFonts w:ascii="Times New Roman" w:hAnsi="Times New Roman" w:cs="Times New Roman"/>
          <w:sz w:val="24"/>
          <w:szCs w:val="24"/>
        </w:rPr>
        <w:t>that strangers notice that the face looks unusual, but because most people have not heard of MoS, they cannot figure out why</w:t>
      </w:r>
      <w:r w:rsidR="000F287C"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C76195" w:rsidRPr="003021AE">
        <w:rPr>
          <w:rFonts w:ascii="Times New Roman" w:hAnsi="Times New Roman" w:cs="Times New Roman"/>
          <w:sz w:val="24"/>
          <w:szCs w:val="24"/>
        </w:rPr>
        <w:instrText xml:space="preserve"> ADDIN ZOTERO_ITEM CSL_CITATION {"citationID":"lb8e01dmv","properties":{"formattedCitation":"(Kathleen R. Bogart &amp; Tickle-Degnen, 2015)","plainCitation":"(Kathleen R. Bogart &amp; Tickle-Degnen, 2015)"},"citationItems":[{"id":224,"uris":["http://zotero.org/users/47103/items/K5IZFB5A"],"uri":["http://zotero.org/users/47103/items/K5IZFB5A"],"itemData":{"id":224,"type":"article-journal","title":"Looking beyond the face: A training to improve perceivers’ impressions of people with facial paralysis","container-title":"Patient Education and Counseling","page":"251-256","volume":"98","issue":"2","source":"www.pec-journal.com","abstract":"Objective\nHealthcare providers and lay people alike tend to form inaccurate first impressions of people with facial movement disorders such as facial paralysis (FP) because of the natural tendency to base impressions on the face. This study tested the effectiveness of the first interpersonal sensitivity training for FP.\nMethods\nUndergraduate participants were randomly assigned to one of two training conditions or an untrained control. Education raised awareness about FP symptoms and experiences and instructed participants to form their impressions based on cues from the body and voice rather than the face. Education + feedback added feedback about the correctness of participants’ judgments. Subsequently, participants watched 30 s video clips of people with FP and rated their extraversion.\nResults\nParticipants’ bias and accuracy in the two training conditions did not significantly differ, but they were significantly less biased than controls. Training did not improve the more challenging task of accurately detecting individual differences in extraversion.\nConclusion\nEducating people improves bias, but not accuracy, of impressions of people with FP.\nPractice implications\nInformation from the education condition could be delivered in a pamphlet to those likely to interact with this population such as healthcare providers and educators.","DOI":"10.1016/j.pec.2014.09.010","ISSN":"0738-3991","note":"PMID: 25441097","shortTitle":"Looking beyond the face","language":"English","author":[{"family":"Bogart","given":"Kathleen R."},{"family":"Tickle-Degnen","given":"Linda"}],"issued":{"date-parts":[["2015",2,1]]},"accessed":{"date-parts":[["2015",2,9]]},"PMID":"25441097"}}],"schema":"https://github.com/citation-style-language/schema/raw/master/csl-citation.json"}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(Bogart &amp; Tickle-Degnen, 2015)</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Strangers may become preoccupied with trying to figure out the cause or nature of the facial difference while also trying to avoid saying the wrong thing, </w:t>
      </w:r>
      <w:r w:rsidR="00251280">
        <w:rPr>
          <w:rFonts w:ascii="Times New Roman" w:hAnsi="Times New Roman" w:cs="Times New Roman"/>
          <w:sz w:val="24"/>
          <w:szCs w:val="24"/>
        </w:rPr>
        <w:t>which can result</w:t>
      </w:r>
      <w:r w:rsidR="00251280"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in awkward and ultimately stigmatizing interactions. Although day-to-day interactions can be stigmatizing, qualitative studies conducted at MoS conferences indicated that individuals with MoS value meeting others with their condition and feel socially comfortable in that setting </w:t>
      </w:r>
      <w:r w:rsidR="00F50142" w:rsidRPr="003021AE">
        <w:rPr>
          <w:rFonts w:ascii="Times New Roman" w:hAnsi="Times New Roman" w:cs="Times New Roman"/>
          <w:sz w:val="24"/>
          <w:szCs w:val="24"/>
        </w:rPr>
        <w:fldChar w:fldCharType="begin"/>
      </w:r>
      <w:r w:rsidR="003866B5">
        <w:rPr>
          <w:rFonts w:ascii="Times New Roman" w:hAnsi="Times New Roman" w:cs="Times New Roman"/>
          <w:sz w:val="24"/>
          <w:szCs w:val="24"/>
        </w:rPr>
        <w:instrText xml:space="preserve"> ADDIN ZOTERO_ITEM CSL_CITATION {"citationID":"b2u5dauda","properties":{"formattedCitation":"(Kathleen R. Bogart, Tickle-Degnen, &amp; Joffe, 2012; Kathleen R. Bogart, 2014a)","plainCitation":"(Kathleen R. Bogart, Tickle-Degnen, &amp; Joffe, 2012; Kathleen R. Bogart, 2014a)","dontUpdate":true},"citationItems":[{"id":1090,"uris":["http://zotero.org/users/47103/items/4ZWAQ64Q"],"uri":["http://zotero.org/users/47103/items/4ZWAQ64Q"],"itemData":{"id":1090,"type":"article-journal","title":"Social interaction experiences of adults with Moebius Syndrome: A focus group","container-title":"Journal of health psychology","page":"1212–1222","volume":"17","issue":"8","source":"Google Scholar","DOI":"10.1177/1359105311432491","shortTitle":"Social interaction experiences of adults with Moebius Syndrome","author":[{"family":"Bogart","given":"Kathleen R."},{"family":"Tickle-Degnen","given":"Linda"},{"family":"Joffe","given":"Matthew S."}],"issued":{"date-parts":[["2012"]]}}},{"id":1092,"uris":["http://zotero.org/users/47103/items/E3PFRAQK"],"uri":["http://zotero.org/users/47103/items/E3PFRAQK"],"itemData":{"id":1092,"type":"article-journal","title":"“People are all about appearances”: A focus group of teenagers with Moebius Syndrome","container-title":"Journal of Health Psychology","page":"Advance online publication","source":"Google Scholar","DOI":"10.1177/1359105313517277","shortTitle":"“People are all about appearances”","author":[{"family":"Bogart","given":"Kathleen R."}],"issued":{"date-parts":[["2014"]]}}}],"schema":"https://github.com/citation-style-language/schema/raw/master/csl-citation.json"}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(Bogart, Tickle-Degnen, &amp; Joffe, 2012; Bogart, 2014)</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w:t>
      </w:r>
    </w:p>
    <w:p w:rsidR="00EC55AC" w:rsidRPr="003021AE" w:rsidRDefault="004006BC" w:rsidP="00EC55AC">
      <w:pPr>
        <w:widowControl w:val="0"/>
        <w:autoSpaceDE w:val="0"/>
        <w:autoSpaceDN w:val="0"/>
        <w:adjustRightInd w:val="0"/>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t>Social Support and Rare Diseases</w:t>
      </w:r>
    </w:p>
    <w:p w:rsidR="00F473EF" w:rsidRPr="003021AE" w:rsidRDefault="00FB68D5" w:rsidP="00020230">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Approximately two-thirds of people with rare disease feel they do not get adequate social and psychological support </w:t>
      </w:r>
      <w:r w:rsidR="00F50142" w:rsidRPr="003021AE">
        <w:rPr>
          <w:rFonts w:ascii="Times New Roman" w:hAnsi="Times New Roman" w:cs="Times New Roman"/>
          <w:sz w:val="24"/>
          <w:szCs w:val="24"/>
        </w:rPr>
        <w:fldChar w:fldCharType="begin"/>
      </w:r>
      <w:r w:rsidRPr="003021AE">
        <w:rPr>
          <w:rFonts w:ascii="Times New Roman" w:hAnsi="Times New Roman" w:cs="Times New Roman"/>
          <w:sz w:val="24"/>
          <w:szCs w:val="24"/>
        </w:rPr>
        <w:instrText xml:space="preserve"> ADDIN ZOTERO_ITEM CSL_CITATION {"citationID":"css3nolcj","properties":{"formattedCitation":"(Limb et al., 2010)","plainCitation":"(Limb et al., 2010)"},"citationItems":[{"id":98,"uris":["http://zotero.org/users/47103/items/KDXIVC8J"],"uri":["http://zotero.org/users/47103/items/KDXIVC8J"],"itemData":{"id":98,"type":"article","title":"Experiences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(Limb et al., 2010)</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w:t>
      </w:r>
      <w:r w:rsidR="00DE3F48">
        <w:rPr>
          <w:rFonts w:ascii="Times New Roman" w:hAnsi="Times New Roman" w:cs="Times New Roman"/>
          <w:sz w:val="24"/>
          <w:szCs w:val="24"/>
        </w:rPr>
        <w:t xml:space="preserve">The focus of this paper was </w:t>
      </w:r>
      <w:r w:rsidR="00D923D7">
        <w:rPr>
          <w:rFonts w:ascii="Times New Roman" w:hAnsi="Times New Roman" w:cs="Times New Roman"/>
          <w:sz w:val="24"/>
          <w:szCs w:val="24"/>
        </w:rPr>
        <w:t>support</w:t>
      </w:r>
      <w:r w:rsidR="00251280">
        <w:rPr>
          <w:rFonts w:ascii="Times New Roman" w:hAnsi="Times New Roman" w:cs="Times New Roman"/>
          <w:sz w:val="24"/>
          <w:szCs w:val="24"/>
        </w:rPr>
        <w:t xml:space="preserve"> quality, not quantity</w:t>
      </w:r>
      <w:r w:rsidR="00DE3F48">
        <w:rPr>
          <w:rFonts w:ascii="Times New Roman" w:hAnsi="Times New Roman" w:cs="Times New Roman"/>
          <w:sz w:val="24"/>
          <w:szCs w:val="24"/>
        </w:rPr>
        <w:t>.</w:t>
      </w:r>
      <w:r w:rsidR="00F017D3">
        <w:rPr>
          <w:rFonts w:ascii="Times New Roman" w:hAnsi="Times New Roman" w:cs="Times New Roman"/>
          <w:sz w:val="24"/>
          <w:szCs w:val="24"/>
        </w:rPr>
        <w:t xml:space="preserve"> While quantity can be an indicator of loneliness or isolation, social quality can provide more information about the </w:t>
      </w:r>
      <w:r w:rsidR="001674F8">
        <w:rPr>
          <w:rFonts w:ascii="Times New Roman" w:hAnsi="Times New Roman" w:cs="Times New Roman"/>
          <w:sz w:val="24"/>
          <w:szCs w:val="24"/>
        </w:rPr>
        <w:t>processes,</w:t>
      </w:r>
      <w:r w:rsidR="00F017D3">
        <w:rPr>
          <w:rFonts w:ascii="Times New Roman" w:hAnsi="Times New Roman" w:cs="Times New Roman"/>
          <w:sz w:val="24"/>
          <w:szCs w:val="24"/>
        </w:rPr>
        <w:t xml:space="preserve"> costs</w:t>
      </w:r>
      <w:r w:rsidR="001674F8">
        <w:rPr>
          <w:rFonts w:ascii="Times New Roman" w:hAnsi="Times New Roman" w:cs="Times New Roman"/>
          <w:sz w:val="24"/>
          <w:szCs w:val="24"/>
        </w:rPr>
        <w:t>,</w:t>
      </w:r>
      <w:r w:rsidR="00F017D3">
        <w:rPr>
          <w:rFonts w:ascii="Times New Roman" w:hAnsi="Times New Roman" w:cs="Times New Roman"/>
          <w:sz w:val="24"/>
          <w:szCs w:val="24"/>
        </w:rPr>
        <w:t xml:space="preserve"> </w:t>
      </w:r>
      <w:r w:rsidR="002F553F">
        <w:rPr>
          <w:rFonts w:ascii="Times New Roman" w:hAnsi="Times New Roman" w:cs="Times New Roman"/>
          <w:sz w:val="24"/>
          <w:szCs w:val="24"/>
        </w:rPr>
        <w:t>and benefits of relationships</w:t>
      </w:r>
      <w:r w:rsidR="00C13A58">
        <w:rPr>
          <w:rFonts w:ascii="Times New Roman" w:hAnsi="Times New Roman" w:cs="Times New Roman"/>
          <w:sz w:val="24"/>
          <w:szCs w:val="24"/>
        </w:rPr>
        <w:t xml:space="preserve">, and has been associated with physical and psychological health </w:t>
      </w:r>
      <w:r w:rsidR="00F50142">
        <w:rPr>
          <w:rFonts w:ascii="Times New Roman" w:hAnsi="Times New Roman" w:cs="Times New Roman"/>
          <w:sz w:val="24"/>
          <w:szCs w:val="24"/>
        </w:rPr>
        <w:fldChar w:fldCharType="begin"/>
      </w:r>
      <w:r w:rsidR="00B50AD7">
        <w:rPr>
          <w:rFonts w:ascii="Times New Roman" w:hAnsi="Times New Roman" w:cs="Times New Roman"/>
          <w:sz w:val="24"/>
          <w:szCs w:val="24"/>
        </w:rPr>
        <w:instrText xml:space="preserve"> ADDIN ZOTERO_ITEM CSL_CITATION {"citationID":"1lmqf7g3k5","properties":{"formattedCitation":"(S. Cohen, 2004; Feeney &amp; Collins, 2015)","plainCitation":"(S. Cohen, 2004; Feeney &amp; Collins, 2015)"},"citationItems":[{"id":1323,"uris":["http://zotero.org/users/47103/items/KM6HUVMQ"],"uri":["http://zotero.org/users/47103/items/KM6HUVMQ"],"itemData":{"id":1323,"type":"article-journal","title":"Social relationships and health.","container-title":"American psychologist","page":"676","volume":"59","issue":"8","source":"Google Scholar","author":[{"family":"Cohen","given":"Sheldon"}],"issued":{"date-parts":[["2004"]]},"accessed":{"date-parts":[["2015",8,13]]}}},{"id":1320,"uris":["http://zotero.org/users/47103/items/97AF77PX"],"uri":["http://zotero.org/users/47103/items/97AF77PX"],"itemData":{"id":1320,"type":"article-journal","title":"A New Look at Social Support A Theoretical Perspective on Thriving Through Relationships","container-title":"Personality and Social Psychology Review","page":"113-147","volume":"19","issue":"2","source":"psr.sagepub.com","abstract":"Close and caring relationships are undeniably linked to health and well-being at all stages in the life span. Yet the specific pathways through which close relationships promote optimal well-being are not well understood. In this article, we present a model of thriving through relationships to provide a theoretical foundation for identifying the specific interpersonal processes that underlie the effects of close relationships on thriving. This model highlights two life contexts through which people may potentially thrive (coping successfully with life’s adversities and actively pursuing life opportunities for growth and development), it proposes two relational support functions that are fundamental to the experience of thriving in each life context, and it identifies mediators through which relational support is likely to have long-term effects on thriving. This perspective highlights the need for researchers to take a new look at social support by conceptualizing it as an interpersonal process with a focus on thriving.","DOI":"10.1177/1088868314544222","ISSN":"1088-8683, 1532-7957","note":"PMID: 25125368","journalAbbreviation":"Pers Soc Psychol Rev","language":"en","author":[{"family":"Feeney","given":"Brooke C."},{"family":"Collins","given":"Nancy L."}],"issued":{"date-parts":[["2015",5,1]]},"accessed":{"date-parts":[["2015",8,13]]},"PMID":"25125368"}}],"schema":"https://github.com/citation-style-language/schema/raw/master/csl-citation.json"} </w:instrText>
      </w:r>
      <w:r w:rsidR="00F50142">
        <w:rPr>
          <w:rFonts w:ascii="Times New Roman" w:hAnsi="Times New Roman" w:cs="Times New Roman"/>
          <w:sz w:val="24"/>
          <w:szCs w:val="24"/>
        </w:rPr>
        <w:fldChar w:fldCharType="separate"/>
      </w:r>
      <w:r w:rsidR="00B50AD7" w:rsidRPr="00B50AD7">
        <w:rPr>
          <w:rFonts w:ascii="Times New Roman" w:hAnsi="Times New Roman" w:cs="Times New Roman"/>
          <w:sz w:val="24"/>
        </w:rPr>
        <w:t>(</w:t>
      </w:r>
      <w:r w:rsidR="00B50AD7" w:rsidRPr="006545C0">
        <w:rPr>
          <w:rFonts w:ascii="Times New Roman" w:hAnsi="Times New Roman" w:cs="Times New Roman"/>
          <w:sz w:val="24"/>
        </w:rPr>
        <w:t>Cohen, 2004; Feeney &amp; Collins, 2015)</w:t>
      </w:r>
      <w:r w:rsidR="00F50142">
        <w:rPr>
          <w:rFonts w:ascii="Times New Roman" w:hAnsi="Times New Roman" w:cs="Times New Roman"/>
          <w:sz w:val="24"/>
          <w:szCs w:val="24"/>
        </w:rPr>
        <w:fldChar w:fldCharType="end"/>
      </w:r>
      <w:r w:rsidR="00F017D3">
        <w:rPr>
          <w:rFonts w:ascii="Times New Roman" w:hAnsi="Times New Roman" w:cs="Times New Roman"/>
          <w:sz w:val="24"/>
          <w:szCs w:val="24"/>
        </w:rPr>
        <w:t xml:space="preserve">. </w:t>
      </w:r>
      <w:r w:rsidR="00020230" w:rsidRPr="003021AE">
        <w:rPr>
          <w:rFonts w:ascii="Times New Roman" w:hAnsi="Times New Roman" w:cs="Times New Roman"/>
          <w:sz w:val="24"/>
          <w:szCs w:val="24"/>
        </w:rPr>
        <w:t xml:space="preserve">Social support </w:t>
      </w:r>
      <w:r w:rsidR="00251280">
        <w:rPr>
          <w:rFonts w:ascii="Times New Roman" w:hAnsi="Times New Roman" w:cs="Times New Roman"/>
          <w:sz w:val="24"/>
          <w:szCs w:val="24"/>
        </w:rPr>
        <w:t>can include different domains such as</w:t>
      </w:r>
      <w:r w:rsidR="00020230" w:rsidRPr="003021AE">
        <w:rPr>
          <w:rFonts w:ascii="Times New Roman" w:hAnsi="Times New Roman" w:cs="Times New Roman"/>
          <w:sz w:val="24"/>
          <w:szCs w:val="24"/>
        </w:rPr>
        <w:t xml:space="preserve"> companionship support, like sharing pleasant activities; emotional support, like interactions with warmth, kindness, or encouragement; instrumental support, like assistance or aid for tangible tasks or goods; and informational support, like providing information and good advice</w:t>
      </w:r>
      <w:r w:rsidR="00692E38">
        <w:rPr>
          <w:rFonts w:ascii="Times New Roman" w:hAnsi="Times New Roman" w:cs="Times New Roman"/>
          <w:sz w:val="24"/>
          <w:szCs w:val="24"/>
        </w:rPr>
        <w:t xml:space="preserve"> </w:t>
      </w:r>
      <w:r w:rsidR="00F50142">
        <w:rPr>
          <w:rFonts w:ascii="Times New Roman" w:hAnsi="Times New Roman" w:cs="Times New Roman"/>
          <w:sz w:val="24"/>
          <w:szCs w:val="24"/>
        </w:rPr>
        <w:fldChar w:fldCharType="begin"/>
      </w:r>
      <w:r w:rsidR="00692E38">
        <w:rPr>
          <w:rFonts w:ascii="Times New Roman" w:hAnsi="Times New Roman" w:cs="Times New Roman"/>
          <w:sz w:val="24"/>
          <w:szCs w:val="24"/>
        </w:rPr>
        <w:instrText xml:space="preserve"> ADDIN ZOTERO_ITEM CSL_CITATION {"citationID":"4er1fa3im","properties":{"formattedCitation":"(Walen &amp; Lachman, 2000)","plainCitation":"(Walen &amp; Lachman, 2000)"},"citationItems":[{"id":1175,"uris":["http://zotero.org/users/47103/items/J6T5KCIZ"],"uri":["http://zotero.org/users/47103/items/J6T5KCIZ"],"itemData":{"id":1175,"type":"article-journal","title":"Social support and strain from partner, family, and friends: Costs and benefits for men and women in adulthood","container-title":"Journal of Social and Personal Relationships","page":"5–30","volume":"17","issue":"1","source":"Google Scholar","shortTitle":"Social support and strain from partner, family, and friends","author":[{"family":"Walen","given":"Heather R."},{"family":"Lachman","given":"Margie E."}],"issued":{"date-parts":[["2000"]]},"accessed":{"date-parts":[["2015",6,22]]}}}],"schema":"https://github.com/citation-style-language/schema/raw/master/csl-citation.json"} </w:instrText>
      </w:r>
      <w:r w:rsidR="00F50142">
        <w:rPr>
          <w:rFonts w:ascii="Times New Roman" w:hAnsi="Times New Roman" w:cs="Times New Roman"/>
          <w:sz w:val="24"/>
          <w:szCs w:val="24"/>
        </w:rPr>
        <w:fldChar w:fldCharType="separate"/>
      </w:r>
      <w:r w:rsidR="00692E38" w:rsidRPr="0086176C">
        <w:rPr>
          <w:rFonts w:ascii="Times New Roman" w:hAnsi="Times New Roman" w:cs="Times New Roman"/>
          <w:sz w:val="24"/>
        </w:rPr>
        <w:t>(Walen &amp; Lachman, 2000)</w:t>
      </w:r>
      <w:r w:rsidR="00F50142">
        <w:rPr>
          <w:rFonts w:ascii="Times New Roman" w:hAnsi="Times New Roman" w:cs="Times New Roman"/>
          <w:sz w:val="24"/>
          <w:szCs w:val="24"/>
        </w:rPr>
        <w:fldChar w:fldCharType="end"/>
      </w:r>
      <w:r w:rsidR="00020230" w:rsidRPr="003021AE">
        <w:rPr>
          <w:rFonts w:ascii="Times New Roman" w:hAnsi="Times New Roman" w:cs="Times New Roman"/>
          <w:sz w:val="24"/>
          <w:szCs w:val="24"/>
        </w:rPr>
        <w:t xml:space="preserve">. In </w:t>
      </w:r>
      <w:r w:rsidR="00020230" w:rsidRPr="003021AE">
        <w:rPr>
          <w:rFonts w:ascii="Times New Roman" w:hAnsi="Times New Roman" w:cs="Times New Roman"/>
          <w:sz w:val="24"/>
          <w:szCs w:val="24"/>
        </w:rPr>
        <w:lastRenderedPageBreak/>
        <w:t>a large, representative sample of adults in the United States, these domains were associated with a variety of outcomes related to quality of life (QoL), including life satisfaction, mood, and health</w:t>
      </w:r>
      <w:r w:rsidR="00F473EF"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{"citationID":"1jvmcs3748","properties":{"formattedCitation":"(Walen &amp; Lachman, 2000)","plainCitation":"(Walen &amp; Lachman, 2000)"},"citationItems":[{"id":1175,"uris":["http://zotero.org/users/47103/items/J6T5KCIZ"],"uri":["http://zotero.org/users/47103/items/J6T5KCIZ"],"itemData":{"id":1175,"type":"article-journal","title":"Social support and strain from partner, family, and friends: Costs and benefits for men and women in adulthood","container-title":"Journal of Social and Personal Relationships","page":"5–30","volume":"17","issue":"1","source":"Google Scholar","shortTitle":"Social support and strain from partner, family, and friends","author":[{"family":"Walen","given":"Heather R."},{"family":"Lachman","given":"Margie E."}],"issued":{"date-parts":[["2000"]]},"accessed":{"date-parts":[["2015",6,22]]}}}],"schema":"https://github.com/citation-style-language/schema/raw/master/csl-citation.json"}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(Walen &amp; Lachman, 2000)</w:t>
      </w:r>
      <w:r w:rsidR="00F50142" w:rsidRPr="003021AE">
        <w:rPr>
          <w:rFonts w:ascii="Times New Roman" w:hAnsi="Times New Roman" w:cs="Times New Roman"/>
          <w:sz w:val="24"/>
          <w:szCs w:val="24"/>
        </w:rPr>
        <w:fldChar w:fldCharType="end"/>
      </w:r>
      <w:r w:rsidR="00020230" w:rsidRPr="003021AE">
        <w:rPr>
          <w:rFonts w:ascii="Times New Roman" w:hAnsi="Times New Roman" w:cs="Times New Roman"/>
          <w:sz w:val="24"/>
          <w:szCs w:val="24"/>
        </w:rPr>
        <w:t>. Individuals with stigmatizing conditions are more likely to seek a support group than those wit</w:t>
      </w:r>
      <w:r w:rsidR="00F473EF" w:rsidRPr="003021AE">
        <w:rPr>
          <w:rFonts w:ascii="Times New Roman" w:hAnsi="Times New Roman" w:cs="Times New Roman"/>
          <w:sz w:val="24"/>
          <w:szCs w:val="24"/>
        </w:rPr>
        <w:t>h less stigmatizing conditions</w:t>
      </w:r>
      <w:r w:rsidR="00692E38">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692E38" w:rsidRPr="003021AE">
        <w:rPr>
          <w:rFonts w:ascii="Times New Roman" w:hAnsi="Times New Roman" w:cs="Times New Roman"/>
          <w:sz w:val="24"/>
          <w:szCs w:val="24"/>
        </w:rPr>
        <w:instrText xml:space="preserve"> ADDIN ZOTERO_ITEM CSL_CITATION {"citationID":"jjlpnmal7","properties":{"formattedCitation":"(Davison, Pennebaker, &amp; Dickerson, 2000)","plainCitation":"(Davison, Pennebaker, &amp; Dickerson, 2000)"},"citationItems":[{"id":1173,"uris":["http://zotero.org/users/47103/items/HUCIKTBG"],"uri":["http://zotero.org/users/47103/items/HUCIKTBG"],"itemData":{"id":1173,"type":"article-journal","title":"Who talks? The social psychology of illness support groups.","container-title":"American Psychologist","page":"205","volume":"55","issue":"2","source":"Google Scholar","shortTitle":"Who talks?","author":[{"family":"Davison","given":"Kathryn P."},{"family":"Pennebaker","given":"James W."},{"family":"Dickerson","given":"Sally S."}],"issued":{"date-parts":[["2000"]]},"accessed":{"date-parts":[["2015",6,22]]}}}],"schema":"https://github.com/citation-style-language/schema/raw/master/csl-citation.json"} </w:instrText>
      </w:r>
      <w:r w:rsidR="00F50142" w:rsidRPr="003021AE">
        <w:rPr>
          <w:rFonts w:ascii="Times New Roman" w:hAnsi="Times New Roman" w:cs="Times New Roman"/>
          <w:sz w:val="24"/>
          <w:szCs w:val="24"/>
        </w:rPr>
        <w:fldChar w:fldCharType="separate"/>
      </w:r>
      <w:r w:rsidR="00692E38" w:rsidRPr="003021AE">
        <w:rPr>
          <w:rFonts w:ascii="Times New Roman" w:hAnsi="Times New Roman" w:cs="Times New Roman"/>
          <w:sz w:val="24"/>
        </w:rPr>
        <w:t>(Davison, Pennebaker, &amp; Dickerson, 2000)</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which suggests that individuals with rare diseases and their families may particularly crave social support</w:t>
      </w:r>
      <w:r w:rsidR="00F473EF" w:rsidRPr="003021AE">
        <w:rPr>
          <w:rFonts w:ascii="Times New Roman" w:hAnsi="Times New Roman" w:cs="Times New Roman"/>
          <w:sz w:val="24"/>
          <w:szCs w:val="24"/>
        </w:rPr>
        <w:t>.</w:t>
      </w:r>
    </w:p>
    <w:p w:rsidR="00346D19" w:rsidRPr="003021AE" w:rsidRDefault="00F473EF" w:rsidP="00020230">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The majority of research on social support interventions has focused on common medical conditions </w:t>
      </w:r>
      <w:r w:rsidR="00251280">
        <w:rPr>
          <w:rFonts w:ascii="Times New Roman" w:hAnsi="Times New Roman" w:cs="Times New Roman"/>
          <w:sz w:val="24"/>
          <w:szCs w:val="24"/>
        </w:rPr>
        <w:t>and</w:t>
      </w:r>
      <w:r w:rsidR="00251280"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the domain of emotional support, although the roles of instrumental and informational support have also been examined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{"citationID":"25o6ee22ki","properties":{"formattedCitation":"(Hogan, Linden, &amp; Najarian, 2002)","plainCitation":"(Hogan, Linden, &amp; Najarian, 2002)"},"citationItems":[{"id":1171,"uris":["http://zotero.org/users/47103/items/GXCKNKWU"],"uri":["http://zotero.org/users/47103/items/GXCKNKWU"],"itemData":{"id":1171,"type":"article-journal","title":"Social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E."},{"family":"Linden","given":"Wolfgang"},{"family":"Najarian","given":"Bahman"}],"issued":{"date-parts":[["2002"]]},"accessed":{"date-parts":[["2015",6,22]]}}}],"schema":"https://github.com/citation-style-language/schema/raw/master/csl-citation.json"}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(Hogan, Linden, &amp; Najarian, 2002)</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w:t>
      </w:r>
      <w:r w:rsidR="001C1C77">
        <w:rPr>
          <w:rFonts w:ascii="Times New Roman" w:hAnsi="Times New Roman" w:cs="Times New Roman"/>
          <w:sz w:val="24"/>
          <w:szCs w:val="24"/>
        </w:rPr>
        <w:t>Support interventions have taken many forms, from relying on professional support (e.g., nurses) to recruiting existing support sources (e.g., family</w:t>
      </w:r>
      <w:r w:rsidR="00251280">
        <w:rPr>
          <w:rFonts w:ascii="Times New Roman" w:hAnsi="Times New Roman" w:cs="Times New Roman"/>
          <w:sz w:val="24"/>
          <w:szCs w:val="24"/>
        </w:rPr>
        <w:t xml:space="preserve">); </w:t>
      </w:r>
      <w:r w:rsidR="001C1C77">
        <w:rPr>
          <w:rFonts w:ascii="Times New Roman" w:hAnsi="Times New Roman" w:cs="Times New Roman"/>
          <w:sz w:val="24"/>
          <w:szCs w:val="24"/>
        </w:rPr>
        <w:t xml:space="preserve">and from using individual-based strategies to using group-based strategies </w:t>
      </w:r>
      <w:r w:rsidR="00F50142">
        <w:rPr>
          <w:rFonts w:ascii="Times New Roman" w:hAnsi="Times New Roman" w:cs="Times New Roman"/>
          <w:sz w:val="24"/>
          <w:szCs w:val="24"/>
        </w:rPr>
        <w:fldChar w:fldCharType="begin"/>
      </w:r>
      <w:r w:rsidR="001C1C77">
        <w:rPr>
          <w:rFonts w:ascii="Times New Roman" w:hAnsi="Times New Roman" w:cs="Times New Roman"/>
          <w:sz w:val="24"/>
          <w:szCs w:val="24"/>
        </w:rPr>
        <w:instrText xml:space="preserve"> ADDIN ZOTERO_ITEM CSL_CITATION {"citationID":"1dj3u6plao","properties":{"formattedCitation":"(Hogan et al., 2002)","plainCitation":"(Hogan et al., 2002)"},"citationItems":[{"id":1171,"uris":["http://zotero.org/users/47103/items/GXCKNKWU"],"uri":["http://zotero.org/users/47103/items/GXCKNKWU"],"itemData":{"id":1171,"type":"article-journal","title":"Social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E."},{"family":"Linden","given":"Wolfgang"},{"family":"Najarian","given":"Bahman"}],"issued":{"date-parts":[["2002"]]},"accessed":{"date-parts":[["2015",6,22]]}}}],"schema":"https://github.com/citation-style-language/schema/raw/master/csl-citation.json"} </w:instrText>
      </w:r>
      <w:r w:rsidR="00F50142">
        <w:rPr>
          <w:rFonts w:ascii="Times New Roman" w:hAnsi="Times New Roman" w:cs="Times New Roman"/>
          <w:sz w:val="24"/>
          <w:szCs w:val="24"/>
        </w:rPr>
        <w:fldChar w:fldCharType="separate"/>
      </w:r>
      <w:r w:rsidR="001C1C77" w:rsidRPr="001C1C77">
        <w:rPr>
          <w:rFonts w:ascii="Times New Roman" w:hAnsi="Times New Roman" w:cs="Times New Roman"/>
          <w:sz w:val="24"/>
        </w:rPr>
        <w:t>(Hogan et al., 2002)</w:t>
      </w:r>
      <w:r w:rsidR="00F50142">
        <w:rPr>
          <w:rFonts w:ascii="Times New Roman" w:hAnsi="Times New Roman" w:cs="Times New Roman"/>
          <w:sz w:val="24"/>
          <w:szCs w:val="24"/>
        </w:rPr>
        <w:fldChar w:fldCharType="end"/>
      </w:r>
      <w:r w:rsidR="001C1C77">
        <w:rPr>
          <w:rFonts w:ascii="Times New Roman" w:hAnsi="Times New Roman" w:cs="Times New Roman"/>
          <w:sz w:val="24"/>
          <w:szCs w:val="24"/>
        </w:rPr>
        <w:t xml:space="preserve">. </w:t>
      </w:r>
      <w:r w:rsidRPr="003021AE">
        <w:rPr>
          <w:rFonts w:ascii="Times New Roman" w:hAnsi="Times New Roman" w:cs="Times New Roman"/>
          <w:sz w:val="24"/>
          <w:szCs w:val="24"/>
        </w:rPr>
        <w:t>Overall, support interv</w:t>
      </w:r>
      <w:r w:rsidR="00F127EF" w:rsidRPr="003021AE">
        <w:rPr>
          <w:rFonts w:ascii="Times New Roman" w:hAnsi="Times New Roman" w:cs="Times New Roman"/>
          <w:sz w:val="24"/>
          <w:szCs w:val="24"/>
        </w:rPr>
        <w:t>entions seem somewhat effective</w:t>
      </w:r>
      <w:r w:rsidRPr="003021AE">
        <w:rPr>
          <w:rFonts w:ascii="Times New Roman" w:hAnsi="Times New Roman" w:cs="Times New Roman"/>
          <w:sz w:val="24"/>
          <w:szCs w:val="24"/>
        </w:rPr>
        <w:t xml:space="preserve"> in improving health and QoL outcomes</w:t>
      </w:r>
      <w:r w:rsidR="001940FD">
        <w:rPr>
          <w:rFonts w:ascii="Times New Roman" w:hAnsi="Times New Roman" w:cs="Times New Roman"/>
          <w:sz w:val="24"/>
          <w:szCs w:val="24"/>
        </w:rPr>
        <w:t>,</w:t>
      </w:r>
      <w:r w:rsidRPr="003021AE">
        <w:rPr>
          <w:rFonts w:ascii="Times New Roman" w:hAnsi="Times New Roman" w:cs="Times New Roman"/>
          <w:sz w:val="24"/>
          <w:szCs w:val="24"/>
        </w:rPr>
        <w:t xml:space="preserve"> although different definitions, interventions, and populations are associated with diffe</w:t>
      </w:r>
      <w:r w:rsidR="00F127EF" w:rsidRPr="003021AE">
        <w:rPr>
          <w:rFonts w:ascii="Times New Roman" w:hAnsi="Times New Roman" w:cs="Times New Roman"/>
          <w:sz w:val="24"/>
          <w:szCs w:val="24"/>
        </w:rPr>
        <w:t xml:space="preserve">rences in success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{"citationID":"1bdbmvpiou","properties":{"formattedCitation":"(Hogan et al., 2002)","plainCitation":"(Hogan et al., 2002)"},"citationItems":[{"id":1171,"uris":["http://zotero.org/users/47103/items/GXCKNKWU"],"uri":["http://zotero.org/users/47103/items/GXCKNKWU"],"itemData":{"id":1171,"type":"article-journal","title":"Social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E."},{"family":"Linden","given":"Wolfgang"},{"family":"Najarian","given":"Bahman"}],"issued":{"date-parts":[["2002"]]},"accessed":{"date-parts":[["2015",6,22]]}}}],"schema":"https://github.com/citation-style-language/schema/raw/master/csl-citation.json"}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w:t>
      </w:r>
      <w:r w:rsidR="001940FD">
        <w:rPr>
          <w:rFonts w:ascii="Times New Roman" w:hAnsi="Times New Roman" w:cs="Times New Roman"/>
          <w:sz w:val="24"/>
        </w:rPr>
        <w:t xml:space="preserve">for a review, see </w:t>
      </w:r>
      <w:r w:rsidR="00EC55AC" w:rsidRPr="003021AE">
        <w:rPr>
          <w:rFonts w:ascii="Times New Roman" w:hAnsi="Times New Roman" w:cs="Times New Roman"/>
          <w:sz w:val="24"/>
        </w:rPr>
        <w:t>Hogan et al., 2002)</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w:t>
      </w:r>
      <w:r w:rsidR="001C1C77">
        <w:rPr>
          <w:rFonts w:ascii="Times New Roman" w:hAnsi="Times New Roman" w:cs="Times New Roman"/>
          <w:sz w:val="24"/>
          <w:szCs w:val="24"/>
        </w:rPr>
        <w:t xml:space="preserve">Research on peer-led group interventions, similar to some of the sessions provided during the MoS conferences, has shown that they can improve feelings of support and well-being </w:t>
      </w:r>
      <w:r w:rsidR="00F50142">
        <w:rPr>
          <w:rFonts w:ascii="Times New Roman" w:hAnsi="Times New Roman" w:cs="Times New Roman"/>
          <w:sz w:val="24"/>
          <w:szCs w:val="24"/>
        </w:rPr>
        <w:fldChar w:fldCharType="begin"/>
      </w:r>
      <w:r w:rsidR="001C1C77">
        <w:rPr>
          <w:rFonts w:ascii="Times New Roman" w:hAnsi="Times New Roman" w:cs="Times New Roman"/>
          <w:sz w:val="24"/>
          <w:szCs w:val="24"/>
        </w:rPr>
        <w:instrText xml:space="preserve"> ADDIN ZOTERO_ITEM CSL_CITATION {"citationID":"11seb1v38i","properties":{"formattedCitation":"(Hogan et al., 2002)","plainCitation":"(Hogan et al., 2002)"},"citationItems":[{"id":1171,"uris":["http://zotero.org/users/47103/items/GXCKNKWU"],"uri":["http://zotero.org/users/47103/items/GXCKNKWU"],"itemData":{"id":1171,"type":"article-journal","title":"Social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E."},{"family":"Linden","given":"Wolfgang"},{"family":"Najarian","given":"Bahman"}],"issued":{"date-parts":[["2002"]]},"accessed":{"date-parts":[["2015",6,22]]}}}],"schema":"https://github.com/citation-style-language/schema/raw/master/csl-citation.json"} </w:instrText>
      </w:r>
      <w:r w:rsidR="00F50142">
        <w:rPr>
          <w:rFonts w:ascii="Times New Roman" w:hAnsi="Times New Roman" w:cs="Times New Roman"/>
          <w:sz w:val="24"/>
          <w:szCs w:val="24"/>
        </w:rPr>
        <w:fldChar w:fldCharType="separate"/>
      </w:r>
      <w:r w:rsidR="001C1C77" w:rsidRPr="001C1C77">
        <w:rPr>
          <w:rFonts w:ascii="Times New Roman" w:hAnsi="Times New Roman" w:cs="Times New Roman"/>
          <w:sz w:val="24"/>
        </w:rPr>
        <w:t>(Hogan et al., 2002)</w:t>
      </w:r>
      <w:r w:rsidR="00F50142">
        <w:rPr>
          <w:rFonts w:ascii="Times New Roman" w:hAnsi="Times New Roman" w:cs="Times New Roman"/>
          <w:sz w:val="24"/>
          <w:szCs w:val="24"/>
        </w:rPr>
        <w:fldChar w:fldCharType="end"/>
      </w:r>
      <w:r w:rsidR="001C1C77">
        <w:rPr>
          <w:rFonts w:ascii="Times New Roman" w:hAnsi="Times New Roman" w:cs="Times New Roman"/>
          <w:sz w:val="24"/>
          <w:szCs w:val="24"/>
        </w:rPr>
        <w:t xml:space="preserve">. </w:t>
      </w:r>
      <w:r w:rsidR="00346D19" w:rsidRPr="003021AE">
        <w:rPr>
          <w:rFonts w:ascii="Times New Roman" w:hAnsi="Times New Roman" w:cs="Times New Roman"/>
          <w:sz w:val="24"/>
          <w:szCs w:val="24"/>
        </w:rPr>
        <w:t xml:space="preserve">In one of the only studies </w:t>
      </w:r>
      <w:r w:rsidRPr="003021AE">
        <w:rPr>
          <w:rFonts w:ascii="Times New Roman" w:hAnsi="Times New Roman" w:cs="Times New Roman"/>
          <w:sz w:val="24"/>
          <w:szCs w:val="24"/>
        </w:rPr>
        <w:t>of</w:t>
      </w:r>
      <w:r w:rsidR="00346D19"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a </w:t>
      </w:r>
      <w:r w:rsidR="00346D19" w:rsidRPr="003021AE">
        <w:rPr>
          <w:rFonts w:ascii="Times New Roman" w:hAnsi="Times New Roman" w:cs="Times New Roman"/>
          <w:sz w:val="24"/>
          <w:szCs w:val="24"/>
        </w:rPr>
        <w:t xml:space="preserve">support </w:t>
      </w:r>
      <w:r w:rsidRPr="003021AE">
        <w:rPr>
          <w:rFonts w:ascii="Times New Roman" w:hAnsi="Times New Roman" w:cs="Times New Roman"/>
          <w:sz w:val="24"/>
          <w:szCs w:val="24"/>
        </w:rPr>
        <w:t>intervention for the</w:t>
      </w:r>
      <w:r w:rsidR="00346D19" w:rsidRPr="003021AE">
        <w:rPr>
          <w:rFonts w:ascii="Times New Roman" w:hAnsi="Times New Roman" w:cs="Times New Roman"/>
          <w:sz w:val="24"/>
          <w:szCs w:val="24"/>
        </w:rPr>
        <w:t xml:space="preserve"> rare disease population,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{"citationID":"13iq1bjdkv","properties":{"formattedCitation":"(Dellve, Samuelsson, Tallborn, Fasth, &amp; Hallberg, 2006)","plainCitation":"(Dellve, Samuelsson, Tallborn, Fasth, &amp; Hallberg, 2006)"},"citationItems":[{"id":116,"uris":["http://zotero.org/users/47103/items/PUQ83ZBK"],"uri":["http://zotero.org/users/47103/items/PUQ83ZBK"],"itemData":{"id":116,"type":"article-journal","title":"Stress and well-being among parents of children with rare diseases: a prospective intervention study","container-title":"Journal of Advanced Nursing","page":"392–402","volume":"53","issue":"4","source":"Google Scholar","DOI":"10.1111/j.1365-2648.2006.03736.x","shortTitle":"Stress and well-being among parents of children with rare diseases","author":[{"family":"Dellve","given":"Lotta"},{"family":"Samuelsson","given":"Lena"},{"family":"Tallborn","given":"Andreas"},{"family":"Fasth","given":"Anders"},{"family":"Hallberg","given":"Lillemor R.-M."}],"issued":{"date-parts":[["2006"]]},"accessed":{"date-parts":[["2015",1,18]],"season":"02:48:49"}}}],"schema":"https://github.com/citation-style-language/schema/raw/master/csl-citation.json"}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Dellve, Samuelsson, Tallborn, Fasth, and Hallberg (2006)</w:t>
      </w:r>
      <w:r w:rsidR="00F50142" w:rsidRPr="003021AE">
        <w:rPr>
          <w:rFonts w:ascii="Times New Roman" w:hAnsi="Times New Roman" w:cs="Times New Roman"/>
          <w:sz w:val="24"/>
          <w:szCs w:val="24"/>
        </w:rPr>
        <w:fldChar w:fldCharType="end"/>
      </w:r>
      <w:r w:rsidR="00EC55AC" w:rsidRPr="003021AE">
        <w:rPr>
          <w:rFonts w:ascii="Times New Roman" w:hAnsi="Times New Roman" w:cs="Times New Roman"/>
          <w:sz w:val="24"/>
          <w:szCs w:val="24"/>
        </w:rPr>
        <w:t xml:space="preserve"> found that an informational support program for parents about medical, social, and caregiving topics reduced parental distress over the course of a year.</w:t>
      </w:r>
      <w:r w:rsidR="00346D19" w:rsidRPr="003021AE">
        <w:rPr>
          <w:rFonts w:ascii="Times New Roman" w:hAnsi="Times New Roman" w:cs="Times New Roman"/>
          <w:sz w:val="24"/>
          <w:szCs w:val="24"/>
        </w:rPr>
        <w:t xml:space="preserve"> </w:t>
      </w:r>
    </w:p>
    <w:p w:rsidR="004006BC" w:rsidRPr="003021AE" w:rsidRDefault="002E1FC7" w:rsidP="004006BC">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Rare disease support conferences may be an ideal intervention for the unique challenges faced by this population, although they have not yet been studied. </w:t>
      </w:r>
      <w:r w:rsidR="003866B5">
        <w:rPr>
          <w:rFonts w:ascii="Times New Roman" w:hAnsi="Times New Roman" w:cs="Times New Roman"/>
          <w:sz w:val="24"/>
          <w:szCs w:val="24"/>
        </w:rPr>
        <w:t>People with rare diseases</w:t>
      </w:r>
      <w:r w:rsidR="00FD103E" w:rsidRPr="003021AE">
        <w:rPr>
          <w:rFonts w:ascii="Times New Roman" w:hAnsi="Times New Roman" w:cs="Times New Roman"/>
          <w:sz w:val="24"/>
          <w:szCs w:val="24"/>
        </w:rPr>
        <w:t xml:space="preserve"> and their families strongly desire meeting others with their condition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{"citationID":"2kha7rif16","properties":{"formattedCitation":"(Huyard, 2009)","plainCitation":"(Huyard, 2009)"},"citationItems":[{"id":90,"uris":["http://zotero.org/users/47103/items/JPIG24JB"],"uri":["http://zotero.org/users/47103/items/JPIG24JB"],"itemData":{"id":90,"type":"article-journal","title":"What, if anything, is specific about having a rare disorder? Patients’ judgements on being ill and being rare","container-title":"Health Expectations","page":"361–370","volume":"12","issue":"4","source":"Google Scholar","DOI":"10.1111/j.1369-7625.2009.00552.x","shortTitle":"What, if anything, is specific about having a rare disorder?","author":[{"family":"Huyard","given":"Caroline"}],"issued":{"date-parts":[["2009"]]},"accessed":{"date-parts":[["2015",1,18]],"season":"01:12:36"}}}],"schema":"https://github.com/citation-style-language/schema/raw/master/csl-citation.json"} </w:instrText>
      </w:r>
      <w:r w:rsidR="00F50142" w:rsidRPr="003021AE">
        <w:rPr>
          <w:rFonts w:ascii="Times New Roman" w:hAnsi="Times New Roman" w:cs="Times New Roman"/>
          <w:sz w:val="24"/>
          <w:szCs w:val="24"/>
        </w:rPr>
        <w:fldChar w:fldCharType="separate"/>
      </w:r>
      <w:r w:rsidR="00FD103E" w:rsidRPr="003021AE">
        <w:rPr>
          <w:rFonts w:ascii="Times New Roman" w:hAnsi="Times New Roman" w:cs="Times New Roman"/>
          <w:sz w:val="24"/>
        </w:rPr>
        <w:t>(Huyard, 2009)</w:t>
      </w:r>
      <w:r w:rsidR="00F50142" w:rsidRPr="003021AE">
        <w:rPr>
          <w:rFonts w:ascii="Times New Roman" w:hAnsi="Times New Roman" w:cs="Times New Roman"/>
          <w:sz w:val="24"/>
          <w:szCs w:val="24"/>
        </w:rPr>
        <w:fldChar w:fldCharType="end"/>
      </w:r>
      <w:r w:rsidR="00FD103E" w:rsidRPr="003021AE">
        <w:rPr>
          <w:rFonts w:ascii="Times New Roman" w:hAnsi="Times New Roman" w:cs="Times New Roman"/>
          <w:sz w:val="24"/>
          <w:szCs w:val="24"/>
        </w:rPr>
        <w:t>,</w:t>
      </w:r>
      <w:r w:rsidR="00A14CFE">
        <w:rPr>
          <w:rFonts w:ascii="Times New Roman" w:hAnsi="Times New Roman" w:cs="Times New Roman"/>
          <w:sz w:val="24"/>
          <w:szCs w:val="24"/>
        </w:rPr>
        <w:t xml:space="preserve"> but</w:t>
      </w:r>
      <w:r w:rsidR="00FD103E" w:rsidRPr="003021AE">
        <w:rPr>
          <w:rFonts w:ascii="Times New Roman" w:hAnsi="Times New Roman" w:cs="Times New Roman"/>
          <w:sz w:val="24"/>
          <w:szCs w:val="24"/>
        </w:rPr>
        <w:t xml:space="preserve"> it is </w:t>
      </w:r>
      <w:r w:rsidR="00FD103E" w:rsidRPr="003021AE">
        <w:rPr>
          <w:rFonts w:ascii="Times New Roman" w:hAnsi="Times New Roman" w:cs="Times New Roman"/>
          <w:sz w:val="24"/>
          <w:szCs w:val="24"/>
        </w:rPr>
        <w:lastRenderedPageBreak/>
        <w:t xml:space="preserve">common to have never done so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{"citationID":"1cah1s5t3a","properties":{"formattedCitation":"(Limb et al., 2010)","plainCitation":"(Limb et al., 2010)"},"citationItems":[{"id":98,"uris":["http://zotero.org/users/47103/items/KDXIVC8J"],"uri":["http://zotero.org/users/47103/items/KDXIVC8J"],"itemData":{"id":98,"type":"article","title":"Experiences of Rare Diseases: An Insight from patients and families","publisher":"Rare Disease UK","source":"Google Scholar","URL":"http://www.raredisease.org.uk/documents/RDUK-Family-Report.pdf","shortTitle":"Experiences of Rare Diseases","author":[{"family":"Limb","given":"Lauren"},{"family":"Nutt","given":"Stephen"},{"family":"Sen","given":"Alev"}],"issued":{"date-parts":[["2010"]]}}}],"schema":"https://github.com/citation-style-language/schema/raw/master/csl-citation.json"} </w:instrText>
      </w:r>
      <w:r w:rsidR="00F50142" w:rsidRPr="003021AE">
        <w:rPr>
          <w:rFonts w:ascii="Times New Roman" w:hAnsi="Times New Roman" w:cs="Times New Roman"/>
          <w:sz w:val="24"/>
          <w:szCs w:val="24"/>
        </w:rPr>
        <w:fldChar w:fldCharType="separate"/>
      </w:r>
      <w:r w:rsidR="00FD103E" w:rsidRPr="003021AE">
        <w:rPr>
          <w:rFonts w:ascii="Times New Roman" w:hAnsi="Times New Roman" w:cs="Times New Roman"/>
          <w:sz w:val="24"/>
        </w:rPr>
        <w:t>(Limb et al., 2010)</w:t>
      </w:r>
      <w:r w:rsidR="00F50142" w:rsidRPr="003021AE">
        <w:rPr>
          <w:rFonts w:ascii="Times New Roman" w:hAnsi="Times New Roman" w:cs="Times New Roman"/>
          <w:sz w:val="24"/>
          <w:szCs w:val="24"/>
        </w:rPr>
        <w:fldChar w:fldCharType="end"/>
      </w:r>
      <w:r w:rsidR="00FD103E" w:rsidRPr="003021AE">
        <w:rPr>
          <w:rFonts w:ascii="Times New Roman" w:hAnsi="Times New Roman" w:cs="Times New Roman"/>
          <w:sz w:val="24"/>
          <w:szCs w:val="24"/>
        </w:rPr>
        <w:t xml:space="preserve">. </w:t>
      </w:r>
      <w:r w:rsidR="008E6192" w:rsidRPr="003021AE">
        <w:rPr>
          <w:rFonts w:ascii="Times New Roman" w:hAnsi="Times New Roman" w:cs="Times New Roman"/>
          <w:sz w:val="24"/>
          <w:szCs w:val="24"/>
        </w:rPr>
        <w:t xml:space="preserve">There are usually </w:t>
      </w:r>
      <w:r w:rsidR="00FD103E" w:rsidRPr="003021AE">
        <w:rPr>
          <w:rFonts w:ascii="Times New Roman" w:hAnsi="Times New Roman" w:cs="Times New Roman"/>
          <w:sz w:val="24"/>
          <w:szCs w:val="24"/>
        </w:rPr>
        <w:t>too</w:t>
      </w:r>
      <w:r w:rsidR="008E6192" w:rsidRPr="003021AE">
        <w:rPr>
          <w:rFonts w:ascii="Times New Roman" w:hAnsi="Times New Roman" w:cs="Times New Roman"/>
          <w:sz w:val="24"/>
          <w:szCs w:val="24"/>
        </w:rPr>
        <w:t xml:space="preserve"> few </w:t>
      </w:r>
      <w:r w:rsidR="00FD103E" w:rsidRPr="003021AE">
        <w:rPr>
          <w:rFonts w:ascii="Times New Roman" w:hAnsi="Times New Roman" w:cs="Times New Roman"/>
          <w:sz w:val="24"/>
          <w:szCs w:val="24"/>
        </w:rPr>
        <w:t xml:space="preserve">resources and </w:t>
      </w:r>
      <w:r w:rsidR="008E6192" w:rsidRPr="003021AE">
        <w:rPr>
          <w:rFonts w:ascii="Times New Roman" w:hAnsi="Times New Roman" w:cs="Times New Roman"/>
          <w:sz w:val="24"/>
          <w:szCs w:val="24"/>
        </w:rPr>
        <w:t xml:space="preserve">individuals in a particular geographic area to hold </w:t>
      </w:r>
      <w:r w:rsidR="00FD103E" w:rsidRPr="003021AE">
        <w:rPr>
          <w:rFonts w:ascii="Times New Roman" w:hAnsi="Times New Roman" w:cs="Times New Roman"/>
          <w:sz w:val="24"/>
          <w:szCs w:val="24"/>
        </w:rPr>
        <w:t>local</w:t>
      </w:r>
      <w:r w:rsidR="008E6192" w:rsidRPr="003021AE">
        <w:rPr>
          <w:rFonts w:ascii="Times New Roman" w:hAnsi="Times New Roman" w:cs="Times New Roman"/>
          <w:sz w:val="24"/>
          <w:szCs w:val="24"/>
        </w:rPr>
        <w:t xml:space="preserve"> support groups</w:t>
      </w:r>
      <w:r w:rsidR="00843F24" w:rsidRPr="003021AE">
        <w:rPr>
          <w:rFonts w:ascii="Times New Roman" w:hAnsi="Times New Roman" w:cs="Times New Roman"/>
          <w:sz w:val="24"/>
          <w:szCs w:val="24"/>
        </w:rPr>
        <w:t xml:space="preserve"> for a rare disease</w:t>
      </w:r>
      <w:r w:rsidR="008E6192" w:rsidRPr="003021AE">
        <w:rPr>
          <w:rFonts w:ascii="Times New Roman" w:hAnsi="Times New Roman" w:cs="Times New Roman"/>
          <w:sz w:val="24"/>
          <w:szCs w:val="24"/>
        </w:rPr>
        <w:t xml:space="preserve">. </w:t>
      </w:r>
      <w:r w:rsidR="00FD103E" w:rsidRPr="003021AE">
        <w:rPr>
          <w:rFonts w:ascii="Times New Roman" w:hAnsi="Times New Roman" w:cs="Times New Roman"/>
          <w:sz w:val="24"/>
          <w:szCs w:val="24"/>
        </w:rPr>
        <w:t xml:space="preserve">Instead, </w:t>
      </w:r>
      <w:r w:rsidR="008E6192" w:rsidRPr="003021AE">
        <w:rPr>
          <w:rFonts w:ascii="Times New Roman" w:hAnsi="Times New Roman" w:cs="Times New Roman"/>
          <w:sz w:val="24"/>
          <w:szCs w:val="24"/>
        </w:rPr>
        <w:t xml:space="preserve">many rare disease organizations organize </w:t>
      </w:r>
      <w:r w:rsidR="00FD103E" w:rsidRPr="003021AE">
        <w:rPr>
          <w:rFonts w:ascii="Times New Roman" w:hAnsi="Times New Roman" w:cs="Times New Roman"/>
          <w:sz w:val="24"/>
          <w:szCs w:val="24"/>
        </w:rPr>
        <w:t xml:space="preserve">annual or biannual </w:t>
      </w:r>
      <w:r w:rsidR="009817A6" w:rsidRPr="003021AE">
        <w:rPr>
          <w:rFonts w:ascii="Times New Roman" w:hAnsi="Times New Roman" w:cs="Times New Roman"/>
          <w:sz w:val="24"/>
          <w:szCs w:val="24"/>
        </w:rPr>
        <w:t xml:space="preserve">weekend-long </w:t>
      </w:r>
      <w:r w:rsidR="00FD103E" w:rsidRPr="003021AE">
        <w:rPr>
          <w:rFonts w:ascii="Times New Roman" w:hAnsi="Times New Roman" w:cs="Times New Roman"/>
          <w:sz w:val="24"/>
          <w:szCs w:val="24"/>
        </w:rPr>
        <w:t>support</w:t>
      </w:r>
      <w:r w:rsidR="008E6192" w:rsidRPr="003021AE">
        <w:rPr>
          <w:rFonts w:ascii="Times New Roman" w:hAnsi="Times New Roman" w:cs="Times New Roman"/>
          <w:sz w:val="24"/>
          <w:szCs w:val="24"/>
        </w:rPr>
        <w:t xml:space="preserve"> conferences</w:t>
      </w:r>
      <w:r w:rsidR="00B6633E" w:rsidRPr="003021AE">
        <w:rPr>
          <w:rFonts w:ascii="Times New Roman" w:hAnsi="Times New Roman" w:cs="Times New Roman"/>
          <w:sz w:val="24"/>
          <w:szCs w:val="24"/>
        </w:rPr>
        <w:t xml:space="preserve"> for people with rare conditions to meet others with their condition and experts familiar with their medical needs</w:t>
      </w:r>
      <w:r w:rsidR="00843F24" w:rsidRPr="003021AE">
        <w:rPr>
          <w:rFonts w:ascii="Times New Roman" w:hAnsi="Times New Roman" w:cs="Times New Roman"/>
          <w:sz w:val="24"/>
          <w:szCs w:val="24"/>
        </w:rPr>
        <w:t xml:space="preserve">. </w:t>
      </w:r>
      <w:r w:rsidR="000E2B1E" w:rsidRPr="003021AE">
        <w:rPr>
          <w:rFonts w:ascii="Times New Roman" w:hAnsi="Times New Roman" w:cs="Times New Roman"/>
          <w:sz w:val="24"/>
          <w:szCs w:val="24"/>
        </w:rPr>
        <w:t>People with rare diseases and their families often travel great distances to attend.</w:t>
      </w:r>
      <w:r w:rsidR="002E723F" w:rsidRPr="003021AE">
        <w:rPr>
          <w:rFonts w:ascii="Times New Roman" w:hAnsi="Times New Roman" w:cs="Times New Roman"/>
          <w:sz w:val="24"/>
          <w:szCs w:val="24"/>
        </w:rPr>
        <w:t xml:space="preserve"> </w:t>
      </w:r>
      <w:r w:rsidR="005D2B58" w:rsidRPr="003021AE">
        <w:rPr>
          <w:rFonts w:ascii="Times New Roman" w:hAnsi="Times New Roman" w:cs="Times New Roman"/>
          <w:sz w:val="24"/>
          <w:szCs w:val="24"/>
        </w:rPr>
        <w:t xml:space="preserve">The immersive nature of such conferences may be </w:t>
      </w:r>
      <w:r w:rsidR="006B18B5">
        <w:rPr>
          <w:rFonts w:ascii="Times New Roman" w:hAnsi="Times New Roman" w:cs="Times New Roman"/>
          <w:sz w:val="24"/>
          <w:szCs w:val="24"/>
        </w:rPr>
        <w:t>especially</w:t>
      </w:r>
      <w:r w:rsidR="006B18B5" w:rsidRPr="003021AE">
        <w:rPr>
          <w:rFonts w:ascii="Times New Roman" w:hAnsi="Times New Roman" w:cs="Times New Roman"/>
          <w:sz w:val="24"/>
          <w:szCs w:val="24"/>
        </w:rPr>
        <w:t xml:space="preserve"> </w:t>
      </w:r>
      <w:r w:rsidR="005D2B58" w:rsidRPr="003021AE">
        <w:rPr>
          <w:rFonts w:ascii="Times New Roman" w:hAnsi="Times New Roman" w:cs="Times New Roman"/>
          <w:sz w:val="24"/>
          <w:szCs w:val="24"/>
        </w:rPr>
        <w:t>useful for reducing stigma and providing intensive informational opportunities.</w:t>
      </w:r>
      <w:r w:rsidR="001C1C77">
        <w:rPr>
          <w:rFonts w:ascii="Times New Roman" w:hAnsi="Times New Roman" w:cs="Times New Roman"/>
          <w:sz w:val="24"/>
          <w:szCs w:val="24"/>
        </w:rPr>
        <w:t xml:space="preserve"> This type of intensive contact may help with feelings of isolation and foster lasting </w:t>
      </w:r>
      <w:r w:rsidR="006B18B5">
        <w:rPr>
          <w:rFonts w:ascii="Times New Roman" w:hAnsi="Times New Roman" w:cs="Times New Roman"/>
          <w:sz w:val="24"/>
          <w:szCs w:val="24"/>
        </w:rPr>
        <w:t xml:space="preserve">supportive </w:t>
      </w:r>
      <w:r w:rsidR="001C1C77">
        <w:rPr>
          <w:rFonts w:ascii="Times New Roman" w:hAnsi="Times New Roman" w:cs="Times New Roman"/>
          <w:sz w:val="24"/>
          <w:szCs w:val="24"/>
        </w:rPr>
        <w:t xml:space="preserve">relationships.  </w:t>
      </w:r>
    </w:p>
    <w:p w:rsidR="00EC55AC" w:rsidRPr="003021AE" w:rsidRDefault="001F5E41" w:rsidP="00EC55AC">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t>Quality of Life</w:t>
      </w:r>
      <w:r w:rsidR="002C2074" w:rsidRPr="003021AE">
        <w:rPr>
          <w:rFonts w:ascii="Times New Roman" w:hAnsi="Times New Roman" w:cs="Times New Roman"/>
          <w:b/>
          <w:sz w:val="24"/>
          <w:szCs w:val="24"/>
        </w:rPr>
        <w:t xml:space="preserve"> Outcomes</w:t>
      </w:r>
    </w:p>
    <w:p w:rsidR="00511C14" w:rsidRPr="003021AE" w:rsidRDefault="00B62B13">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Our research aimed to explore many potential </w:t>
      </w:r>
      <w:r w:rsidR="006B18B5">
        <w:rPr>
          <w:rFonts w:ascii="Times New Roman" w:hAnsi="Times New Roman" w:cs="Times New Roman"/>
          <w:sz w:val="24"/>
          <w:szCs w:val="24"/>
        </w:rPr>
        <w:t>associations between</w:t>
      </w:r>
      <w:r w:rsidRPr="003021AE">
        <w:rPr>
          <w:rFonts w:ascii="Times New Roman" w:hAnsi="Times New Roman" w:cs="Times New Roman"/>
          <w:sz w:val="24"/>
          <w:szCs w:val="24"/>
        </w:rPr>
        <w:t xml:space="preserve"> conference attendance </w:t>
      </w:r>
      <w:r w:rsidR="006B18B5">
        <w:rPr>
          <w:rFonts w:ascii="Times New Roman" w:hAnsi="Times New Roman" w:cs="Times New Roman"/>
          <w:sz w:val="24"/>
          <w:szCs w:val="24"/>
        </w:rPr>
        <w:t>and</w:t>
      </w:r>
      <w:r w:rsidR="006B18B5" w:rsidRPr="003021AE">
        <w:rPr>
          <w:rFonts w:ascii="Times New Roman" w:hAnsi="Times New Roman" w:cs="Times New Roman"/>
          <w:sz w:val="24"/>
          <w:szCs w:val="24"/>
        </w:rPr>
        <w:t xml:space="preserve"> </w:t>
      </w:r>
      <w:r w:rsidR="004A5148" w:rsidRPr="003021AE">
        <w:rPr>
          <w:rFonts w:ascii="Times New Roman" w:hAnsi="Times New Roman" w:cs="Times New Roman"/>
          <w:sz w:val="24"/>
          <w:szCs w:val="24"/>
        </w:rPr>
        <w:t>QoL</w:t>
      </w:r>
      <w:r w:rsidRPr="003021AE">
        <w:rPr>
          <w:rStyle w:val="CommentReference"/>
        </w:rPr>
        <w:t xml:space="preserve">, </w:t>
      </w:r>
      <w:r w:rsidR="001F5E41" w:rsidRPr="003021AE">
        <w:rPr>
          <w:rFonts w:ascii="Times New Roman" w:hAnsi="Times New Roman" w:cs="Times New Roman"/>
          <w:sz w:val="24"/>
          <w:szCs w:val="24"/>
        </w:rPr>
        <w:t xml:space="preserve"> a multi-faceted outcome that </w:t>
      </w:r>
      <w:r w:rsidRPr="003021AE">
        <w:rPr>
          <w:rFonts w:ascii="Times New Roman" w:hAnsi="Times New Roman" w:cs="Times New Roman"/>
          <w:sz w:val="24"/>
          <w:szCs w:val="24"/>
        </w:rPr>
        <w:t>can include</w:t>
      </w:r>
      <w:r w:rsidR="001F5E41" w:rsidRPr="003021AE">
        <w:rPr>
          <w:rFonts w:ascii="Times New Roman" w:hAnsi="Times New Roman" w:cs="Times New Roman"/>
          <w:sz w:val="24"/>
          <w:szCs w:val="24"/>
        </w:rPr>
        <w:t xml:space="preserve"> </w:t>
      </w:r>
      <w:r w:rsidR="00841968" w:rsidRPr="003021AE">
        <w:rPr>
          <w:rFonts w:ascii="Times New Roman" w:hAnsi="Times New Roman" w:cs="Times New Roman"/>
          <w:sz w:val="24"/>
          <w:szCs w:val="24"/>
        </w:rPr>
        <w:t xml:space="preserve">physical and psychological </w:t>
      </w:r>
      <w:r w:rsidR="00803CE2" w:rsidRPr="003021AE">
        <w:rPr>
          <w:rFonts w:ascii="Times New Roman" w:hAnsi="Times New Roman" w:cs="Times New Roman"/>
          <w:sz w:val="24"/>
          <w:szCs w:val="24"/>
        </w:rPr>
        <w:t>well-being</w:t>
      </w:r>
      <w:r w:rsidR="00841968" w:rsidRPr="003021AE">
        <w:rPr>
          <w:rFonts w:ascii="Times New Roman" w:hAnsi="Times New Roman" w:cs="Times New Roman"/>
          <w:sz w:val="24"/>
          <w:szCs w:val="24"/>
        </w:rPr>
        <w:t xml:space="preserve">, </w:t>
      </w:r>
      <w:r w:rsidR="001F5E41" w:rsidRPr="003021AE">
        <w:rPr>
          <w:rFonts w:ascii="Times New Roman" w:hAnsi="Times New Roman" w:cs="Times New Roman"/>
          <w:sz w:val="24"/>
          <w:szCs w:val="24"/>
        </w:rPr>
        <w:t xml:space="preserve">social </w:t>
      </w:r>
      <w:r w:rsidR="00841968" w:rsidRPr="003021AE">
        <w:rPr>
          <w:rFonts w:ascii="Times New Roman" w:hAnsi="Times New Roman" w:cs="Times New Roman"/>
          <w:sz w:val="24"/>
          <w:szCs w:val="24"/>
        </w:rPr>
        <w:t>support, stigma,</w:t>
      </w:r>
      <w:r w:rsidR="00803CE2" w:rsidRPr="003021AE">
        <w:rPr>
          <w:rFonts w:ascii="Times New Roman" w:hAnsi="Times New Roman" w:cs="Times New Roman"/>
          <w:sz w:val="24"/>
          <w:szCs w:val="24"/>
        </w:rPr>
        <w:t xml:space="preserve"> </w:t>
      </w:r>
      <w:r w:rsidR="00841968" w:rsidRPr="003021AE">
        <w:rPr>
          <w:rFonts w:ascii="Times New Roman" w:hAnsi="Times New Roman" w:cs="Times New Roman"/>
          <w:sz w:val="24"/>
          <w:szCs w:val="24"/>
        </w:rPr>
        <w:t xml:space="preserve">and components that are unique to having a chronic or rare condition such as competence at managing a disease </w:t>
      </w:r>
      <w:r w:rsidRPr="003021AE">
        <w:rPr>
          <w:rFonts w:ascii="Times New Roman" w:hAnsi="Times New Roman" w:cs="Times New Roman"/>
          <w:sz w:val="24"/>
          <w:szCs w:val="24"/>
        </w:rPr>
        <w:t>(</w:t>
      </w:r>
      <w:r w:rsidR="00F50142" w:rsidRPr="003021AE">
        <w:rPr>
          <w:rFonts w:ascii="Times New Roman" w:hAnsi="Times New Roman" w:cs="Times New Roman"/>
          <w:sz w:val="24"/>
          <w:szCs w:val="24"/>
        </w:rPr>
        <w:fldChar w:fldCharType="begin"/>
      </w:r>
      <w:r w:rsidR="003866B5">
        <w:rPr>
          <w:rFonts w:ascii="Times New Roman" w:hAnsi="Times New Roman" w:cs="Times New Roman"/>
          <w:sz w:val="24"/>
          <w:szCs w:val="24"/>
        </w:rPr>
        <w:instrText xml:space="preserve"> ADDIN ZOTERO_ITEM CSL_CITATION {"citationID":"foGVzYD5","properties":{"formattedCitation":"{\\rtf (\\uc0\\u8220{}CDC - Concept - HRQOL,\\uc0\\u8221{} n.d.; Peto, Jenkinson, Fitzpatrick, &amp; Greenhall, 1995)}","plainCitation":"(“CDC - Concept - HRQOL,” n.d.; Peto, Jenkinson, Fitzpatrick, &amp; Greenhall, 1995)","dontUpdate":true},"citationItems":[{"id":1193,"uris":["http://zotero.org/users/47103/items/4WE76ZR9"],"uri":["http://zotero.org/users/47103/items/4WE76ZR9"],"itemData":{"id":1193,"type":"webpage","title":"Centers for Disease Control - Concept - Health-Related Quality of Life","URL":"http://www.cdc.gov/hrqol/concept.htm","language":"en-us","accessed":{"date-parts":[["2015",6,22]]}}},{"id":1153,"uris":["http://zotero.org/users/47103/items/98JDHHVJ"],"uri":["http://zotero.org/users/47103/items/98JDHHVJ"],"itemData":{"id":1153,"type":"article-journal","title":"The development and validation of a short measure of functioning and well being for individuals with Parkinson's disease","container-title":"Quality of Life Research","page":"241–248","volume":"4","issue":"3","source":"Google Scholar","author":[{"family":"Peto","given":"V."},{"family":"Jenkinson","given":"C."},{"family":"Fitzpatrick","given":"R."},{"family":"Greenhall","given":"R."}],"issued":{"date-parts":[["1995"]]},"accessed":{"date-parts":[["2015",6,22]]}}}],"schema":"https://github.com/citation-style-language/schema/raw/master/csl-citation.json"} </w:instrText>
      </w:r>
      <w:r w:rsidR="00F50142" w:rsidRPr="003021AE">
        <w:rPr>
          <w:rFonts w:ascii="Times New Roman" w:hAnsi="Times New Roman" w:cs="Times New Roman"/>
          <w:sz w:val="24"/>
          <w:szCs w:val="24"/>
        </w:rPr>
        <w:fldChar w:fldCharType="separate"/>
      </w:r>
      <w:r w:rsidR="00A21A36" w:rsidRPr="003021AE">
        <w:rPr>
          <w:rFonts w:ascii="Times New Roman" w:hAnsi="Times New Roman" w:cs="Times New Roman"/>
          <w:sz w:val="24"/>
          <w:szCs w:val="24"/>
        </w:rPr>
        <w:t>Centers for Disease Control &amp; Prevention, 2011</w:t>
      </w:r>
      <w:r w:rsidR="00F6379E" w:rsidRPr="003021AE">
        <w:rPr>
          <w:rFonts w:ascii="Times New Roman" w:hAnsi="Times New Roman" w:cs="Times New Roman"/>
          <w:sz w:val="24"/>
          <w:szCs w:val="24"/>
        </w:rPr>
        <w:t>; Peto, Jenkinson, Fitzpatrick, &amp; Greenhall, 1995)</w:t>
      </w:r>
      <w:r w:rsidR="00F50142" w:rsidRPr="003021AE">
        <w:rPr>
          <w:rFonts w:ascii="Times New Roman" w:hAnsi="Times New Roman" w:cs="Times New Roman"/>
          <w:sz w:val="24"/>
          <w:szCs w:val="24"/>
        </w:rPr>
        <w:fldChar w:fldCharType="end"/>
      </w:r>
      <w:r w:rsidR="00841968" w:rsidRPr="003021AE">
        <w:rPr>
          <w:rFonts w:ascii="Times New Roman" w:hAnsi="Times New Roman" w:cs="Times New Roman"/>
          <w:sz w:val="24"/>
          <w:szCs w:val="24"/>
        </w:rPr>
        <w:t xml:space="preserve">. </w:t>
      </w:r>
      <w:r w:rsidR="001F5E41" w:rsidRPr="003021AE">
        <w:rPr>
          <w:rFonts w:ascii="Times New Roman" w:hAnsi="Times New Roman" w:cs="Times New Roman"/>
          <w:sz w:val="24"/>
          <w:szCs w:val="24"/>
        </w:rPr>
        <w:t xml:space="preserve">We predicted that individuals with rare diseases and parents </w:t>
      </w:r>
      <w:r w:rsidR="002C2074" w:rsidRPr="003021AE">
        <w:rPr>
          <w:rFonts w:ascii="Times New Roman" w:hAnsi="Times New Roman" w:cs="Times New Roman"/>
          <w:sz w:val="24"/>
          <w:szCs w:val="24"/>
        </w:rPr>
        <w:t>would receive</w:t>
      </w:r>
      <w:r w:rsidR="001F5E41" w:rsidRPr="003021AE">
        <w:rPr>
          <w:rFonts w:ascii="Times New Roman" w:hAnsi="Times New Roman" w:cs="Times New Roman"/>
          <w:sz w:val="24"/>
          <w:szCs w:val="24"/>
        </w:rPr>
        <w:t xml:space="preserve"> different </w:t>
      </w:r>
      <w:r w:rsidR="008C6F50" w:rsidRPr="003021AE">
        <w:rPr>
          <w:rFonts w:ascii="Times New Roman" w:hAnsi="Times New Roman" w:cs="Times New Roman"/>
          <w:sz w:val="24"/>
          <w:szCs w:val="24"/>
        </w:rPr>
        <w:t>QoL benefits</w:t>
      </w:r>
      <w:r w:rsidR="001F5E41" w:rsidRPr="003021AE">
        <w:rPr>
          <w:rFonts w:ascii="Times New Roman" w:hAnsi="Times New Roman" w:cs="Times New Roman"/>
          <w:sz w:val="24"/>
          <w:szCs w:val="24"/>
        </w:rPr>
        <w:t xml:space="preserve"> from support conferences, so we divided these components of QoL into two facets. Individuals with MoS were predicted to receive </w:t>
      </w:r>
      <w:r w:rsidR="001F5E41" w:rsidRPr="003021AE">
        <w:rPr>
          <w:rFonts w:ascii="Times New Roman" w:hAnsi="Times New Roman" w:cs="Times New Roman"/>
          <w:i/>
          <w:sz w:val="24"/>
          <w:szCs w:val="24"/>
        </w:rPr>
        <w:t>psychosocial benefits</w:t>
      </w:r>
      <w:r w:rsidR="001F5E41" w:rsidRPr="003021AE">
        <w:rPr>
          <w:rFonts w:ascii="Times New Roman" w:hAnsi="Times New Roman" w:cs="Times New Roman"/>
          <w:sz w:val="24"/>
          <w:szCs w:val="24"/>
        </w:rPr>
        <w:t xml:space="preserve"> including increased social comfort, emotional and companionship support, </w:t>
      </w:r>
      <w:r w:rsidR="006B18B5">
        <w:rPr>
          <w:rFonts w:ascii="Times New Roman" w:hAnsi="Times New Roman" w:cs="Times New Roman"/>
          <w:sz w:val="24"/>
          <w:szCs w:val="24"/>
        </w:rPr>
        <w:t>as well as</w:t>
      </w:r>
      <w:r w:rsidR="006B18B5" w:rsidRPr="003021AE">
        <w:rPr>
          <w:rFonts w:ascii="Times New Roman" w:hAnsi="Times New Roman" w:cs="Times New Roman"/>
          <w:sz w:val="24"/>
          <w:szCs w:val="24"/>
        </w:rPr>
        <w:t xml:space="preserve"> </w:t>
      </w:r>
      <w:r w:rsidR="001F5E41" w:rsidRPr="003021AE">
        <w:rPr>
          <w:rFonts w:ascii="Times New Roman" w:hAnsi="Times New Roman" w:cs="Times New Roman"/>
          <w:sz w:val="24"/>
          <w:szCs w:val="24"/>
        </w:rPr>
        <w:t>reduced stigma, anxiety, and depression from the normalizing experience of being surrounded by people with the same condition. On the other hand, we term</w:t>
      </w:r>
      <w:r w:rsidR="00EE5621" w:rsidRPr="003021AE">
        <w:rPr>
          <w:rFonts w:ascii="Times New Roman" w:hAnsi="Times New Roman" w:cs="Times New Roman"/>
          <w:sz w:val="24"/>
          <w:szCs w:val="24"/>
        </w:rPr>
        <w:t>ed</w:t>
      </w:r>
      <w:r w:rsidR="001F5E41" w:rsidRPr="003021AE">
        <w:rPr>
          <w:rFonts w:ascii="Times New Roman" w:hAnsi="Times New Roman" w:cs="Times New Roman"/>
          <w:sz w:val="24"/>
          <w:szCs w:val="24"/>
        </w:rPr>
        <w:t xml:space="preserve"> the potential benefits that parents of people with MoS </w:t>
      </w:r>
      <w:r w:rsidR="00EE5621" w:rsidRPr="003021AE">
        <w:rPr>
          <w:rFonts w:ascii="Times New Roman" w:hAnsi="Times New Roman" w:cs="Times New Roman"/>
          <w:sz w:val="24"/>
          <w:szCs w:val="24"/>
        </w:rPr>
        <w:t>were predicted to</w:t>
      </w:r>
      <w:r w:rsidR="001F5E41" w:rsidRPr="003021AE">
        <w:rPr>
          <w:rFonts w:ascii="Times New Roman" w:hAnsi="Times New Roman" w:cs="Times New Roman"/>
          <w:sz w:val="24"/>
          <w:szCs w:val="24"/>
        </w:rPr>
        <w:t xml:space="preserve"> receive </w:t>
      </w:r>
      <w:r w:rsidR="006B18B5">
        <w:rPr>
          <w:rFonts w:ascii="Times New Roman" w:hAnsi="Times New Roman" w:cs="Times New Roman"/>
          <w:sz w:val="24"/>
          <w:szCs w:val="24"/>
        </w:rPr>
        <w:t xml:space="preserve">as </w:t>
      </w:r>
      <w:r w:rsidR="001F5E41" w:rsidRPr="003021AE">
        <w:rPr>
          <w:rFonts w:ascii="Times New Roman" w:hAnsi="Times New Roman" w:cs="Times New Roman"/>
          <w:i/>
          <w:sz w:val="24"/>
          <w:szCs w:val="24"/>
        </w:rPr>
        <w:t>rare disease self-efficacy</w:t>
      </w:r>
      <w:r w:rsidR="001F5E41" w:rsidRPr="003021AE">
        <w:rPr>
          <w:rFonts w:ascii="Times New Roman" w:hAnsi="Times New Roman" w:cs="Times New Roman"/>
          <w:sz w:val="24"/>
          <w:szCs w:val="24"/>
        </w:rPr>
        <w:t>,</w:t>
      </w:r>
      <w:r w:rsidR="00EE5621" w:rsidRPr="003021AE">
        <w:rPr>
          <w:rFonts w:ascii="Times New Roman" w:hAnsi="Times New Roman" w:cs="Times New Roman"/>
          <w:sz w:val="24"/>
          <w:szCs w:val="24"/>
        </w:rPr>
        <w:t xml:space="preserve"> which included</w:t>
      </w:r>
      <w:r w:rsidR="001F5E41" w:rsidRPr="003021AE">
        <w:rPr>
          <w:rFonts w:ascii="Times New Roman" w:hAnsi="Times New Roman" w:cs="Times New Roman"/>
          <w:sz w:val="24"/>
          <w:szCs w:val="24"/>
        </w:rPr>
        <w:t xml:space="preserve"> increased informational and instrumental support, disability </w:t>
      </w:r>
      <w:r w:rsidR="004C77DD" w:rsidRPr="003021AE">
        <w:rPr>
          <w:rFonts w:ascii="Times New Roman" w:hAnsi="Times New Roman" w:cs="Times New Roman"/>
          <w:sz w:val="24"/>
          <w:szCs w:val="24"/>
        </w:rPr>
        <w:t>self-</w:t>
      </w:r>
      <w:r w:rsidR="001F5E41" w:rsidRPr="003021AE">
        <w:rPr>
          <w:rFonts w:ascii="Times New Roman" w:hAnsi="Times New Roman" w:cs="Times New Roman"/>
          <w:sz w:val="24"/>
          <w:szCs w:val="24"/>
        </w:rPr>
        <w:t xml:space="preserve">efficacy, and knowledge about managing their child’s MoS. </w:t>
      </w:r>
    </w:p>
    <w:p w:rsidR="0012293C" w:rsidRPr="003021AE" w:rsidRDefault="00BF7F41" w:rsidP="0012293C">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There are several reasons </w:t>
      </w:r>
      <w:r w:rsidR="001940FD">
        <w:rPr>
          <w:rFonts w:ascii="Times New Roman" w:hAnsi="Times New Roman" w:cs="Times New Roman"/>
          <w:sz w:val="24"/>
          <w:szCs w:val="24"/>
        </w:rPr>
        <w:t>to</w:t>
      </w:r>
      <w:r w:rsidR="001940FD"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suggest adults and parents of people with rare disorders may </w:t>
      </w:r>
      <w:r w:rsidRPr="003021AE">
        <w:rPr>
          <w:rFonts w:ascii="Times New Roman" w:hAnsi="Times New Roman" w:cs="Times New Roman"/>
          <w:sz w:val="24"/>
          <w:szCs w:val="24"/>
        </w:rPr>
        <w:lastRenderedPageBreak/>
        <w:t xml:space="preserve">experience different QoL benefits from support </w:t>
      </w:r>
      <w:r w:rsidR="00EE5621" w:rsidRPr="003021AE">
        <w:rPr>
          <w:rFonts w:ascii="Times New Roman" w:hAnsi="Times New Roman" w:cs="Times New Roman"/>
          <w:sz w:val="24"/>
          <w:szCs w:val="24"/>
        </w:rPr>
        <w:t>conferences</w:t>
      </w:r>
      <w:r w:rsidRPr="003021AE">
        <w:rPr>
          <w:rFonts w:ascii="Times New Roman" w:hAnsi="Times New Roman" w:cs="Times New Roman"/>
          <w:sz w:val="24"/>
          <w:szCs w:val="24"/>
        </w:rPr>
        <w:t xml:space="preserve">. First, parents typically seek the initial </w:t>
      </w:r>
      <w:r w:rsidR="0012293C" w:rsidRPr="003021AE">
        <w:rPr>
          <w:rFonts w:ascii="Times New Roman" w:hAnsi="Times New Roman" w:cs="Times New Roman"/>
          <w:sz w:val="24"/>
          <w:szCs w:val="24"/>
        </w:rPr>
        <w:t xml:space="preserve">knowledge, </w:t>
      </w:r>
      <w:r w:rsidRPr="003021AE">
        <w:rPr>
          <w:rFonts w:ascii="Times New Roman" w:hAnsi="Times New Roman" w:cs="Times New Roman"/>
          <w:sz w:val="24"/>
          <w:szCs w:val="24"/>
        </w:rPr>
        <w:t xml:space="preserve">information </w:t>
      </w:r>
      <w:r w:rsidR="0012293C" w:rsidRPr="003021AE">
        <w:rPr>
          <w:rFonts w:ascii="Times New Roman" w:hAnsi="Times New Roman" w:cs="Times New Roman"/>
          <w:sz w:val="24"/>
          <w:szCs w:val="24"/>
        </w:rPr>
        <w:t xml:space="preserve">and instrumental support </w:t>
      </w:r>
      <w:r w:rsidR="00692E38">
        <w:rPr>
          <w:rFonts w:ascii="Times New Roman" w:hAnsi="Times New Roman" w:cs="Times New Roman"/>
          <w:sz w:val="24"/>
          <w:szCs w:val="24"/>
        </w:rPr>
        <w:t>for their child</w:t>
      </w:r>
      <w:r w:rsidRPr="003021AE">
        <w:rPr>
          <w:rFonts w:ascii="Times New Roman" w:hAnsi="Times New Roman" w:cs="Times New Roman"/>
          <w:sz w:val="24"/>
          <w:szCs w:val="24"/>
        </w:rPr>
        <w:t xml:space="preserve"> </w:t>
      </w:r>
      <w:r w:rsidR="0012293C" w:rsidRPr="003021AE">
        <w:rPr>
          <w:rFonts w:ascii="Times New Roman" w:hAnsi="Times New Roman" w:cs="Times New Roman"/>
          <w:sz w:val="24"/>
          <w:szCs w:val="24"/>
        </w:rPr>
        <w:t xml:space="preserve">in the form of information about diagnosis, treatment, and services, </w:t>
      </w:r>
      <w:r w:rsidRPr="003021AE">
        <w:rPr>
          <w:rFonts w:ascii="Times New Roman" w:hAnsi="Times New Roman" w:cs="Times New Roman"/>
          <w:sz w:val="24"/>
          <w:szCs w:val="24"/>
        </w:rPr>
        <w:t xml:space="preserve">with the goal of developing disability </w:t>
      </w:r>
      <w:r w:rsidR="004C77DD" w:rsidRPr="003021AE">
        <w:rPr>
          <w:rFonts w:ascii="Times New Roman" w:hAnsi="Times New Roman" w:cs="Times New Roman"/>
          <w:sz w:val="24"/>
          <w:szCs w:val="24"/>
        </w:rPr>
        <w:t>self-</w:t>
      </w:r>
      <w:r w:rsidRPr="003021AE">
        <w:rPr>
          <w:rFonts w:ascii="Times New Roman" w:hAnsi="Times New Roman" w:cs="Times New Roman"/>
          <w:sz w:val="24"/>
          <w:szCs w:val="24"/>
        </w:rPr>
        <w:t xml:space="preserve">efficacy, </w:t>
      </w:r>
      <w:r w:rsidR="00EE5621" w:rsidRPr="003021AE">
        <w:rPr>
          <w:rFonts w:ascii="Times New Roman" w:hAnsi="Times New Roman" w:cs="Times New Roman"/>
          <w:sz w:val="24"/>
          <w:szCs w:val="24"/>
        </w:rPr>
        <w:t>which is defined</w:t>
      </w:r>
      <w:r w:rsidRPr="003021AE">
        <w:rPr>
          <w:rFonts w:ascii="Times New Roman" w:hAnsi="Times New Roman" w:cs="Times New Roman"/>
          <w:sz w:val="24"/>
          <w:szCs w:val="24"/>
        </w:rPr>
        <w:t xml:space="preserve"> as the feeling of competence in managing the tasks of the disability to achieve valued goals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{"citationID":"2jea93fc4","properties":{"formattedCitation":"(Amtmann et al., 2012)","plainCitation":"(Amtmann et al., 2012)"},"citationItems":[{"id":132,"uris":["http://zotero.org/users/47103/items/UF5AH45J"],"uri":["http://zotero.org/users/47103/items/UF5AH45J"],"itemData":{"id":132,"type":"article-journal","title":"University of Washington self-efficacy scale: A new self-efficacy scale for people with disabilities","container-title":"Archives of physical medicine and rehabilitation","page":"1757–1765","volume":"93","issue":"10","source":"Google Scholar","DOI":"10.1016/j.apmr.2012.05.001","shortTitle":"University of Washington self-efficacy scale","author":[{"family":"Amtmann","given":"Dagmar"},{"family":"Bamer","given":"Alyssa M."},{"family":"Cook","given":"Karon F."},{"family":"Askew","given":"Robert L."},{"family":"Noonan","given":"Vanessa K."},{"family":"Brockway","given":"Jo Ann"}],"issued":{"date-parts":[["2012"]]},"accessed":{"date-parts":[["2015",2,2]]}}}],"schema":"https://github.com/citation-style-language/schema/raw/master/csl-citation.json"}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(Amtmann et al., 2012)</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Once the person with the condition has reached adulthood, it is likely that he or she has become an expert in managing the medical aspects of his or her symptoms, resulting in </w:t>
      </w:r>
      <w:r w:rsidR="0012293C" w:rsidRPr="003021AE">
        <w:rPr>
          <w:rFonts w:ascii="Times New Roman" w:hAnsi="Times New Roman" w:cs="Times New Roman"/>
          <w:sz w:val="24"/>
          <w:szCs w:val="24"/>
        </w:rPr>
        <w:t xml:space="preserve">relatively </w:t>
      </w:r>
      <w:r w:rsidRPr="003021AE">
        <w:rPr>
          <w:rFonts w:ascii="Times New Roman" w:hAnsi="Times New Roman" w:cs="Times New Roman"/>
          <w:sz w:val="24"/>
          <w:szCs w:val="24"/>
        </w:rPr>
        <w:t xml:space="preserve">stable </w:t>
      </w:r>
      <w:r w:rsidR="0012293C" w:rsidRPr="003021AE">
        <w:rPr>
          <w:rFonts w:ascii="Times New Roman" w:hAnsi="Times New Roman" w:cs="Times New Roman"/>
          <w:sz w:val="24"/>
          <w:szCs w:val="24"/>
        </w:rPr>
        <w:t xml:space="preserve">rare disease </w:t>
      </w:r>
      <w:r w:rsidRPr="003021AE">
        <w:rPr>
          <w:rFonts w:ascii="Times New Roman" w:hAnsi="Times New Roman" w:cs="Times New Roman"/>
          <w:sz w:val="24"/>
          <w:szCs w:val="24"/>
        </w:rPr>
        <w:t xml:space="preserve">self-efficacy. As an adult, psychosocial issues like </w:t>
      </w:r>
      <w:r w:rsidR="000E612B" w:rsidRPr="003021AE">
        <w:rPr>
          <w:rFonts w:ascii="Times New Roman" w:hAnsi="Times New Roman" w:cs="Times New Roman"/>
          <w:sz w:val="24"/>
          <w:szCs w:val="24"/>
        </w:rPr>
        <w:t>companionship</w:t>
      </w:r>
      <w:r w:rsidRPr="003021AE">
        <w:rPr>
          <w:rFonts w:ascii="Times New Roman" w:hAnsi="Times New Roman" w:cs="Times New Roman"/>
          <w:sz w:val="24"/>
          <w:szCs w:val="24"/>
        </w:rPr>
        <w:t xml:space="preserve"> support, emotional support, anxiety, depression, and stigma may come to the forefront. </w:t>
      </w:r>
      <w:r w:rsidR="0012293C" w:rsidRPr="003021AE">
        <w:rPr>
          <w:rFonts w:ascii="Times New Roman" w:hAnsi="Times New Roman" w:cs="Times New Roman"/>
          <w:sz w:val="24"/>
          <w:szCs w:val="24"/>
        </w:rPr>
        <w:t xml:space="preserve">Studies of psychological distress in MoS have found mixed results, with one finding increased anxiety and depression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{"citationID":"1inllkcpi3","properties":{"formattedCitation":"(W. Briegel, 2007)","plainCitation":"(W. Briegel, 2007)"},"citationItems":[{"id":1119,"uris":["http://zotero.org/users/47103/items/I95MJ2D2"],"uri":["http://zotero.org/users/47103/items/I95MJ2D2"],"itemData":{"id":1119,"type":"article-journal","title":"Psychopathology and personality aspects of adults with Möbius sequence","container-title":"Clinical genetics","page":"376–377","volume":"71","issue":"4","source":"Google Scholar","DOI":"10.1111/j.1399-0004.2007.00787.x","author":[{"family":"Briegel","given":"W."}],"issued":{"date-parts":[["2007"]]}}}],"schema":"https://github.com/citation-style-language/schema/raw/master/csl-citation.json"} </w:instrText>
      </w:r>
      <w:r w:rsidR="00F50142" w:rsidRPr="003021AE">
        <w:rPr>
          <w:rFonts w:ascii="Times New Roman" w:hAnsi="Times New Roman" w:cs="Times New Roman"/>
          <w:sz w:val="24"/>
          <w:szCs w:val="24"/>
        </w:rPr>
        <w:fldChar w:fldCharType="separate"/>
      </w:r>
      <w:r w:rsidR="0012293C" w:rsidRPr="003021AE">
        <w:rPr>
          <w:rFonts w:ascii="Times New Roman" w:hAnsi="Times New Roman" w:cs="Times New Roman"/>
          <w:sz w:val="24"/>
        </w:rPr>
        <w:t>(Briegel, 2007)</w:t>
      </w:r>
      <w:r w:rsidR="00F50142" w:rsidRPr="003021AE">
        <w:rPr>
          <w:rFonts w:ascii="Times New Roman" w:hAnsi="Times New Roman" w:cs="Times New Roman"/>
          <w:sz w:val="24"/>
          <w:szCs w:val="24"/>
        </w:rPr>
        <w:fldChar w:fldCharType="end"/>
      </w:r>
      <w:r w:rsidR="0012293C" w:rsidRPr="003021AE">
        <w:rPr>
          <w:rFonts w:ascii="Times New Roman" w:hAnsi="Times New Roman" w:cs="Times New Roman"/>
          <w:sz w:val="24"/>
          <w:szCs w:val="24"/>
        </w:rPr>
        <w:t xml:space="preserve">, one finding no difference compared to the general public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{"citationID":"XX7DbwEy","properties":{"formattedCitation":"(Kathleen Rives Bogart &amp; Matsumoto, 2010)","plainCitation":"(Kathleen Rives Bogart &amp; Matsumoto, 2010)"},"citationItems":[{"id":1098,"uris":["http://zotero.org/users/47103/items/2BMDCMJB"],"uri":["http://zotero.org/users/47103/items/2BMDCMJB"],"itemData":{"id":1098,"type":"article-journal","title":"Living with Moebius syndrome: Adjustment, social competence, and satisfaction with life","container-title":"The Cleft Palate-Craniofacial Journal","page":"134–142","volume":"47","issue":"2","source":"Google Scholar","DOI":"10.1597/08-257.1","shortTitle":"Living with Moebius syndrome","author":[{"family":"Bogart","given":"Kathleen Rives"},{"family":"Matsumoto","given":"David"}],"issued":{"date-parts":[["2010"]]}}}],"schema":"https://github.com/citation-style-language/schema/raw/master/csl-citation.json"} </w:instrText>
      </w:r>
      <w:r w:rsidR="00F50142" w:rsidRPr="003021AE">
        <w:rPr>
          <w:rFonts w:ascii="Times New Roman" w:hAnsi="Times New Roman" w:cs="Times New Roman"/>
          <w:sz w:val="24"/>
          <w:szCs w:val="24"/>
        </w:rPr>
        <w:fldChar w:fldCharType="separate"/>
      </w:r>
      <w:r w:rsidR="0012293C" w:rsidRPr="003021AE">
        <w:rPr>
          <w:rFonts w:ascii="Times New Roman" w:hAnsi="Times New Roman" w:cs="Times New Roman"/>
          <w:sz w:val="24"/>
        </w:rPr>
        <w:t>(Bogart &amp; Matsumoto, 2010)</w:t>
      </w:r>
      <w:r w:rsidR="00F50142" w:rsidRPr="003021AE">
        <w:rPr>
          <w:rFonts w:ascii="Times New Roman" w:hAnsi="Times New Roman" w:cs="Times New Roman"/>
          <w:sz w:val="24"/>
          <w:szCs w:val="24"/>
        </w:rPr>
        <w:fldChar w:fldCharType="end"/>
      </w:r>
      <w:r w:rsidR="0012293C" w:rsidRPr="003021AE">
        <w:rPr>
          <w:rFonts w:ascii="Times New Roman" w:hAnsi="Times New Roman" w:cs="Times New Roman"/>
          <w:sz w:val="24"/>
          <w:szCs w:val="24"/>
        </w:rPr>
        <w:t xml:space="preserve">, and one finding less than the general population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{"citationID":"1642lcv8o5","properties":{"formattedCitation":"(Wolfgang Briegel, 2012)","plainCitation":"(Wolfgang Briegel, 2012)"},"citationItems":[{"id":304,"uris":["http://zotero.org/users/47103/items/PB4TGKTG"],"uri":["http://zotero.org/users/47103/items/PB4TGKTG"],"itemData":{"id":304,"type":"article-journal","title":"Self-perception of children and adolescents with Möbius sequence","container-title":"Research in developmental disabilities","page":"54–59","volume":"33","issue":"1","source":"Google Scholar","DOI":"10.1016/j.ridd.2011.08.013","author":[{"family":"Briegel","given":"Wolfgang"}],"issued":{"date-parts":[["2012"]]},"accessed":{"date-parts":[["2015",2,24]]}}}],"schema":"https://github.com/citation-style-language/schema/raw/master/csl-citation.json"} </w:instrText>
      </w:r>
      <w:r w:rsidR="00F50142" w:rsidRPr="003021AE">
        <w:rPr>
          <w:rFonts w:ascii="Times New Roman" w:hAnsi="Times New Roman" w:cs="Times New Roman"/>
          <w:sz w:val="24"/>
          <w:szCs w:val="24"/>
        </w:rPr>
        <w:fldChar w:fldCharType="separate"/>
      </w:r>
      <w:r w:rsidR="0012293C" w:rsidRPr="003021AE">
        <w:rPr>
          <w:rFonts w:ascii="Times New Roman" w:hAnsi="Times New Roman" w:cs="Times New Roman"/>
          <w:sz w:val="24"/>
        </w:rPr>
        <w:t>(Briegel, 2012)</w:t>
      </w:r>
      <w:r w:rsidR="00F50142" w:rsidRPr="003021AE">
        <w:rPr>
          <w:rFonts w:ascii="Times New Roman" w:hAnsi="Times New Roman" w:cs="Times New Roman"/>
          <w:sz w:val="24"/>
          <w:szCs w:val="24"/>
        </w:rPr>
        <w:fldChar w:fldCharType="end"/>
      </w:r>
      <w:r w:rsidR="0012293C" w:rsidRPr="003021AE">
        <w:rPr>
          <w:rFonts w:ascii="Times New Roman" w:hAnsi="Times New Roman" w:cs="Times New Roman"/>
          <w:sz w:val="24"/>
          <w:szCs w:val="24"/>
        </w:rPr>
        <w:t xml:space="preserve">. There are a number of reasons for inconsistent findings, including differences in measures, samples, and culture. A previously unexamined factor that may explain some of these discrepancies is connection to social support. </w:t>
      </w:r>
    </w:p>
    <w:p w:rsidR="00FB68D5" w:rsidRPr="003021AE" w:rsidRDefault="00BF7F41" w:rsidP="00FB68D5">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Second, people without disabilities tend to attribute the primary challenge of disability to the impairment, while people with disabilities are more likely to attribute the primary challenge to stigma and lack of accommodations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{"citationID":"2mgsk41nj3","properties":{"formattedCitation":"(R. Olkin, 1999)","plainCitation":"(R. Olkin, 1999)","dontUpdate":true},"citationItems":[{"id":494,"uris":["http://zotero.org/users/47103/items/VKFF5CMT"],"uri":["http://zotero.org/users/47103/items/VKFF5CMT"],"itemData":{"id":494,"type":"book","title":"What psychotherapists should know about disability","publisher":"The Guilford Press","publisher-place":"New York, NY","source":"Google Scholar","event-place":"New York, NY","author":[{"family":"Olkin","given":"R."}],"issued":{"date-parts":[["1999"]]}}}],"schema":"https://github.com/citation-style-language/schema/raw/master/csl-citation.json"}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(Olkin, 1999)</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Thus, parents may prioritize support for the physical symptoms, while adults may prioritize support for psychosocial issues. </w:t>
      </w:r>
      <w:r w:rsidR="0012293C" w:rsidRPr="003021AE">
        <w:rPr>
          <w:rFonts w:ascii="Times New Roman" w:hAnsi="Times New Roman" w:cs="Times New Roman"/>
          <w:sz w:val="24"/>
          <w:szCs w:val="24"/>
        </w:rPr>
        <w:t xml:space="preserve">Supporting this notion,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{"citationID":"2l6d7gk6kp","properties":{"formattedCitation":"(Huyard, 2009)","plainCitation":"(Huyard, 2009)"},"citationItems":[{"id":90,"uris":["http://zotero.org/users/47103/items/JPIG24JB"],"uri":["http://zotero.org/users/47103/items/JPIG24JB"],"itemData":{"id":90,"type":"article-journal","title":"What, if anything, is specific about having a rare disorder? Patients’ judgements on being ill and being rare","container-title":"Health Expectations","page":"361–370","volume":"12","issue":"4","source":"Google Scholar","DOI":"10.1111/j.1369-7625.2009.00552.x","shortTitle":"What, if anything, is specific about having a rare disorder?","author":[{"family":"Huyard","given":"Caroline"}],"issued":{"date-parts":[["2009"]]},"accessed":{"date-parts":[["2015",1,18]],"season":"01:12:36"}}}],"schema":"https://github.com/citation-style-language/schema/raw/master/csl-citation.json"}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Huyard (2009)</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found that parents of children with rare diseases sought large advances in healthcare to cure their child, while adults with the condition sought improvements in </w:t>
      </w:r>
      <w:r w:rsidR="004A5148" w:rsidRPr="003021AE">
        <w:rPr>
          <w:rFonts w:ascii="Times New Roman" w:hAnsi="Times New Roman" w:cs="Times New Roman"/>
          <w:sz w:val="24"/>
          <w:szCs w:val="24"/>
        </w:rPr>
        <w:t>QoL</w:t>
      </w:r>
      <w:r w:rsidRPr="003021AE">
        <w:rPr>
          <w:rFonts w:ascii="Times New Roman" w:hAnsi="Times New Roman" w:cs="Times New Roman"/>
          <w:sz w:val="24"/>
          <w:szCs w:val="24"/>
        </w:rPr>
        <w:t xml:space="preserve"> and modest improvements in healthcare. </w:t>
      </w:r>
    </w:p>
    <w:p w:rsidR="00EC55AC" w:rsidRPr="003021AE" w:rsidRDefault="00EC55AC" w:rsidP="00EC55AC">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t xml:space="preserve">The Present </w:t>
      </w:r>
      <w:r w:rsidR="009C5992" w:rsidRPr="003021AE">
        <w:rPr>
          <w:rFonts w:ascii="Times New Roman" w:hAnsi="Times New Roman" w:cs="Times New Roman"/>
          <w:b/>
          <w:sz w:val="24"/>
          <w:szCs w:val="24"/>
        </w:rPr>
        <w:t>Research</w:t>
      </w:r>
    </w:p>
    <w:p w:rsidR="00EC55AC" w:rsidRPr="003021AE" w:rsidRDefault="009C5992" w:rsidP="00EC55AC">
      <w:pPr>
        <w:widowControl w:val="0"/>
        <w:suppressLineNumbers/>
        <w:suppressAutoHyphens/>
        <w:spacing w:after="0" w:line="480" w:lineRule="auto"/>
        <w:ind w:firstLine="360"/>
        <w:contextualSpacing/>
        <w:rPr>
          <w:rFonts w:ascii="Times New Roman" w:hAnsi="Times New Roman" w:cs="Times New Roman"/>
          <w:sz w:val="24"/>
          <w:szCs w:val="24"/>
        </w:rPr>
      </w:pPr>
      <w:r w:rsidRPr="003021AE">
        <w:rPr>
          <w:rFonts w:ascii="Times New Roman" w:hAnsi="Times New Roman" w:cs="Times New Roman"/>
          <w:sz w:val="24"/>
          <w:szCs w:val="24"/>
        </w:rPr>
        <w:t xml:space="preserve">This research </w:t>
      </w:r>
      <w:r w:rsidR="005F0DBC">
        <w:rPr>
          <w:rFonts w:ascii="Times New Roman" w:hAnsi="Times New Roman" w:cs="Times New Roman"/>
          <w:sz w:val="24"/>
          <w:szCs w:val="24"/>
        </w:rPr>
        <w:t>focused on the Moebius Syndrome Foundation support conferences.</w:t>
      </w:r>
      <w:r w:rsidR="005B7AAF" w:rsidRPr="003021AE">
        <w:rPr>
          <w:rFonts w:ascii="Times New Roman" w:hAnsi="Times New Roman" w:cs="Times New Roman"/>
          <w:sz w:val="24"/>
          <w:szCs w:val="24"/>
        </w:rPr>
        <w:t xml:space="preserve">  The</w:t>
      </w:r>
      <w:r w:rsidRPr="003021AE">
        <w:rPr>
          <w:rFonts w:ascii="Times New Roman" w:hAnsi="Times New Roman" w:cs="Times New Roman"/>
          <w:sz w:val="24"/>
          <w:szCs w:val="24"/>
        </w:rPr>
        <w:t xml:space="preserve"> </w:t>
      </w:r>
      <w:r w:rsidR="007F7B0E" w:rsidRPr="003021AE">
        <w:rPr>
          <w:rFonts w:ascii="Times New Roman" w:hAnsi="Times New Roman" w:cs="Times New Roman"/>
          <w:sz w:val="24"/>
          <w:szCs w:val="24"/>
        </w:rPr>
        <w:lastRenderedPageBreak/>
        <w:t xml:space="preserve">Moebius Syndrome Foundation is the only nonprofit organization in the US for MoS and is the largest in the world. </w:t>
      </w:r>
      <w:r w:rsidR="00971528">
        <w:rPr>
          <w:rFonts w:ascii="Times New Roman" w:hAnsi="Times New Roman" w:cs="Times New Roman"/>
          <w:sz w:val="24"/>
          <w:szCs w:val="24"/>
        </w:rPr>
        <w:t>It</w:t>
      </w:r>
      <w:r w:rsidR="007F7B0E" w:rsidRPr="003021AE">
        <w:rPr>
          <w:rFonts w:ascii="Times New Roman" w:hAnsi="Times New Roman" w:cs="Times New Roman"/>
          <w:sz w:val="24"/>
          <w:szCs w:val="24"/>
        </w:rPr>
        <w:t xml:space="preserve"> has been organizing biannual conferences since 1994 for a total of </w:t>
      </w:r>
      <w:r w:rsidR="00FA7ED5" w:rsidRPr="003021AE">
        <w:rPr>
          <w:rFonts w:ascii="Times New Roman" w:hAnsi="Times New Roman" w:cs="Times New Roman"/>
          <w:sz w:val="24"/>
          <w:szCs w:val="24"/>
        </w:rPr>
        <w:t xml:space="preserve">11 </w:t>
      </w:r>
      <w:r w:rsidR="007F7B0E" w:rsidRPr="003021AE">
        <w:rPr>
          <w:rFonts w:ascii="Times New Roman" w:hAnsi="Times New Roman" w:cs="Times New Roman"/>
          <w:sz w:val="24"/>
          <w:szCs w:val="24"/>
        </w:rPr>
        <w:t>conferences</w:t>
      </w:r>
      <w:r w:rsidR="00C96D23">
        <w:rPr>
          <w:rFonts w:ascii="Times New Roman" w:hAnsi="Times New Roman" w:cs="Times New Roman"/>
          <w:sz w:val="24"/>
          <w:szCs w:val="24"/>
        </w:rPr>
        <w:t xml:space="preserve"> to date</w:t>
      </w:r>
      <w:r w:rsidR="007F7B0E" w:rsidRPr="003021AE">
        <w:rPr>
          <w:rFonts w:ascii="Times New Roman" w:hAnsi="Times New Roman" w:cs="Times New Roman"/>
          <w:sz w:val="24"/>
          <w:szCs w:val="24"/>
        </w:rPr>
        <w:t>. The conferences last three days and rotate around the country. The most recent conference, which is d</w:t>
      </w:r>
      <w:r w:rsidR="001262C9">
        <w:rPr>
          <w:rFonts w:ascii="Times New Roman" w:hAnsi="Times New Roman" w:cs="Times New Roman"/>
          <w:sz w:val="24"/>
          <w:szCs w:val="24"/>
        </w:rPr>
        <w:t>iscussed here, was held in July</w:t>
      </w:r>
      <w:r w:rsidR="007F7B0E" w:rsidRPr="003021AE">
        <w:rPr>
          <w:rFonts w:ascii="Times New Roman" w:hAnsi="Times New Roman" w:cs="Times New Roman"/>
          <w:sz w:val="24"/>
          <w:szCs w:val="24"/>
        </w:rPr>
        <w:t xml:space="preserve"> 2014 in Bethesda, Maryland. </w:t>
      </w:r>
      <w:r w:rsidR="00EE5621" w:rsidRPr="003021AE">
        <w:rPr>
          <w:rFonts w:ascii="Times New Roman" w:hAnsi="Times New Roman" w:cs="Times New Roman"/>
          <w:sz w:val="24"/>
          <w:szCs w:val="24"/>
        </w:rPr>
        <w:t>It</w:t>
      </w:r>
      <w:r w:rsidR="007F7B0E" w:rsidRPr="003021AE">
        <w:rPr>
          <w:rFonts w:ascii="Times New Roman" w:hAnsi="Times New Roman" w:cs="Times New Roman"/>
          <w:sz w:val="24"/>
          <w:szCs w:val="24"/>
        </w:rPr>
        <w:t xml:space="preserve"> provided opportunities for informational and instrumental support via structured talks by healthcare professionals and researchers about topics such as surgical intervention, genetics, employment, occupational therapy, speech therapy, ophthalmology, and psychology. Additionally, private consultations with expert healthcare providers were available. There were also many opportunities for emotional and companionship support. </w:t>
      </w:r>
      <w:r w:rsidR="00655A0D" w:rsidRPr="003021AE">
        <w:rPr>
          <w:rFonts w:ascii="Times New Roman" w:hAnsi="Times New Roman" w:cs="Times New Roman"/>
          <w:sz w:val="24"/>
          <w:szCs w:val="24"/>
        </w:rPr>
        <w:t>Several discussion</w:t>
      </w:r>
      <w:r w:rsidR="007F7B0E" w:rsidRPr="003021AE">
        <w:rPr>
          <w:rFonts w:ascii="Times New Roman" w:hAnsi="Times New Roman" w:cs="Times New Roman"/>
          <w:sz w:val="24"/>
          <w:szCs w:val="24"/>
        </w:rPr>
        <w:t xml:space="preserve"> groups were organized for specific populations, for example “just for moms,” “just for dads,” and “just for adults with MoS.” Meals were served at communal tables to be conducive to informal socializing. Additional social events were held at night. A total of 375 people attended the conference, including 122 parents of people with MoS and 44 adults with MoS (M. Abbott, personal communication, February 6, 2015)</w:t>
      </w:r>
      <w:r w:rsidR="004318A4" w:rsidRPr="003021AE">
        <w:rPr>
          <w:rFonts w:ascii="Times New Roman" w:hAnsi="Times New Roman" w:cs="Times New Roman"/>
          <w:sz w:val="24"/>
          <w:szCs w:val="24"/>
        </w:rPr>
        <w:t>. Also in attendance were other family members of people with MoS, healthcare professionals, and researchers</w:t>
      </w:r>
      <w:r w:rsidR="007F7B0E" w:rsidRPr="003021AE">
        <w:rPr>
          <w:rFonts w:ascii="Times New Roman" w:hAnsi="Times New Roman" w:cs="Times New Roman"/>
          <w:sz w:val="24"/>
          <w:szCs w:val="24"/>
        </w:rPr>
        <w:t xml:space="preserve">.  </w:t>
      </w:r>
    </w:p>
    <w:p w:rsidR="00EC55AC" w:rsidRPr="003021AE" w:rsidRDefault="00296BD7" w:rsidP="00EC55AC">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We</w:t>
      </w:r>
      <w:r w:rsidR="00036AE5" w:rsidRPr="003021AE">
        <w:rPr>
          <w:rFonts w:ascii="Times New Roman" w:hAnsi="Times New Roman" w:cs="Times New Roman"/>
          <w:sz w:val="24"/>
          <w:szCs w:val="24"/>
        </w:rPr>
        <w:t xml:space="preserve"> had two goals</w:t>
      </w:r>
      <w:r w:rsidR="0012293C" w:rsidRPr="003021AE">
        <w:rPr>
          <w:rFonts w:ascii="Times New Roman" w:hAnsi="Times New Roman" w:cs="Times New Roman"/>
          <w:sz w:val="24"/>
          <w:szCs w:val="24"/>
        </w:rPr>
        <w:t xml:space="preserve"> for this research</w:t>
      </w:r>
      <w:r w:rsidR="00036AE5" w:rsidRPr="003021AE">
        <w:rPr>
          <w:rFonts w:ascii="Times New Roman" w:hAnsi="Times New Roman" w:cs="Times New Roman"/>
          <w:sz w:val="24"/>
          <w:szCs w:val="24"/>
        </w:rPr>
        <w:t xml:space="preserve">. </w:t>
      </w:r>
      <w:r w:rsidR="00036AE5" w:rsidRPr="006B18B5">
        <w:rPr>
          <w:rFonts w:ascii="Times New Roman" w:hAnsi="Times New Roman" w:cs="Times New Roman"/>
          <w:sz w:val="24"/>
          <w:szCs w:val="24"/>
        </w:rPr>
        <w:t xml:space="preserve">The first was to explore correlates of </w:t>
      </w:r>
      <w:r w:rsidR="00323FA9" w:rsidRPr="006B18B5">
        <w:rPr>
          <w:rFonts w:ascii="Times New Roman" w:hAnsi="Times New Roman" w:cs="Times New Roman"/>
          <w:sz w:val="24"/>
          <w:szCs w:val="24"/>
        </w:rPr>
        <w:t>the total number of</w:t>
      </w:r>
      <w:r w:rsidR="00036AE5" w:rsidRPr="006B18B5">
        <w:rPr>
          <w:rFonts w:ascii="Times New Roman" w:hAnsi="Times New Roman" w:cs="Times New Roman"/>
          <w:sz w:val="24"/>
          <w:szCs w:val="24"/>
        </w:rPr>
        <w:t xml:space="preserve"> conference</w:t>
      </w:r>
      <w:r w:rsidR="00323FA9" w:rsidRPr="006B18B5">
        <w:rPr>
          <w:rFonts w:ascii="Times New Roman" w:hAnsi="Times New Roman" w:cs="Times New Roman"/>
          <w:sz w:val="24"/>
          <w:szCs w:val="24"/>
        </w:rPr>
        <w:t>s attended</w:t>
      </w:r>
      <w:r w:rsidR="00036AE5" w:rsidRPr="006B18B5">
        <w:rPr>
          <w:rFonts w:ascii="Times New Roman" w:hAnsi="Times New Roman" w:cs="Times New Roman"/>
          <w:sz w:val="24"/>
          <w:szCs w:val="24"/>
        </w:rPr>
        <w:t>. As there has been little research on this topic,</w:t>
      </w:r>
      <w:r w:rsidR="00323FA9" w:rsidRPr="006B18B5">
        <w:rPr>
          <w:rFonts w:ascii="Times New Roman" w:hAnsi="Times New Roman" w:cs="Times New Roman"/>
          <w:sz w:val="24"/>
          <w:szCs w:val="24"/>
        </w:rPr>
        <w:t xml:space="preserve"> </w:t>
      </w:r>
      <w:r w:rsidRPr="006B18B5">
        <w:rPr>
          <w:rFonts w:ascii="Times New Roman" w:hAnsi="Times New Roman" w:cs="Times New Roman"/>
          <w:sz w:val="24"/>
          <w:szCs w:val="24"/>
        </w:rPr>
        <w:t>these exploratory analyses</w:t>
      </w:r>
      <w:r w:rsidR="00323FA9" w:rsidRPr="006B18B5">
        <w:rPr>
          <w:rFonts w:ascii="Times New Roman" w:hAnsi="Times New Roman" w:cs="Times New Roman"/>
          <w:sz w:val="24"/>
          <w:szCs w:val="24"/>
        </w:rPr>
        <w:t xml:space="preserve"> could identify </w:t>
      </w:r>
      <w:r w:rsidR="00C76195" w:rsidRPr="006B18B5">
        <w:rPr>
          <w:rFonts w:ascii="Times New Roman" w:hAnsi="Times New Roman" w:cs="Times New Roman"/>
          <w:sz w:val="24"/>
          <w:szCs w:val="24"/>
        </w:rPr>
        <w:t xml:space="preserve">on the one hand, </w:t>
      </w:r>
      <w:r w:rsidR="00323FA9" w:rsidRPr="006B18B5">
        <w:rPr>
          <w:rFonts w:ascii="Times New Roman" w:hAnsi="Times New Roman" w:cs="Times New Roman"/>
          <w:sz w:val="24"/>
          <w:szCs w:val="24"/>
        </w:rPr>
        <w:t>demographic factors associated with access to support conferences, and</w:t>
      </w:r>
      <w:r w:rsidR="00036AE5" w:rsidRPr="006B18B5">
        <w:rPr>
          <w:rFonts w:ascii="Times New Roman" w:hAnsi="Times New Roman" w:cs="Times New Roman"/>
          <w:sz w:val="24"/>
          <w:szCs w:val="24"/>
        </w:rPr>
        <w:t xml:space="preserve"> </w:t>
      </w:r>
      <w:r w:rsidR="00C76195" w:rsidRPr="006B18B5">
        <w:rPr>
          <w:rFonts w:ascii="Times New Roman" w:hAnsi="Times New Roman" w:cs="Times New Roman"/>
          <w:sz w:val="24"/>
          <w:szCs w:val="24"/>
        </w:rPr>
        <w:t xml:space="preserve">on the other hand, </w:t>
      </w:r>
      <w:r w:rsidR="006B18B5" w:rsidRPr="006B18B5">
        <w:rPr>
          <w:rFonts w:ascii="Times New Roman" w:hAnsi="Times New Roman" w:cs="Times New Roman"/>
          <w:sz w:val="24"/>
          <w:szCs w:val="24"/>
        </w:rPr>
        <w:t>associations between</w:t>
      </w:r>
      <w:r w:rsidR="00EC55AC" w:rsidRPr="006B18B5">
        <w:rPr>
          <w:rFonts w:ascii="Times New Roman" w:hAnsi="Times New Roman" w:cs="Times New Roman"/>
          <w:sz w:val="24"/>
          <w:szCs w:val="24"/>
        </w:rPr>
        <w:t xml:space="preserve"> </w:t>
      </w:r>
      <w:r w:rsidR="009C5992" w:rsidRPr="006B18B5">
        <w:rPr>
          <w:rFonts w:ascii="Times New Roman" w:hAnsi="Times New Roman" w:cs="Times New Roman"/>
          <w:sz w:val="24"/>
          <w:szCs w:val="24"/>
        </w:rPr>
        <w:t xml:space="preserve">repeated </w:t>
      </w:r>
      <w:r w:rsidR="00EC55AC" w:rsidRPr="006B18B5">
        <w:rPr>
          <w:rFonts w:ascii="Times New Roman" w:hAnsi="Times New Roman" w:cs="Times New Roman"/>
          <w:sz w:val="24"/>
          <w:szCs w:val="24"/>
        </w:rPr>
        <w:t>conference attendance</w:t>
      </w:r>
      <w:r w:rsidR="009C5992" w:rsidRPr="006B18B5">
        <w:rPr>
          <w:rFonts w:ascii="Times New Roman" w:hAnsi="Times New Roman" w:cs="Times New Roman"/>
          <w:sz w:val="24"/>
          <w:szCs w:val="24"/>
        </w:rPr>
        <w:t xml:space="preserve"> </w:t>
      </w:r>
      <w:r w:rsidR="006B18B5" w:rsidRPr="006B18B5">
        <w:rPr>
          <w:rFonts w:ascii="Times New Roman" w:hAnsi="Times New Roman" w:cs="Times New Roman"/>
          <w:sz w:val="24"/>
          <w:szCs w:val="24"/>
        </w:rPr>
        <w:t xml:space="preserve">and </w:t>
      </w:r>
      <w:r w:rsidR="000E612B" w:rsidRPr="006B18B5">
        <w:rPr>
          <w:rFonts w:ascii="Times New Roman" w:hAnsi="Times New Roman" w:cs="Times New Roman"/>
          <w:sz w:val="24"/>
          <w:szCs w:val="24"/>
        </w:rPr>
        <w:t>QoL</w:t>
      </w:r>
      <w:r w:rsidR="00EC55AC" w:rsidRPr="003021AE">
        <w:rPr>
          <w:rFonts w:ascii="Times New Roman" w:hAnsi="Times New Roman" w:cs="Times New Roman"/>
          <w:sz w:val="24"/>
          <w:szCs w:val="24"/>
        </w:rPr>
        <w:t>.</w:t>
      </w:r>
      <w:r w:rsidR="00655A0D" w:rsidRPr="003021AE">
        <w:rPr>
          <w:rFonts w:ascii="Times New Roman" w:hAnsi="Times New Roman" w:cs="Times New Roman"/>
          <w:sz w:val="24"/>
          <w:szCs w:val="24"/>
        </w:rPr>
        <w:t xml:space="preserve"> </w:t>
      </w:r>
      <w:r w:rsidR="00036AE5" w:rsidRPr="003021AE">
        <w:rPr>
          <w:rFonts w:ascii="Times New Roman" w:hAnsi="Times New Roman" w:cs="Times New Roman"/>
          <w:sz w:val="24"/>
          <w:szCs w:val="24"/>
        </w:rPr>
        <w:t xml:space="preserve">The second goal </w:t>
      </w:r>
      <w:r w:rsidR="00655A0D" w:rsidRPr="003021AE">
        <w:rPr>
          <w:rFonts w:ascii="Times New Roman" w:hAnsi="Times New Roman" w:cs="Times New Roman"/>
          <w:sz w:val="24"/>
          <w:szCs w:val="24"/>
        </w:rPr>
        <w:t>was</w:t>
      </w:r>
      <w:r w:rsidR="00036AE5" w:rsidRPr="003021AE">
        <w:rPr>
          <w:rFonts w:ascii="Times New Roman" w:hAnsi="Times New Roman" w:cs="Times New Roman"/>
          <w:sz w:val="24"/>
          <w:szCs w:val="24"/>
        </w:rPr>
        <w:t xml:space="preserve"> to conduct a pre-post analysis of </w:t>
      </w:r>
      <w:r w:rsidR="00502714" w:rsidRPr="003021AE">
        <w:rPr>
          <w:rFonts w:ascii="Times New Roman" w:hAnsi="Times New Roman" w:cs="Times New Roman"/>
          <w:sz w:val="24"/>
          <w:szCs w:val="24"/>
        </w:rPr>
        <w:t>QoL</w:t>
      </w:r>
      <w:r w:rsidR="00036AE5" w:rsidRPr="003021AE">
        <w:rPr>
          <w:rFonts w:ascii="Times New Roman" w:hAnsi="Times New Roman" w:cs="Times New Roman"/>
          <w:sz w:val="24"/>
          <w:szCs w:val="24"/>
        </w:rPr>
        <w:t xml:space="preserve"> outcomes among people who did and did not attend the most recent MoS conference. </w:t>
      </w:r>
      <w:r w:rsidRPr="003021AE">
        <w:rPr>
          <w:rFonts w:ascii="Times New Roman" w:hAnsi="Times New Roman" w:cs="Times New Roman"/>
          <w:sz w:val="24"/>
          <w:szCs w:val="24"/>
        </w:rPr>
        <w:t>This analysis provided a more rob</w:t>
      </w:r>
      <w:r w:rsidR="000E612B" w:rsidRPr="003021AE">
        <w:rPr>
          <w:rFonts w:ascii="Times New Roman" w:hAnsi="Times New Roman" w:cs="Times New Roman"/>
          <w:sz w:val="24"/>
          <w:szCs w:val="24"/>
        </w:rPr>
        <w:t>ust test of our prediction that</w:t>
      </w:r>
      <w:r w:rsidR="00EE5621" w:rsidRPr="003021AE">
        <w:rPr>
          <w:rFonts w:ascii="Times New Roman" w:hAnsi="Times New Roman" w:cs="Times New Roman"/>
          <w:sz w:val="24"/>
          <w:szCs w:val="24"/>
        </w:rPr>
        <w:t xml:space="preserve"> </w:t>
      </w:r>
      <w:r w:rsidR="002C2074" w:rsidRPr="003021AE">
        <w:rPr>
          <w:rFonts w:ascii="Times New Roman" w:hAnsi="Times New Roman" w:cs="Times New Roman"/>
          <w:sz w:val="24"/>
          <w:szCs w:val="24"/>
        </w:rPr>
        <w:t xml:space="preserve">adults with MoS would experience psychosocial benefits, while parents would receive rare disease </w:t>
      </w:r>
      <w:r w:rsidR="000E612B" w:rsidRPr="003021AE">
        <w:rPr>
          <w:rFonts w:ascii="Times New Roman" w:hAnsi="Times New Roman" w:cs="Times New Roman"/>
          <w:sz w:val="24"/>
          <w:szCs w:val="24"/>
        </w:rPr>
        <w:t>self-</w:t>
      </w:r>
      <w:r w:rsidR="002C2074" w:rsidRPr="003021AE">
        <w:rPr>
          <w:rFonts w:ascii="Times New Roman" w:hAnsi="Times New Roman" w:cs="Times New Roman"/>
          <w:sz w:val="24"/>
          <w:szCs w:val="24"/>
        </w:rPr>
        <w:t>efficacy from the conference.</w:t>
      </w:r>
    </w:p>
    <w:p w:rsidR="006840E6" w:rsidRPr="003021AE" w:rsidRDefault="007F7B0E" w:rsidP="00594627">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lastRenderedPageBreak/>
        <w:t xml:space="preserve">General </w:t>
      </w:r>
      <w:r w:rsidR="006840E6" w:rsidRPr="003021AE">
        <w:rPr>
          <w:rFonts w:ascii="Times New Roman" w:hAnsi="Times New Roman" w:cs="Times New Roman"/>
          <w:b/>
          <w:sz w:val="24"/>
          <w:szCs w:val="24"/>
        </w:rPr>
        <w:t>Method</w:t>
      </w:r>
    </w:p>
    <w:p w:rsidR="00154D6B" w:rsidRPr="003021AE" w:rsidRDefault="00154D6B" w:rsidP="006545C0">
      <w:pPr>
        <w:widowControl w:val="0"/>
        <w:suppressLineNumbers/>
        <w:tabs>
          <w:tab w:val="left" w:pos="7080"/>
        </w:tab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Overview</w:t>
      </w:r>
      <w:r w:rsidR="001F0978">
        <w:rPr>
          <w:rFonts w:ascii="Times New Roman" w:hAnsi="Times New Roman" w:cs="Times New Roman"/>
          <w:b/>
          <w:sz w:val="24"/>
          <w:szCs w:val="24"/>
        </w:rPr>
        <w:tab/>
      </w:r>
    </w:p>
    <w:p w:rsidR="00154D6B" w:rsidRPr="003021AE" w:rsidRDefault="006D66AE" w:rsidP="00594627">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tab/>
        <w:t xml:space="preserve">This paper reports on two separate </w:t>
      </w:r>
      <w:r w:rsidR="00A90643">
        <w:rPr>
          <w:rFonts w:ascii="Times New Roman" w:hAnsi="Times New Roman" w:cs="Times New Roman"/>
          <w:sz w:val="24"/>
          <w:szCs w:val="24"/>
        </w:rPr>
        <w:t>studies</w:t>
      </w:r>
      <w:r w:rsidRPr="003021AE">
        <w:rPr>
          <w:rFonts w:ascii="Times New Roman" w:hAnsi="Times New Roman" w:cs="Times New Roman"/>
          <w:sz w:val="24"/>
          <w:szCs w:val="24"/>
        </w:rPr>
        <w:t xml:space="preserve">, adults with MoS (Study 1) and MoS parents (Study 2). These studies were conducted simultaneously using the same methodology </w:t>
      </w:r>
      <w:r w:rsidR="00C50635" w:rsidRPr="003021AE">
        <w:rPr>
          <w:rFonts w:ascii="Times New Roman" w:hAnsi="Times New Roman" w:cs="Times New Roman"/>
          <w:sz w:val="24"/>
          <w:szCs w:val="24"/>
        </w:rPr>
        <w:t xml:space="preserve">and measures </w:t>
      </w:r>
      <w:r w:rsidRPr="003021AE">
        <w:rPr>
          <w:rFonts w:ascii="Times New Roman" w:hAnsi="Times New Roman" w:cs="Times New Roman"/>
          <w:sz w:val="24"/>
          <w:szCs w:val="24"/>
        </w:rPr>
        <w:t xml:space="preserve">unless </w:t>
      </w:r>
      <w:r w:rsidR="00712DD2" w:rsidRPr="003021AE">
        <w:rPr>
          <w:rFonts w:ascii="Times New Roman" w:hAnsi="Times New Roman" w:cs="Times New Roman"/>
          <w:sz w:val="24"/>
          <w:szCs w:val="24"/>
        </w:rPr>
        <w:t>otherwise noted</w:t>
      </w:r>
      <w:r w:rsidRPr="003021AE">
        <w:rPr>
          <w:rFonts w:ascii="Times New Roman" w:hAnsi="Times New Roman" w:cs="Times New Roman"/>
          <w:sz w:val="24"/>
          <w:szCs w:val="24"/>
        </w:rPr>
        <w:t xml:space="preserve">. </w:t>
      </w:r>
    </w:p>
    <w:p w:rsidR="00D709EA" w:rsidRPr="003021AE" w:rsidRDefault="00D709EA" w:rsidP="00594627">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Participants</w:t>
      </w:r>
    </w:p>
    <w:p w:rsidR="00D709EA" w:rsidRPr="003021AE" w:rsidRDefault="002F1933" w:rsidP="002F1933">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We sampled parents of people with MoS and adults with MoS separately, rather than parents and children from the same family. </w:t>
      </w:r>
      <w:r w:rsidR="005F6136">
        <w:rPr>
          <w:rFonts w:ascii="Times New Roman" w:hAnsi="Times New Roman" w:cs="Times New Roman"/>
          <w:sz w:val="24"/>
          <w:szCs w:val="24"/>
        </w:rPr>
        <w:t>The</w:t>
      </w:r>
      <w:r w:rsidR="005F6136" w:rsidRPr="003021AE">
        <w:rPr>
          <w:rFonts w:ascii="Times New Roman" w:hAnsi="Times New Roman" w:cs="Times New Roman"/>
          <w:sz w:val="24"/>
          <w:szCs w:val="24"/>
        </w:rPr>
        <w:t xml:space="preserve"> </w:t>
      </w:r>
      <w:r w:rsidR="00FC088A" w:rsidRPr="003021AE">
        <w:rPr>
          <w:rFonts w:ascii="Times New Roman" w:hAnsi="Times New Roman" w:cs="Times New Roman"/>
          <w:sz w:val="24"/>
          <w:szCs w:val="24"/>
        </w:rPr>
        <w:t>rationale was that adults with MoS and parents could answer parallel measures, and adults with MoS would provide more accurate self-reports than children with MoS. Inclusion criteria were 18 years or older, could read and write in English, and self-reported having MoS or being a parent of someone with MoS. Participant characteristics are shown in Table 1.</w:t>
      </w:r>
    </w:p>
    <w:p w:rsidR="00A430F4" w:rsidRPr="003021AE" w:rsidRDefault="00A430F4" w:rsidP="00A430F4">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Procedure</w:t>
      </w:r>
    </w:p>
    <w:p w:rsidR="00A430F4" w:rsidRPr="003021AE" w:rsidRDefault="00A430F4" w:rsidP="00A430F4">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Oversight for the </w:t>
      </w:r>
      <w:r w:rsidR="004A5148" w:rsidRPr="003021AE">
        <w:rPr>
          <w:rFonts w:ascii="Times New Roman" w:hAnsi="Times New Roman" w:cs="Times New Roman"/>
          <w:sz w:val="24"/>
          <w:szCs w:val="24"/>
        </w:rPr>
        <w:t>research</w:t>
      </w:r>
      <w:r w:rsidRPr="003021AE">
        <w:rPr>
          <w:rFonts w:ascii="Times New Roman" w:hAnsi="Times New Roman" w:cs="Times New Roman"/>
          <w:sz w:val="24"/>
          <w:szCs w:val="24"/>
        </w:rPr>
        <w:t xml:space="preserve"> was provided by the Oregon State University Institutional Review Board. Participants were recruited from the MoS Foundation mailing list and from MoS, facial paralysis, and rare disease support websites and social media. Recruitment materials indicated that researchers were interested in hearing from adults with MoS and parents of people with MoS who do and do not attend the MoS Foundation conferences. </w:t>
      </w:r>
      <w:r w:rsidR="005F0DBC">
        <w:rPr>
          <w:rFonts w:ascii="Times New Roman" w:hAnsi="Times New Roman" w:cs="Times New Roman"/>
          <w:sz w:val="24"/>
          <w:szCs w:val="24"/>
        </w:rPr>
        <w:t>Potential participants were emailed a link 4 weeks prior to the conference. Potential participants were presented with an informed consent page on the survey administration website Qualtrics and</w:t>
      </w:r>
      <w:r w:rsidR="005F0DBC" w:rsidRPr="007901E5">
        <w:rPr>
          <w:rFonts w:ascii="Times New Roman" w:hAnsi="Times New Roman" w:cs="Times New Roman"/>
          <w:sz w:val="24"/>
          <w:szCs w:val="24"/>
        </w:rPr>
        <w:t xml:space="preserve"> indicated consent by clicking to proceed to the survey</w:t>
      </w:r>
      <w:r w:rsidR="005F0DBC">
        <w:rPr>
          <w:rFonts w:ascii="Times New Roman" w:hAnsi="Times New Roman" w:cs="Times New Roman"/>
          <w:sz w:val="24"/>
          <w:szCs w:val="24"/>
        </w:rPr>
        <w:t>.</w:t>
      </w:r>
      <w:r w:rsidR="005F0DBC" w:rsidRPr="007901E5">
        <w:rPr>
          <w:rFonts w:ascii="Times New Roman" w:hAnsi="Times New Roman" w:cs="Times New Roman"/>
          <w:sz w:val="24"/>
          <w:szCs w:val="24"/>
        </w:rPr>
        <w:t xml:space="preserve"> </w:t>
      </w:r>
      <w:r w:rsidR="005F0DBC">
        <w:rPr>
          <w:rFonts w:ascii="Times New Roman" w:hAnsi="Times New Roman" w:cs="Times New Roman"/>
          <w:sz w:val="24"/>
          <w:szCs w:val="24"/>
        </w:rPr>
        <w:t xml:space="preserve">Six weeks after the conference, participants were prompted to follow up via an email containing individualized Qualtrics links to the second survey. </w:t>
      </w:r>
      <w:r w:rsidR="002C2074" w:rsidRPr="003021AE">
        <w:rPr>
          <w:rFonts w:ascii="Times New Roman" w:hAnsi="Times New Roman" w:cs="Times New Roman"/>
          <w:sz w:val="24"/>
          <w:szCs w:val="24"/>
        </w:rPr>
        <w:t xml:space="preserve">Six week follow-up </w:t>
      </w:r>
      <w:r w:rsidR="000E612B" w:rsidRPr="003021AE">
        <w:rPr>
          <w:rFonts w:ascii="Times New Roman" w:hAnsi="Times New Roman"/>
          <w:szCs w:val="24"/>
        </w:rPr>
        <w:t xml:space="preserve">has been used in other studies aimed to improve disease-related self-efficacy and </w:t>
      </w:r>
      <w:r w:rsidR="000B3B16" w:rsidRPr="003021AE">
        <w:rPr>
          <w:rFonts w:ascii="Times New Roman" w:hAnsi="Times New Roman" w:cs="Times New Roman"/>
          <w:sz w:val="24"/>
          <w:szCs w:val="24"/>
        </w:rPr>
        <w:t xml:space="preserve">was </w:t>
      </w:r>
      <w:r w:rsidR="005E7F48" w:rsidRPr="003021AE">
        <w:rPr>
          <w:rFonts w:ascii="Times New Roman" w:hAnsi="Times New Roman" w:cs="Times New Roman"/>
          <w:sz w:val="24"/>
          <w:szCs w:val="24"/>
        </w:rPr>
        <w:lastRenderedPageBreak/>
        <w:t xml:space="preserve">selected </w:t>
      </w:r>
      <w:r w:rsidR="000B3B16" w:rsidRPr="003021AE">
        <w:rPr>
          <w:rFonts w:ascii="Times New Roman" w:hAnsi="Times New Roman" w:cs="Times New Roman"/>
          <w:sz w:val="24"/>
          <w:szCs w:val="24"/>
        </w:rPr>
        <w:t xml:space="preserve">to increase retention </w:t>
      </w:r>
      <w:r w:rsidR="000B3B16" w:rsidRPr="003021AE">
        <w:rPr>
          <w:rFonts w:ascii="Times New Roman" w:hAnsi="Times New Roman"/>
          <w:szCs w:val="24"/>
        </w:rPr>
        <w:t>(e.g.,</w:t>
      </w:r>
      <w:r w:rsidR="00F50142" w:rsidRPr="003021AE">
        <w:rPr>
          <w:rFonts w:ascii="Times New Roman" w:hAnsi="Times New Roman"/>
          <w:szCs w:val="24"/>
        </w:rPr>
        <w:fldChar w:fldCharType="begin"/>
      </w:r>
      <w:r w:rsidR="00C76195" w:rsidRPr="003021AE">
        <w:rPr>
          <w:rFonts w:ascii="Times New Roman" w:hAnsi="Times New Roman"/>
          <w:szCs w:val="24"/>
        </w:rPr>
        <w:instrText xml:space="preserve"> ADDIN ZOTERO_ITEM CSL_CITATION {"citationID":"2knm9foi7d","properties":{"formattedCitation":"(Tickle-Degnen, Ellis, Saint-Hilaire, Thomas, &amp; Wagenaar, 2010)","plainCitation":"(Tickle-Degnen, Ellis, Saint-Hilaire, Thomas, &amp; Wagenaar, 2010)"},"citationItems":[{"id":1197,"uris":["http://zotero.org/users/47103/items/A6WF8WNX"],"uri":["http://zotero.org/users/47103/items/A6WF8WNX"],"itemData":{"id":1197,"type":"article-journal","title":"Self-management rehabilitation and health-related quality of life in Parkinson's disease: A randomized controlled trial","container-title":"Movement Disorders","page":"194–204","volume":"25","issue":"2","source":"Google Scholar","shortTitle":"Self-management rehabilitation and health-related quality of life in Parkinson's disease","author":[{"family":"Tickle-Degnen","given":"Linda"},{"family":"Ellis","given":"Terry"},{"family":"Saint-Hilaire","given":"Marie H."},{"family":"Thomas","given":"Cathi A."},{"family":"Wagenaar","given":"Robert C."}],"issued":{"date-parts":[["2010"]]},"accessed":{"date-parts":[["2015",6,22]]}}}],"schema":"https://github.com/citation-style-language/schema/raw/master/csl-citation.json"} </w:instrText>
      </w:r>
      <w:r w:rsidR="00F50142" w:rsidRPr="003021AE">
        <w:rPr>
          <w:rFonts w:ascii="Times New Roman" w:hAnsi="Times New Roman"/>
          <w:szCs w:val="24"/>
        </w:rPr>
        <w:fldChar w:fldCharType="separate"/>
      </w:r>
      <w:r w:rsidR="00C76195" w:rsidRPr="003021AE">
        <w:rPr>
          <w:rFonts w:ascii="Times New Roman" w:hAnsi="Times New Roman" w:cs="Times New Roman"/>
        </w:rPr>
        <w:t xml:space="preserve"> </w:t>
      </w:r>
      <w:r w:rsidR="00EC55AC" w:rsidRPr="003021AE">
        <w:rPr>
          <w:rFonts w:ascii="Times New Roman" w:hAnsi="Times New Roman" w:cs="Times New Roman"/>
        </w:rPr>
        <w:t>Tickle-Degnen, Ellis, Saint-Hilaire, Thomas, &amp; Wagenaar, 2010)</w:t>
      </w:r>
      <w:r w:rsidR="00F50142" w:rsidRPr="003021AE">
        <w:rPr>
          <w:rFonts w:ascii="Times New Roman" w:hAnsi="Times New Roman"/>
          <w:szCs w:val="24"/>
        </w:rPr>
        <w:fldChar w:fldCharType="end"/>
      </w:r>
      <w:r w:rsidR="000B3B16" w:rsidRPr="003021AE">
        <w:rPr>
          <w:rFonts w:ascii="Times New Roman" w:hAnsi="Times New Roman"/>
          <w:szCs w:val="24"/>
        </w:rPr>
        <w:t xml:space="preserve">. </w:t>
      </w:r>
      <w:r w:rsidRPr="003021AE">
        <w:rPr>
          <w:rFonts w:ascii="Times New Roman" w:hAnsi="Times New Roman" w:cs="Times New Roman"/>
          <w:sz w:val="24"/>
          <w:szCs w:val="24"/>
        </w:rPr>
        <w:t xml:space="preserve">It took approximately 30 minutes to complete each survey. </w:t>
      </w:r>
    </w:p>
    <w:p w:rsidR="00D709EA" w:rsidRPr="003021AE" w:rsidRDefault="00D709EA" w:rsidP="00594627">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b/>
          <w:sz w:val="24"/>
          <w:szCs w:val="24"/>
        </w:rPr>
        <w:t>Measures</w:t>
      </w:r>
    </w:p>
    <w:p w:rsidR="003602A1" w:rsidRPr="003021AE" w:rsidRDefault="003602A1" w:rsidP="00594627">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tab/>
        <w:t>Chronbach’s alphas for each measure are displayed in Tables 2 and 4.</w:t>
      </w:r>
    </w:p>
    <w:p w:rsidR="00D709EA" w:rsidRPr="003021AE" w:rsidRDefault="006D66AE"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b/>
          <w:sz w:val="24"/>
          <w:szCs w:val="24"/>
        </w:rPr>
        <w:t>Social support.</w:t>
      </w:r>
      <w:r w:rsidR="006F57A7" w:rsidRPr="003021AE">
        <w:rPr>
          <w:rFonts w:ascii="Times New Roman" w:hAnsi="Times New Roman" w:cs="Times New Roman"/>
          <w:sz w:val="24"/>
          <w:szCs w:val="24"/>
        </w:rPr>
        <w:t xml:space="preserve"> </w:t>
      </w:r>
      <w:r w:rsidR="00D709EA" w:rsidRPr="003021AE">
        <w:rPr>
          <w:rFonts w:ascii="Times New Roman" w:hAnsi="Times New Roman" w:cs="Times New Roman"/>
          <w:sz w:val="24"/>
          <w:szCs w:val="24"/>
        </w:rPr>
        <w:t xml:space="preserve">Social support </w:t>
      </w:r>
      <w:r w:rsidR="00BA7406">
        <w:rPr>
          <w:rFonts w:ascii="Times New Roman" w:hAnsi="Times New Roman" w:cs="Times New Roman"/>
          <w:sz w:val="24"/>
          <w:szCs w:val="24"/>
        </w:rPr>
        <w:t xml:space="preserve">quality </w:t>
      </w:r>
      <w:r w:rsidR="00D709EA" w:rsidRPr="003021AE">
        <w:rPr>
          <w:rFonts w:ascii="Times New Roman" w:hAnsi="Times New Roman" w:cs="Times New Roman"/>
          <w:sz w:val="24"/>
          <w:szCs w:val="24"/>
        </w:rPr>
        <w:t xml:space="preserve">was measured with the 12-item Positive and Negative Social Exchange measure by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{"citationID":"fsflvdl3i","properties":{"formattedCitation":"(Newsom, Rook, Nishishiba, Sorkin, &amp; Mahan, 2005)","plainCitation":"(Newsom, Rook, Nishishiba, Sorkin, &amp; Mahan, 2005)"},"citationItems":[{"id":424,"uris":["http://zotero.org/users/47103/items/SCTXVM43"],"uri":["http://zotero.org/users/47103/items/SCTXVM43"],"itemData":{"id":424,"type":"article-journal","title":"Understanding the relative importance of positive and negative social exchanges: Examining specific domains and appraisals","container-title":"The Journals of Gerontology Series B: Psychological Sciences and Social Sciences","page":"304-312","volume":"60","issue":"6","source":"Google Scholar","DOI":"10.1093/geronb/60.6.P304","shortTitle":"Understanding the relative importance of positive and negative social exchanges","author":[{"family":"Newsom","given":"J. T"},{"family":"Rook","given":"K. S"},{"family":"Nishishiba","given":"M."},{"family":"Sorkin","given":"D. H"},{"family":"Mahan","given":"T. L"}],"issued":{"date-parts":[["2005"]]}}}],"schema":"https://github.com/citation-style-language/schema/raw/master/csl-citation.json"} </w:instrText>
      </w:r>
      <w:r w:rsidR="00F50142" w:rsidRPr="003021AE">
        <w:rPr>
          <w:rFonts w:ascii="Times New Roman" w:hAnsi="Times New Roman" w:cs="Times New Roman"/>
          <w:sz w:val="24"/>
          <w:szCs w:val="24"/>
        </w:rPr>
        <w:fldChar w:fldCharType="separate"/>
      </w:r>
      <w:r w:rsidR="00D709EA" w:rsidRPr="003021AE">
        <w:rPr>
          <w:rFonts w:ascii="Times New Roman" w:hAnsi="Times New Roman" w:cs="Times New Roman"/>
          <w:sz w:val="24"/>
        </w:rPr>
        <w:t>Newsom, Rook, Nishishiba, Sorkin, and Mahan (2005)</w:t>
      </w:r>
      <w:r w:rsidR="00F50142" w:rsidRPr="003021AE">
        <w:rPr>
          <w:rFonts w:ascii="Times New Roman" w:hAnsi="Times New Roman" w:cs="Times New Roman"/>
          <w:sz w:val="24"/>
          <w:szCs w:val="24"/>
        </w:rPr>
        <w:fldChar w:fldCharType="end"/>
      </w:r>
      <w:r w:rsidR="00D709EA" w:rsidRPr="003021AE">
        <w:rPr>
          <w:rFonts w:ascii="Times New Roman" w:hAnsi="Times New Roman" w:cs="Times New Roman"/>
          <w:sz w:val="24"/>
          <w:szCs w:val="24"/>
        </w:rPr>
        <w:t xml:space="preserve">. It was designed </w:t>
      </w:r>
      <w:r w:rsidR="0023089D" w:rsidRPr="003021AE">
        <w:rPr>
          <w:rFonts w:ascii="Times New Roman" w:hAnsi="Times New Roman" w:cs="Times New Roman"/>
          <w:sz w:val="24"/>
          <w:szCs w:val="24"/>
        </w:rPr>
        <w:t>to</w:t>
      </w:r>
      <w:r w:rsidR="000E612B" w:rsidRPr="003021AE">
        <w:rPr>
          <w:rFonts w:ascii="Times New Roman" w:hAnsi="Times New Roman" w:cs="Times New Roman"/>
          <w:sz w:val="24"/>
          <w:szCs w:val="24"/>
        </w:rPr>
        <w:t xml:space="preserve"> measure </w:t>
      </w:r>
      <w:r w:rsidR="00D709EA" w:rsidRPr="003021AE">
        <w:rPr>
          <w:rFonts w:ascii="Times New Roman" w:hAnsi="Times New Roman" w:cs="Times New Roman"/>
          <w:sz w:val="24"/>
          <w:szCs w:val="24"/>
        </w:rPr>
        <w:t xml:space="preserve">four domains of social support </w:t>
      </w:r>
      <w:r w:rsidR="00F35C4C" w:rsidRPr="003021AE">
        <w:rPr>
          <w:rFonts w:ascii="Times New Roman" w:hAnsi="Times New Roman" w:cs="Times New Roman"/>
          <w:sz w:val="24"/>
          <w:szCs w:val="24"/>
        </w:rPr>
        <w:t xml:space="preserve">based on work combining qualitative methods and </w:t>
      </w:r>
      <w:r w:rsidR="00BC1DE8" w:rsidRPr="003021AE">
        <w:rPr>
          <w:rFonts w:ascii="Times New Roman" w:hAnsi="Times New Roman" w:cs="Times New Roman"/>
          <w:sz w:val="24"/>
          <w:szCs w:val="24"/>
        </w:rPr>
        <w:t>confirmatory</w:t>
      </w:r>
      <w:r w:rsidR="00F35C4C" w:rsidRPr="003021AE">
        <w:rPr>
          <w:rFonts w:ascii="Times New Roman" w:hAnsi="Times New Roman" w:cs="Times New Roman"/>
          <w:sz w:val="24"/>
          <w:szCs w:val="24"/>
        </w:rPr>
        <w:t xml:space="preserve"> factor analysis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{"citationID":"2aba2u0ut1","properties":{"formattedCitation":"(Newsom et al., 2005)","plainCitation":"(Newsom et al., 2005)"},"citationItems":[{"id":424,"uris":["http://zotero.org/users/47103/items/SCTXVM43"],"uri":["http://zotero.org/users/47103/items/SCTXVM43"],"itemData":{"id":424,"type":"article-journal","title":"Understanding the relative importance of positive and negative social exchanges: Examining specific domains and appraisals","container-title":"The Journals of Gerontology Series B: Psychological Sciences and Social Sciences","page":"304-312","volume":"60","issue":"6","source":"Google Scholar","DOI":"10.1093/geronb/60.6.P304","shortTitle":"Understanding the relative importance of positive and negative social exchanges","author":[{"family":"Newsom","given":"J. T"},{"family":"Rook","given":"K. S"},{"family":"Nishishiba","given":"M."},{"family":"Sorkin","given":"D. H"},{"family":"Mahan","given":"T. L"}],"issued":{"date-parts":[["2005"]]}}}],"schema":"https://github.com/citation-style-language/schema/raw/master/csl-citation.json"} </w:instrText>
      </w:r>
      <w:r w:rsidR="00F50142" w:rsidRPr="003021AE">
        <w:rPr>
          <w:rFonts w:ascii="Times New Roman" w:hAnsi="Times New Roman" w:cs="Times New Roman"/>
          <w:sz w:val="24"/>
          <w:szCs w:val="24"/>
        </w:rPr>
        <w:fldChar w:fldCharType="separate"/>
      </w:r>
      <w:r w:rsidR="00F35C4C" w:rsidRPr="003021AE">
        <w:rPr>
          <w:rFonts w:ascii="Times New Roman" w:hAnsi="Times New Roman" w:cs="Times New Roman"/>
          <w:sz w:val="24"/>
        </w:rPr>
        <w:t>(Newsom et al., 2005)</w:t>
      </w:r>
      <w:r w:rsidR="00F50142" w:rsidRPr="003021AE">
        <w:rPr>
          <w:rFonts w:ascii="Times New Roman" w:hAnsi="Times New Roman" w:cs="Times New Roman"/>
          <w:sz w:val="24"/>
          <w:szCs w:val="24"/>
        </w:rPr>
        <w:fldChar w:fldCharType="end"/>
      </w:r>
      <w:r w:rsidR="00F35C4C" w:rsidRPr="003021AE">
        <w:rPr>
          <w:rFonts w:ascii="Times New Roman" w:hAnsi="Times New Roman" w:cs="Times New Roman"/>
          <w:sz w:val="24"/>
          <w:szCs w:val="24"/>
        </w:rPr>
        <w:t xml:space="preserve">. </w:t>
      </w:r>
      <w:r w:rsidR="00BC1DE8" w:rsidRPr="003021AE">
        <w:rPr>
          <w:rFonts w:ascii="Times New Roman" w:hAnsi="Times New Roman" w:cs="Times New Roman"/>
          <w:sz w:val="24"/>
          <w:szCs w:val="24"/>
        </w:rPr>
        <w:t>F</w:t>
      </w:r>
      <w:r w:rsidR="00D709EA" w:rsidRPr="003021AE">
        <w:rPr>
          <w:rFonts w:ascii="Times New Roman" w:hAnsi="Times New Roman" w:cs="Times New Roman"/>
          <w:sz w:val="24"/>
          <w:szCs w:val="24"/>
        </w:rPr>
        <w:t>our subscales of social support</w:t>
      </w:r>
      <w:r w:rsidR="00BC1DE8" w:rsidRPr="003021AE">
        <w:rPr>
          <w:rFonts w:ascii="Times New Roman" w:hAnsi="Times New Roman" w:cs="Times New Roman"/>
          <w:sz w:val="24"/>
          <w:szCs w:val="24"/>
        </w:rPr>
        <w:t xml:space="preserve"> were examined</w:t>
      </w:r>
      <w:r w:rsidR="00D709EA" w:rsidRPr="003021AE">
        <w:rPr>
          <w:rFonts w:ascii="Times New Roman" w:hAnsi="Times New Roman" w:cs="Times New Roman"/>
          <w:sz w:val="24"/>
          <w:szCs w:val="24"/>
        </w:rPr>
        <w:t xml:space="preserve">: companionship, emotional, informational and instrumental. </w:t>
      </w:r>
      <w:r w:rsidR="006F57A7" w:rsidRPr="003021AE">
        <w:rPr>
          <w:rFonts w:ascii="Times New Roman" w:hAnsi="Times New Roman" w:cs="Times New Roman"/>
          <w:sz w:val="24"/>
          <w:szCs w:val="24"/>
        </w:rPr>
        <w:t>The following</w:t>
      </w:r>
      <w:r w:rsidR="000E612B" w:rsidRPr="003021AE">
        <w:rPr>
          <w:rFonts w:ascii="Times New Roman" w:hAnsi="Times New Roman" w:cs="Times New Roman"/>
          <w:sz w:val="24"/>
          <w:szCs w:val="24"/>
        </w:rPr>
        <w:t xml:space="preserve"> </w:t>
      </w:r>
      <w:r w:rsidR="006F57A7" w:rsidRPr="003021AE">
        <w:rPr>
          <w:rFonts w:ascii="Times New Roman" w:hAnsi="Times New Roman" w:cs="Times New Roman"/>
          <w:sz w:val="24"/>
          <w:szCs w:val="24"/>
        </w:rPr>
        <w:t xml:space="preserve">are example items for companionship, emotional, informational, and instrumental support, respectively:  “in the past month, how often did the people you know provide you with good company and support”; “cheer you up or help you feel better”; </w:t>
      </w:r>
      <w:r w:rsidR="00D709EA" w:rsidRPr="003021AE">
        <w:rPr>
          <w:rFonts w:ascii="Times New Roman" w:hAnsi="Times New Roman" w:cs="Times New Roman"/>
          <w:sz w:val="24"/>
          <w:szCs w:val="24"/>
        </w:rPr>
        <w:t>“offer helpful advice when you needed to make important decisions”</w:t>
      </w:r>
      <w:r w:rsidR="006F57A7" w:rsidRPr="003021AE">
        <w:rPr>
          <w:rFonts w:ascii="Times New Roman" w:hAnsi="Times New Roman" w:cs="Times New Roman"/>
          <w:sz w:val="24"/>
          <w:szCs w:val="24"/>
        </w:rPr>
        <w:t xml:space="preserve">; “provide you with aid and assistance.” </w:t>
      </w:r>
      <w:r w:rsidR="00D709EA" w:rsidRPr="003021AE">
        <w:rPr>
          <w:rFonts w:ascii="Times New Roman" w:hAnsi="Times New Roman" w:cs="Times New Roman"/>
          <w:sz w:val="24"/>
          <w:szCs w:val="24"/>
        </w:rPr>
        <w:t xml:space="preserve">Response options ranged on a 5-point scale from </w:t>
      </w:r>
      <w:r w:rsidR="00D709EA" w:rsidRPr="003021AE">
        <w:rPr>
          <w:rFonts w:ascii="Times New Roman" w:hAnsi="Times New Roman" w:cs="Times New Roman"/>
          <w:i/>
          <w:iCs/>
          <w:sz w:val="24"/>
          <w:szCs w:val="24"/>
        </w:rPr>
        <w:t xml:space="preserve">never </w:t>
      </w:r>
      <w:r w:rsidR="00D709EA" w:rsidRPr="003021AE">
        <w:rPr>
          <w:rFonts w:ascii="Times New Roman" w:hAnsi="Times New Roman" w:cs="Times New Roman"/>
          <w:sz w:val="24"/>
          <w:szCs w:val="24"/>
        </w:rPr>
        <w:t xml:space="preserve">to </w:t>
      </w:r>
      <w:r w:rsidR="00D709EA" w:rsidRPr="003021AE">
        <w:rPr>
          <w:rFonts w:ascii="Times New Roman" w:hAnsi="Times New Roman" w:cs="Times New Roman"/>
          <w:i/>
          <w:iCs/>
          <w:sz w:val="24"/>
          <w:szCs w:val="24"/>
        </w:rPr>
        <w:t>very often</w:t>
      </w:r>
      <w:r w:rsidR="00D709EA" w:rsidRPr="003021AE">
        <w:rPr>
          <w:rFonts w:ascii="Times New Roman" w:hAnsi="Times New Roman" w:cs="Times New Roman"/>
          <w:sz w:val="24"/>
          <w:szCs w:val="24"/>
        </w:rPr>
        <w:t xml:space="preserve">. Items </w:t>
      </w:r>
      <w:r w:rsidR="00CB7014" w:rsidRPr="003021AE">
        <w:rPr>
          <w:rFonts w:ascii="Times New Roman" w:hAnsi="Times New Roman" w:cs="Times New Roman"/>
          <w:sz w:val="24"/>
          <w:szCs w:val="24"/>
        </w:rPr>
        <w:t xml:space="preserve">were </w:t>
      </w:r>
      <w:r w:rsidR="00D709EA" w:rsidRPr="003021AE">
        <w:rPr>
          <w:rFonts w:ascii="Times New Roman" w:hAnsi="Times New Roman" w:cs="Times New Roman"/>
          <w:sz w:val="24"/>
          <w:szCs w:val="24"/>
        </w:rPr>
        <w:t xml:space="preserve">averaged, and higher numbers indicate greater support. </w:t>
      </w:r>
    </w:p>
    <w:p w:rsidR="00D709EA" w:rsidRPr="003021AE" w:rsidRDefault="006D66AE" w:rsidP="00594627">
      <w:pPr>
        <w:widowControl w:val="0"/>
        <w:autoSpaceDE w:val="0"/>
        <w:autoSpaceDN w:val="0"/>
        <w:adjustRightInd w:val="0"/>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b/>
          <w:sz w:val="24"/>
          <w:szCs w:val="24"/>
        </w:rPr>
        <w:t xml:space="preserve">Depression and anxiety. </w:t>
      </w:r>
      <w:r w:rsidR="00D709EA" w:rsidRPr="003021AE">
        <w:rPr>
          <w:rFonts w:ascii="Times New Roman" w:hAnsi="Times New Roman" w:cs="Times New Roman"/>
          <w:sz w:val="24"/>
          <w:szCs w:val="24"/>
        </w:rPr>
        <w:t xml:space="preserve">The 14-item Hospital Anxiety and Depression Scale was used as a brief assessment of anxiety and depression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{"citationID":"27bna482ht","properties":{"formattedCitation":"(Zigmond &amp; Snaith, 1983)","plainCitation":"(Zigmond &amp; Snaith, 1983)"},"citationItems":[{"id":398,"uris":["http://zotero.org/users/47103/items/QUCZWR9I"],"uri":["http://zotero.org/users/47103/items/QUCZWR9I"],"itemData":{"id":398,"type":"article-journal","title":"The hospital anxiety and depression scale","container-title":"Acta psychiatrica scandinavica","page":"361–370","volume":"67","issue":"6","source":"Google Scholar","DOI":"10.1111/j.1600-0447.1983.tb09716.x","author":[{"family":"Zigmond","given":"A.S."},{"family":"Snaith","given":"RP"}],"issued":{"date-parts":[["1983"]]}}}],"schema":"https://github.com/citation-style-language/schema/raw/master/csl-citation.json"} </w:instrText>
      </w:r>
      <w:r w:rsidR="00F50142" w:rsidRPr="003021AE">
        <w:rPr>
          <w:rFonts w:ascii="Times New Roman" w:hAnsi="Times New Roman" w:cs="Times New Roman"/>
          <w:sz w:val="24"/>
          <w:szCs w:val="24"/>
        </w:rPr>
        <w:fldChar w:fldCharType="separate"/>
      </w:r>
      <w:r w:rsidR="00D709EA" w:rsidRPr="003021AE">
        <w:rPr>
          <w:rFonts w:ascii="Times New Roman" w:hAnsi="Times New Roman" w:cs="Times New Roman"/>
          <w:sz w:val="24"/>
          <w:szCs w:val="24"/>
        </w:rPr>
        <w:t>(Zigmond &amp; Snaith, 1983)</w:t>
      </w:r>
      <w:r w:rsidR="00F50142" w:rsidRPr="003021AE">
        <w:rPr>
          <w:rFonts w:ascii="Times New Roman" w:hAnsi="Times New Roman" w:cs="Times New Roman"/>
          <w:sz w:val="24"/>
          <w:szCs w:val="24"/>
        </w:rPr>
        <w:fldChar w:fldCharType="end"/>
      </w:r>
      <w:r w:rsidR="00D709EA" w:rsidRPr="003021AE">
        <w:rPr>
          <w:rFonts w:ascii="Times New Roman" w:hAnsi="Times New Roman" w:cs="Times New Roman"/>
          <w:sz w:val="24"/>
          <w:szCs w:val="24"/>
        </w:rPr>
        <w:t xml:space="preserve">. It has been used with people with and without </w:t>
      </w:r>
      <w:r w:rsidR="0072112D" w:rsidRPr="003021AE">
        <w:rPr>
          <w:rFonts w:ascii="Times New Roman" w:hAnsi="Times New Roman" w:cs="Times New Roman"/>
          <w:sz w:val="24"/>
          <w:szCs w:val="24"/>
        </w:rPr>
        <w:t>MoS</w:t>
      </w:r>
      <w:r w:rsidR="00D709EA" w:rsidRPr="003021AE">
        <w:rPr>
          <w:rFonts w:ascii="Times New Roman" w:hAnsi="Times New Roman" w:cs="Times New Roman"/>
          <w:sz w:val="24"/>
          <w:szCs w:val="24"/>
        </w:rPr>
        <w:t xml:space="preserve"> and is unlikely to confound with physical symptoms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{"citationID":"o1dfm249d","properties":{"formattedCitation":"(Kathleen Rives Bogart &amp; Matsumoto, 2010)","plainCitation":"(Kathleen Rives Bogart &amp; Matsumoto, 2010)"},"citationItems":[{"id":1098,"uris":["http://zotero.org/users/47103/items/2BMDCMJB"],"uri":["http://zotero.org/users/47103/items/2BMDCMJB"],"itemData":{"id":1098,"type":"article-journal","title":"Living with Moebius syndrome: Adjustment, social competence, and satisfaction with life","container-title":"The Cleft Palate-Craniofacial Journal","page":"134–142","volume":"47","issue":"2","source":"Google Scholar","DOI":"10.1597/08-257.1","shortTitle":"Living with Moebius syndrome","author":[{"family":"Bogart","given":"Kathleen Rives"},{"family":"Matsumoto","given":"David"}],"issued":{"date-parts":[["2010"]]}}}],"schema":"https://github.com/citation-style-language/schema/raw/master/csl-citation.json"} </w:instrText>
      </w:r>
      <w:r w:rsidR="00F50142" w:rsidRPr="003021AE">
        <w:rPr>
          <w:rFonts w:ascii="Times New Roman" w:hAnsi="Times New Roman" w:cs="Times New Roman"/>
          <w:sz w:val="24"/>
          <w:szCs w:val="24"/>
        </w:rPr>
        <w:fldChar w:fldCharType="separate"/>
      </w:r>
      <w:r w:rsidR="00D709EA" w:rsidRPr="003021AE">
        <w:rPr>
          <w:rFonts w:ascii="Times New Roman" w:hAnsi="Times New Roman" w:cs="Times New Roman"/>
          <w:sz w:val="24"/>
          <w:szCs w:val="24"/>
        </w:rPr>
        <w:t>(Bogart &amp; Matsumoto, 2010)</w:t>
      </w:r>
      <w:r w:rsidR="00F50142" w:rsidRPr="003021AE">
        <w:rPr>
          <w:rFonts w:ascii="Times New Roman" w:hAnsi="Times New Roman" w:cs="Times New Roman"/>
          <w:sz w:val="24"/>
          <w:szCs w:val="24"/>
        </w:rPr>
        <w:fldChar w:fldCharType="end"/>
      </w:r>
      <w:r w:rsidR="00D709EA" w:rsidRPr="003021AE">
        <w:rPr>
          <w:rFonts w:ascii="Times New Roman" w:hAnsi="Times New Roman" w:cs="Times New Roman"/>
          <w:sz w:val="24"/>
          <w:szCs w:val="24"/>
        </w:rPr>
        <w:t xml:space="preserve">. </w:t>
      </w:r>
      <w:r w:rsidR="00C50635" w:rsidRPr="003021AE">
        <w:rPr>
          <w:rFonts w:ascii="Times New Roman" w:hAnsi="Times New Roman" w:cs="Times New Roman"/>
          <w:sz w:val="24"/>
          <w:szCs w:val="24"/>
        </w:rPr>
        <w:t>The following are example item</w:t>
      </w:r>
      <w:r w:rsidR="002D3908">
        <w:rPr>
          <w:rFonts w:ascii="Times New Roman" w:hAnsi="Times New Roman" w:cs="Times New Roman"/>
          <w:sz w:val="24"/>
          <w:szCs w:val="24"/>
        </w:rPr>
        <w:t>s</w:t>
      </w:r>
      <w:r w:rsidR="00C50635" w:rsidRPr="003021AE">
        <w:rPr>
          <w:rFonts w:ascii="Times New Roman" w:hAnsi="Times New Roman" w:cs="Times New Roman"/>
          <w:sz w:val="24"/>
          <w:szCs w:val="24"/>
        </w:rPr>
        <w:t xml:space="preserve"> for the depression and anxiety subscales, respectively, </w:t>
      </w:r>
      <w:r w:rsidR="00FA7ED5" w:rsidRPr="003021AE">
        <w:rPr>
          <w:rFonts w:ascii="Times New Roman" w:hAnsi="Times New Roman" w:cs="Times New Roman"/>
          <w:sz w:val="24"/>
          <w:szCs w:val="24"/>
        </w:rPr>
        <w:t>“I still enjoy the things I used to enjoy”</w:t>
      </w:r>
      <w:r w:rsidR="00C50635" w:rsidRPr="003021AE">
        <w:rPr>
          <w:rFonts w:ascii="Times New Roman" w:hAnsi="Times New Roman" w:cs="Times New Roman"/>
          <w:sz w:val="24"/>
          <w:szCs w:val="24"/>
        </w:rPr>
        <w:t>; “I feel tense or ‘wound up.’”</w:t>
      </w:r>
      <w:r w:rsidR="00FA7ED5" w:rsidRPr="003021AE">
        <w:rPr>
          <w:rFonts w:ascii="Times New Roman" w:hAnsi="Times New Roman" w:cs="Times New Roman"/>
          <w:sz w:val="24"/>
          <w:szCs w:val="24"/>
        </w:rPr>
        <w:t xml:space="preserve"> </w:t>
      </w:r>
      <w:r w:rsidR="00D709EA" w:rsidRPr="003021AE">
        <w:rPr>
          <w:rFonts w:ascii="Times New Roman" w:hAnsi="Times New Roman" w:cs="Times New Roman"/>
          <w:sz w:val="24"/>
          <w:szCs w:val="24"/>
        </w:rPr>
        <w:t>Possible scores for the anxiety and depression subscales range from 0 to 21, with higher numbers indicating greater anxiety and depression.</w:t>
      </w:r>
    </w:p>
    <w:p w:rsidR="007D2C4F" w:rsidRPr="003021AE" w:rsidRDefault="006D66AE" w:rsidP="001C60F7">
      <w:pPr>
        <w:widowControl w:val="0"/>
        <w:autoSpaceDE w:val="0"/>
        <w:autoSpaceDN w:val="0"/>
        <w:adjustRightInd w:val="0"/>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b/>
          <w:sz w:val="24"/>
          <w:szCs w:val="24"/>
        </w:rPr>
        <w:t>Stigma.</w:t>
      </w:r>
      <w:r w:rsidR="006F57A7" w:rsidRPr="003021AE">
        <w:rPr>
          <w:rFonts w:ascii="Times New Roman" w:hAnsi="Times New Roman" w:cs="Times New Roman"/>
          <w:sz w:val="24"/>
          <w:szCs w:val="24"/>
        </w:rPr>
        <w:t xml:space="preserve"> </w:t>
      </w:r>
      <w:r w:rsidR="00D709EA" w:rsidRPr="003021AE">
        <w:rPr>
          <w:rFonts w:ascii="Times New Roman" w:hAnsi="Times New Roman" w:cs="Times New Roman"/>
          <w:sz w:val="24"/>
          <w:szCs w:val="24"/>
        </w:rPr>
        <w:t xml:space="preserve">Stigma was measured with the 21-item Perceived Stigma Questionnaire </w:t>
      </w:r>
      <w:r w:rsidR="00F50142" w:rsidRPr="003021AE">
        <w:rPr>
          <w:rFonts w:ascii="Times New Roman" w:hAnsi="Times New Roman" w:cs="Times New Roman"/>
          <w:sz w:val="24"/>
          <w:szCs w:val="24"/>
        </w:rPr>
        <w:lastRenderedPageBreak/>
        <w:fldChar w:fldCharType="begin"/>
      </w:r>
      <w:r w:rsidR="00A21A36" w:rsidRPr="003021AE">
        <w:rPr>
          <w:rFonts w:ascii="Times New Roman" w:hAnsi="Times New Roman" w:cs="Times New Roman"/>
          <w:sz w:val="24"/>
          <w:szCs w:val="24"/>
        </w:rPr>
        <w:instrText xml:space="preserve"> ADDIN ZOTERO_ITEM CSL_CITATION {"citationID":"279cs7a5sv","properties":{"formattedCitation":"(Lawrence, Fauerbach, Heinberg, Doctor, &amp; Thombs, 2006)","plainCitation":"(Lawrence, Fauerbach, Heinberg, Doctor, &amp; Thombs, 2006)"},"citationItems":[{"id":103,"uris":["http://zotero.org/users/47103/items/KWCZRQ4E"],"uri":["http://zotero.org/users/47103/items/KWCZRQ4E"],"itemData":{"id":103,"type":"article-journal","title":"The reliability and validity of the Perceived Stigmatization Questionnaire (PSQ) and the Social Comfort Questionnaire (SCQ) among an adult burn survivor sample.","container-title":"Psychological assessment","page":"106","volume":"18","issue":"1","source":"Google Scholar","DOI":"10.1037/1040-3590.18.1.106","author":[{"family":"Lawrence","given":"John W."},{"family":"Fauerbach","given":"James A."},{"family":"Heinberg","given":"Leslie J."},{"family":"Doctor","given":"Marion"},{"family":"Thombs","given":"Brett D."}],"issued":{"date-parts":[["2006"]]},"accessed":{"date-parts":[["2015",2,2]]}}}],"schema":"https://github.com/citation-style-language/schema/raw/master/csl-citation.json"} </w:instrText>
      </w:r>
      <w:r w:rsidR="00F50142" w:rsidRPr="003021AE">
        <w:rPr>
          <w:rFonts w:ascii="Times New Roman" w:hAnsi="Times New Roman" w:cs="Times New Roman"/>
          <w:sz w:val="24"/>
          <w:szCs w:val="24"/>
        </w:rPr>
        <w:fldChar w:fldCharType="separate"/>
      </w:r>
      <w:r w:rsidR="00D709EA" w:rsidRPr="003021AE">
        <w:rPr>
          <w:rFonts w:ascii="Times New Roman" w:hAnsi="Times New Roman" w:cs="Times New Roman"/>
          <w:sz w:val="24"/>
          <w:szCs w:val="24"/>
        </w:rPr>
        <w:t>(Lawrence, Fauerbach, Heinberg, Doctor, &amp; Thombs, 2006)</w:t>
      </w:r>
      <w:r w:rsidR="00F50142" w:rsidRPr="003021AE">
        <w:rPr>
          <w:rFonts w:ascii="Times New Roman" w:hAnsi="Times New Roman" w:cs="Times New Roman"/>
          <w:sz w:val="24"/>
          <w:szCs w:val="24"/>
        </w:rPr>
        <w:fldChar w:fldCharType="end"/>
      </w:r>
      <w:r w:rsidR="00D709EA" w:rsidRPr="003021AE">
        <w:rPr>
          <w:rFonts w:ascii="Times New Roman" w:hAnsi="Times New Roman" w:cs="Times New Roman"/>
          <w:sz w:val="24"/>
          <w:szCs w:val="24"/>
        </w:rPr>
        <w:t xml:space="preserve">. </w:t>
      </w:r>
      <w:r w:rsidR="00D24E13" w:rsidRPr="003021AE">
        <w:rPr>
          <w:rFonts w:ascii="Times New Roman" w:hAnsi="Times New Roman" w:cs="Times New Roman"/>
          <w:sz w:val="24"/>
          <w:szCs w:val="24"/>
        </w:rPr>
        <w:t>This scale was developed</w:t>
      </w:r>
      <w:r w:rsidR="00D709EA" w:rsidRPr="003021AE">
        <w:rPr>
          <w:rFonts w:ascii="Times New Roman" w:hAnsi="Times New Roman" w:cs="Times New Roman"/>
          <w:sz w:val="24"/>
          <w:szCs w:val="24"/>
        </w:rPr>
        <w:t xml:space="preserve"> for use among people with visible differences. </w:t>
      </w:r>
      <w:r w:rsidR="00BA7406">
        <w:rPr>
          <w:rFonts w:ascii="Times New Roman" w:hAnsi="Times New Roman" w:cs="Times New Roman"/>
          <w:sz w:val="24"/>
          <w:szCs w:val="24"/>
        </w:rPr>
        <w:t>It</w:t>
      </w:r>
      <w:r w:rsidR="000B3B16" w:rsidRPr="003021AE">
        <w:rPr>
          <w:rFonts w:ascii="Times New Roman" w:hAnsi="Times New Roman" w:cs="Times New Roman"/>
          <w:sz w:val="24"/>
          <w:szCs w:val="24"/>
        </w:rPr>
        <w:t xml:space="preserve"> shows good convergent and </w:t>
      </w:r>
      <w:r w:rsidR="007C49FA" w:rsidRPr="003021AE">
        <w:rPr>
          <w:rFonts w:ascii="Times New Roman" w:hAnsi="Times New Roman" w:cs="Times New Roman"/>
          <w:sz w:val="24"/>
          <w:szCs w:val="24"/>
        </w:rPr>
        <w:t>discriminant</w:t>
      </w:r>
      <w:r w:rsidR="000B3B16" w:rsidRPr="003021AE">
        <w:rPr>
          <w:rFonts w:ascii="Times New Roman" w:hAnsi="Times New Roman" w:cs="Times New Roman"/>
          <w:sz w:val="24"/>
          <w:szCs w:val="24"/>
        </w:rPr>
        <w:t xml:space="preserve"> validity with </w:t>
      </w:r>
      <w:r w:rsidR="00D709EA" w:rsidRPr="003021AE">
        <w:rPr>
          <w:rFonts w:ascii="Times New Roman" w:hAnsi="Times New Roman" w:cs="Times New Roman"/>
          <w:sz w:val="24"/>
          <w:szCs w:val="24"/>
        </w:rPr>
        <w:t>related constructs such as depression and social support</w:t>
      </w:r>
      <w:r w:rsidR="000B3B16"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{"citationID":"11tfbrfj7f","properties":{"formattedCitation":"(Lawrence et al., 2006)","plainCitation":"(Lawrence et al., 2006)"},"citationItems":[{"id":103,"uris":["http://zotero.org/users/47103/items/KWCZRQ4E"],"uri":["http://zotero.org/users/47103/items/KWCZRQ4E"],"itemData":{"id":103,"type":"article-journal","title":"The reliability and validity of the Perceived Stigmatization Questionnaire (PSQ) and the Social Comfort Questionnaire (SCQ) among an adult burn survivor sample.","container-title":"Psychological assessment","page":"106","volume":"18","issue":"1","source":"Google Scholar","DOI":"10.1037/1040-3590.18.1.106","author":[{"family":"Lawrence","given":"John W."},{"family":"Fauerbach","given":"James A."},{"family":"Heinberg","given":"Leslie J."},{"family":"Doctor","given":"Marion"},{"family":"Thombs","given":"Brett D."}],"issued":{"date-parts":[["2006"]]},"accessed":{"date-parts":[["2015",2,2]]}}}],"schema":"https://github.com/citation-style-language/schema/raw/master/csl-citation.json"} </w:instrText>
      </w:r>
      <w:r w:rsidR="00F50142" w:rsidRPr="003021AE">
        <w:rPr>
          <w:rFonts w:ascii="Times New Roman" w:hAnsi="Times New Roman" w:cs="Times New Roman"/>
          <w:sz w:val="24"/>
          <w:szCs w:val="24"/>
        </w:rPr>
        <w:fldChar w:fldCharType="separate"/>
      </w:r>
      <w:r w:rsidR="00D709EA" w:rsidRPr="003021AE">
        <w:rPr>
          <w:rFonts w:ascii="Times New Roman" w:hAnsi="Times New Roman" w:cs="Times New Roman"/>
          <w:sz w:val="24"/>
        </w:rPr>
        <w:t>(Lawrence et al., 2006)</w:t>
      </w:r>
      <w:r w:rsidR="00F50142" w:rsidRPr="003021AE">
        <w:rPr>
          <w:rFonts w:ascii="Times New Roman" w:hAnsi="Times New Roman" w:cs="Times New Roman"/>
          <w:sz w:val="24"/>
          <w:szCs w:val="24"/>
        </w:rPr>
        <w:fldChar w:fldCharType="end"/>
      </w:r>
      <w:r w:rsidR="00D709EA" w:rsidRPr="003021AE">
        <w:rPr>
          <w:rFonts w:ascii="Times New Roman" w:hAnsi="Times New Roman" w:cs="Times New Roman"/>
          <w:sz w:val="24"/>
          <w:szCs w:val="24"/>
        </w:rPr>
        <w:t xml:space="preserve">. An example item is “People avoid looking at me.” Response options ranged on a 5-point scale from </w:t>
      </w:r>
      <w:r w:rsidR="00D709EA" w:rsidRPr="003021AE">
        <w:rPr>
          <w:rFonts w:ascii="Times New Roman" w:hAnsi="Times New Roman" w:cs="Times New Roman"/>
          <w:i/>
          <w:iCs/>
          <w:sz w:val="24"/>
          <w:szCs w:val="24"/>
        </w:rPr>
        <w:t xml:space="preserve">never </w:t>
      </w:r>
      <w:r w:rsidR="00D709EA" w:rsidRPr="003021AE">
        <w:rPr>
          <w:rFonts w:ascii="Times New Roman" w:hAnsi="Times New Roman" w:cs="Times New Roman"/>
          <w:sz w:val="24"/>
          <w:szCs w:val="24"/>
        </w:rPr>
        <w:t xml:space="preserve">to </w:t>
      </w:r>
      <w:r w:rsidR="00D709EA" w:rsidRPr="003021AE">
        <w:rPr>
          <w:rFonts w:ascii="Times New Roman" w:hAnsi="Times New Roman" w:cs="Times New Roman"/>
          <w:i/>
          <w:iCs/>
          <w:sz w:val="24"/>
          <w:szCs w:val="24"/>
        </w:rPr>
        <w:t>always</w:t>
      </w:r>
      <w:r w:rsidR="00D709EA" w:rsidRPr="003021AE">
        <w:rPr>
          <w:rFonts w:ascii="Times New Roman" w:hAnsi="Times New Roman" w:cs="Times New Roman"/>
          <w:sz w:val="24"/>
          <w:szCs w:val="24"/>
        </w:rPr>
        <w:t xml:space="preserve">. </w:t>
      </w:r>
      <w:r w:rsidR="00CB7014" w:rsidRPr="003021AE">
        <w:rPr>
          <w:rFonts w:ascii="Times New Roman" w:hAnsi="Times New Roman" w:cs="Times New Roman"/>
          <w:sz w:val="24"/>
          <w:szCs w:val="24"/>
        </w:rPr>
        <w:t xml:space="preserve">Items </w:t>
      </w:r>
      <w:r w:rsidR="00D709EA" w:rsidRPr="003021AE">
        <w:rPr>
          <w:rFonts w:ascii="Times New Roman" w:hAnsi="Times New Roman" w:cs="Times New Roman"/>
          <w:sz w:val="24"/>
          <w:szCs w:val="24"/>
        </w:rPr>
        <w:t xml:space="preserve">were averaged, with higher numbers indicating greater stigma. </w:t>
      </w:r>
      <w:r w:rsidR="004F44DA" w:rsidRPr="003021AE">
        <w:rPr>
          <w:rFonts w:ascii="Times New Roman" w:hAnsi="Times New Roman" w:cs="Times New Roman"/>
          <w:sz w:val="24"/>
          <w:szCs w:val="24"/>
        </w:rPr>
        <w:t xml:space="preserve">Parents </w:t>
      </w:r>
      <w:r w:rsidR="00D709EA" w:rsidRPr="003021AE">
        <w:rPr>
          <w:rFonts w:ascii="Times New Roman" w:hAnsi="Times New Roman" w:cs="Times New Roman"/>
          <w:sz w:val="24"/>
          <w:szCs w:val="24"/>
        </w:rPr>
        <w:t>were instructed to consider their child’s experience when answering the questions</w:t>
      </w:r>
      <w:r w:rsidR="0000799D" w:rsidRPr="003021AE">
        <w:rPr>
          <w:rFonts w:ascii="Times New Roman" w:hAnsi="Times New Roman" w:cs="Times New Roman"/>
          <w:sz w:val="24"/>
          <w:szCs w:val="24"/>
        </w:rPr>
        <w:t>, as has been done by</w:t>
      </w:r>
      <w:r w:rsidR="00CB7014" w:rsidRPr="003021AE">
        <w:rPr>
          <w:rFonts w:ascii="Times New Roman" w:hAnsi="Times New Roman" w:cs="Times New Roman"/>
          <w:sz w:val="24"/>
          <w:szCs w:val="24"/>
        </w:rPr>
        <w:t xml:space="preserve"> Lawrence et al. (2011)</w:t>
      </w:r>
      <w:r w:rsidR="00D709EA" w:rsidRPr="003021AE">
        <w:rPr>
          <w:rFonts w:ascii="Times New Roman" w:hAnsi="Times New Roman" w:cs="Times New Roman"/>
          <w:sz w:val="24"/>
          <w:szCs w:val="24"/>
        </w:rPr>
        <w:t xml:space="preserve">. </w:t>
      </w:r>
    </w:p>
    <w:p w:rsidR="001C60F7" w:rsidRPr="003021AE" w:rsidRDefault="001C60F7" w:rsidP="001C60F7">
      <w:pPr>
        <w:widowControl w:val="0"/>
        <w:autoSpaceDE w:val="0"/>
        <w:autoSpaceDN w:val="0"/>
        <w:adjustRightInd w:val="0"/>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b/>
          <w:bCs/>
          <w:sz w:val="24"/>
          <w:szCs w:val="24"/>
        </w:rPr>
        <w:t xml:space="preserve">Disability </w:t>
      </w:r>
      <w:r w:rsidR="007C49FA" w:rsidRPr="003021AE">
        <w:rPr>
          <w:rFonts w:ascii="Times New Roman" w:hAnsi="Times New Roman" w:cs="Times New Roman"/>
          <w:b/>
          <w:bCs/>
          <w:sz w:val="24"/>
          <w:szCs w:val="24"/>
        </w:rPr>
        <w:t>self-</w:t>
      </w:r>
      <w:r w:rsidRPr="003021AE">
        <w:rPr>
          <w:rFonts w:ascii="Times New Roman" w:hAnsi="Times New Roman" w:cs="Times New Roman"/>
          <w:b/>
          <w:bCs/>
          <w:sz w:val="24"/>
          <w:szCs w:val="24"/>
        </w:rPr>
        <w:t>efficacy.</w:t>
      </w:r>
      <w:r w:rsidRPr="003021AE">
        <w:rPr>
          <w:rFonts w:ascii="Times New Roman" w:hAnsi="Times New Roman" w:cs="Times New Roman"/>
          <w:bCs/>
          <w:sz w:val="24"/>
          <w:szCs w:val="24"/>
        </w:rPr>
        <w:t xml:space="preserve"> Disability </w:t>
      </w:r>
      <w:r w:rsidR="007C49FA" w:rsidRPr="003021AE">
        <w:rPr>
          <w:rFonts w:ascii="Times New Roman" w:hAnsi="Times New Roman" w:cs="Times New Roman"/>
          <w:bCs/>
          <w:sz w:val="24"/>
          <w:szCs w:val="24"/>
        </w:rPr>
        <w:t>self-</w:t>
      </w:r>
      <w:r w:rsidRPr="003021AE">
        <w:rPr>
          <w:rFonts w:ascii="Times New Roman" w:hAnsi="Times New Roman" w:cs="Times New Roman"/>
          <w:bCs/>
          <w:sz w:val="24"/>
          <w:szCs w:val="24"/>
        </w:rPr>
        <w:t xml:space="preserve">efficacy was measured with the University of Washington Disability Self-Efficacy Scale </w:t>
      </w:r>
      <w:r w:rsidR="00F50142" w:rsidRPr="003021AE">
        <w:rPr>
          <w:rFonts w:ascii="Times New Roman" w:hAnsi="Times New Roman" w:cs="Times New Roman"/>
          <w:bCs/>
          <w:sz w:val="24"/>
          <w:szCs w:val="24"/>
        </w:rPr>
        <w:fldChar w:fldCharType="begin"/>
      </w:r>
      <w:r w:rsidR="00A21A36" w:rsidRPr="003021AE">
        <w:rPr>
          <w:rFonts w:ascii="Times New Roman" w:hAnsi="Times New Roman" w:cs="Times New Roman"/>
          <w:bCs/>
          <w:sz w:val="24"/>
          <w:szCs w:val="24"/>
        </w:rPr>
        <w:instrText xml:space="preserve"> ADDIN ZOTERO_ITEM CSL_CITATION {"citationID":"1h0qjiu8cc","properties":{"formattedCitation":"(Amtmann et al., 2012)","plainCitation":"(Amtmann et al., 2012)"},"citationItems":[{"id":132,"uris":["http://zotero.org/users/47103/items/UF5AH45J"],"uri":["http://zotero.org/users/47103/items/UF5AH45J"],"itemData":{"id":132,"type":"article-journal","title":"University of Washington self-efficacy scale: A new self-efficacy scale for people with disabilities","container-title":"Archives of physical medicine and rehabilitation","page":"1757–1765","volume":"93","issue":"10","source":"Google Scholar","DOI":"10.1016/j.apmr.2012.05.001","shortTitle":"University of Washington self-efficacy scale","author":[{"family":"Amtmann","given":"Dagmar"},{"family":"Bamer","given":"Alyssa M."},{"family":"Cook","given":"Karon F."},{"family":"Askew","given":"Robert L."},{"family":"Noonan","given":"Vanessa K."},{"family":"Brockway","given":"Jo Ann"}],"issued":{"date-parts":[["2012"]]},"accessed":{"date-parts":[["2015",2,2]]}}}],"schema":"https://github.com/citation-style-language/schema/raw/master/csl-citation.json"} </w:instrText>
      </w:r>
      <w:r w:rsidR="00F50142" w:rsidRPr="003021AE">
        <w:rPr>
          <w:rFonts w:ascii="Times New Roman" w:hAnsi="Times New Roman" w:cs="Times New Roman"/>
          <w:bCs/>
          <w:sz w:val="24"/>
          <w:szCs w:val="24"/>
        </w:rPr>
        <w:fldChar w:fldCharType="separate"/>
      </w:r>
      <w:r w:rsidRPr="003021AE">
        <w:rPr>
          <w:rFonts w:ascii="Times New Roman" w:hAnsi="Times New Roman" w:cs="Times New Roman"/>
          <w:sz w:val="24"/>
          <w:szCs w:val="24"/>
        </w:rPr>
        <w:t>(Amtmann et al., 2012)</w:t>
      </w:r>
      <w:r w:rsidR="00F50142" w:rsidRPr="003021AE">
        <w:rPr>
          <w:rFonts w:ascii="Times New Roman" w:hAnsi="Times New Roman" w:cs="Times New Roman"/>
          <w:bCs/>
          <w:sz w:val="24"/>
          <w:szCs w:val="24"/>
        </w:rPr>
        <w:fldChar w:fldCharType="end"/>
      </w:r>
      <w:r w:rsidRPr="003021AE">
        <w:rPr>
          <w:rFonts w:ascii="Times New Roman" w:hAnsi="Times New Roman" w:cs="Times New Roman"/>
          <w:bCs/>
          <w:sz w:val="24"/>
          <w:szCs w:val="24"/>
        </w:rPr>
        <w:t xml:space="preserve">. </w:t>
      </w:r>
      <w:r w:rsidRPr="003021AE">
        <w:rPr>
          <w:rFonts w:ascii="Times New Roman" w:hAnsi="Times New Roman" w:cs="Times New Roman"/>
          <w:sz w:val="24"/>
          <w:szCs w:val="24"/>
        </w:rPr>
        <w:t>This six-item Likert-type scale</w:t>
      </w:r>
      <w:r w:rsidRPr="003021AE">
        <w:rPr>
          <w:rFonts w:ascii="Times New Roman" w:hAnsi="Times New Roman" w:cs="Times New Roman"/>
          <w:bCs/>
          <w:sz w:val="24"/>
          <w:szCs w:val="24"/>
        </w:rPr>
        <w:t xml:space="preserve"> </w:t>
      </w:r>
      <w:r w:rsidRPr="003021AE">
        <w:rPr>
          <w:rFonts w:ascii="Times New Roman" w:hAnsi="Times New Roman" w:cs="Times New Roman"/>
          <w:sz w:val="24"/>
          <w:szCs w:val="24"/>
        </w:rPr>
        <w:t xml:space="preserve">shows good psychometric properties and was designed for use with people with disabilities or chronic illness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{"citationID":"2pmdj0mhfc","properties":{"formattedCitation":"(Amtmann et al., 2012)","plainCitation":"(Amtmann et al., 2012)"},"citationItems":[{"id":132,"uris":["http://zotero.org/users/47103/items/UF5AH45J"],"uri":["http://zotero.org/users/47103/items/UF5AH45J"],"itemData":{"id":132,"type":"article-journal","title":"University of Washington self-efficacy scale: A new self-efficacy scale for people with disabilities","container-title":"Archives of physical medicine and rehabilitation","page":"1757–1765","volume":"93","issue":"10","source":"Google Scholar","DOI":"10.1016/j.apmr.2012.05.001","shortTitle":"University of Washington self-efficacy scale","author":[{"family":"Amtmann","given":"Dagmar"},{"family":"Bamer","given":"Alyssa M."},{"family":"Cook","given":"Karon F."},{"family":"Askew","given":"Robert L."},{"family":"Noonan","given":"Vanessa K."},{"family":"Brockway","given":"Jo Ann"}],"issued":{"date-parts":[["2012"]]},"accessed":{"date-parts":[["2015",2,2]]}}}],"schema":"https://github.com/citation-style-language/schema/raw/master/csl-citation.json"}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(Amtmann et al., 2012)</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The scale authors recommend replacing the word “disability” with a more specific condition when appropriate, so we used the term “Moebius syndrome.” There are no disability </w:t>
      </w:r>
      <w:r w:rsidR="007C49FA" w:rsidRPr="003021AE">
        <w:rPr>
          <w:rFonts w:ascii="Times New Roman" w:hAnsi="Times New Roman" w:cs="Times New Roman"/>
          <w:sz w:val="24"/>
          <w:szCs w:val="24"/>
        </w:rPr>
        <w:t>self-</w:t>
      </w:r>
      <w:r w:rsidRPr="003021AE">
        <w:rPr>
          <w:rFonts w:ascii="Times New Roman" w:hAnsi="Times New Roman" w:cs="Times New Roman"/>
          <w:sz w:val="24"/>
          <w:szCs w:val="24"/>
        </w:rPr>
        <w:t>efficacy scales designed specifically for parents to our knowledge, so this scale was modified slightly when administered to our parent sample to refer to “your child’s Moebius syndrome” rather than “your Moebius syndrome.” An</w:t>
      </w:r>
      <w:r w:rsidRPr="003021AE">
        <w:rPr>
          <w:rFonts w:ascii="Times New Roman" w:hAnsi="Times New Roman" w:cs="Times New Roman"/>
          <w:b/>
          <w:bCs/>
          <w:sz w:val="24"/>
          <w:szCs w:val="24"/>
        </w:rPr>
        <w:t xml:space="preserve"> </w:t>
      </w:r>
      <w:r w:rsidRPr="003021AE">
        <w:rPr>
          <w:rFonts w:ascii="Times New Roman" w:hAnsi="Times New Roman" w:cs="Times New Roman"/>
          <w:sz w:val="24"/>
          <w:szCs w:val="24"/>
        </w:rPr>
        <w:t xml:space="preserve">example item is: “you can [you can help your child] bounce back from frustration, discouragement or disappointment that Moebius may cause you [him/her]?” Response options ranged on a 5-point scale from </w:t>
      </w:r>
      <w:r w:rsidRPr="003021AE">
        <w:rPr>
          <w:rFonts w:ascii="Times New Roman" w:hAnsi="Times New Roman" w:cs="Times New Roman"/>
          <w:i/>
          <w:iCs/>
          <w:sz w:val="24"/>
          <w:szCs w:val="24"/>
        </w:rPr>
        <w:t xml:space="preserve">not at all </w:t>
      </w:r>
      <w:r w:rsidRPr="003021AE">
        <w:rPr>
          <w:rFonts w:ascii="Times New Roman" w:hAnsi="Times New Roman" w:cs="Times New Roman"/>
          <w:sz w:val="24"/>
          <w:szCs w:val="24"/>
        </w:rPr>
        <w:t xml:space="preserve">to </w:t>
      </w:r>
      <w:r w:rsidRPr="003021AE">
        <w:rPr>
          <w:rFonts w:ascii="Times New Roman" w:hAnsi="Times New Roman" w:cs="Times New Roman"/>
          <w:i/>
          <w:iCs/>
          <w:sz w:val="24"/>
          <w:szCs w:val="24"/>
        </w:rPr>
        <w:t>completely</w:t>
      </w:r>
      <w:r w:rsidRPr="003021AE">
        <w:rPr>
          <w:rFonts w:ascii="Times New Roman" w:hAnsi="Times New Roman" w:cs="Times New Roman"/>
          <w:sz w:val="24"/>
          <w:szCs w:val="24"/>
        </w:rPr>
        <w:t>. Higher numbers indicate greater</w:t>
      </w:r>
      <w:r w:rsidRPr="003021AE">
        <w:rPr>
          <w:rFonts w:ascii="Times New Roman" w:hAnsi="Times New Roman" w:cs="Times New Roman"/>
          <w:b/>
          <w:bCs/>
          <w:sz w:val="24"/>
          <w:szCs w:val="24"/>
        </w:rPr>
        <w:t xml:space="preserve"> </w:t>
      </w:r>
      <w:r w:rsidRPr="003021AE">
        <w:rPr>
          <w:rFonts w:ascii="Times New Roman" w:hAnsi="Times New Roman" w:cs="Times New Roman"/>
          <w:sz w:val="24"/>
          <w:szCs w:val="24"/>
        </w:rPr>
        <w:t xml:space="preserve">disability </w:t>
      </w:r>
      <w:r w:rsidR="004C77DD" w:rsidRPr="003021AE">
        <w:rPr>
          <w:rFonts w:ascii="Times New Roman" w:hAnsi="Times New Roman" w:cs="Times New Roman"/>
          <w:sz w:val="24"/>
          <w:szCs w:val="24"/>
        </w:rPr>
        <w:t>self-</w:t>
      </w:r>
      <w:r w:rsidRPr="003021AE">
        <w:rPr>
          <w:rFonts w:ascii="Times New Roman" w:hAnsi="Times New Roman" w:cs="Times New Roman"/>
          <w:sz w:val="24"/>
          <w:szCs w:val="24"/>
        </w:rPr>
        <w:t>efficacy. Possible scores range from 6-30.</w:t>
      </w:r>
    </w:p>
    <w:p w:rsidR="005F6136" w:rsidRDefault="003602A1"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b/>
          <w:sz w:val="24"/>
          <w:szCs w:val="24"/>
        </w:rPr>
        <w:t>Perceived k</w:t>
      </w:r>
      <w:r w:rsidR="004C77DD" w:rsidRPr="003021AE">
        <w:rPr>
          <w:rFonts w:ascii="Times New Roman" w:hAnsi="Times New Roman" w:cs="Times New Roman"/>
          <w:b/>
          <w:sz w:val="24"/>
          <w:szCs w:val="24"/>
        </w:rPr>
        <w:t>nowledge</w:t>
      </w:r>
      <w:r w:rsidR="006D66AE" w:rsidRPr="003021AE">
        <w:rPr>
          <w:rFonts w:ascii="Times New Roman" w:hAnsi="Times New Roman" w:cs="Times New Roman"/>
          <w:b/>
          <w:sz w:val="24"/>
          <w:szCs w:val="24"/>
        </w:rPr>
        <w:t>.</w:t>
      </w:r>
      <w:r w:rsidR="006F57A7" w:rsidRPr="003021AE">
        <w:rPr>
          <w:rFonts w:ascii="Times New Roman" w:hAnsi="Times New Roman" w:cs="Times New Roman"/>
          <w:sz w:val="24"/>
          <w:szCs w:val="24"/>
        </w:rPr>
        <w:t xml:space="preserve"> </w:t>
      </w:r>
      <w:r w:rsidR="00D709EA" w:rsidRPr="003021AE">
        <w:rPr>
          <w:rFonts w:ascii="Times New Roman" w:hAnsi="Times New Roman" w:cs="Times New Roman"/>
          <w:sz w:val="24"/>
          <w:szCs w:val="24"/>
        </w:rPr>
        <w:t xml:space="preserve">Perceived knowledge about </w:t>
      </w:r>
      <w:r w:rsidR="0072112D" w:rsidRPr="003021AE">
        <w:rPr>
          <w:rFonts w:ascii="Times New Roman" w:hAnsi="Times New Roman" w:cs="Times New Roman"/>
          <w:sz w:val="24"/>
          <w:szCs w:val="24"/>
        </w:rPr>
        <w:t>MoS</w:t>
      </w:r>
      <w:r w:rsidR="00D709EA" w:rsidRPr="003021AE">
        <w:rPr>
          <w:rFonts w:ascii="Times New Roman" w:hAnsi="Times New Roman" w:cs="Times New Roman"/>
          <w:sz w:val="24"/>
          <w:szCs w:val="24"/>
        </w:rPr>
        <w:t xml:space="preserve"> was measured with the following single item: “How knowledgeable do you feel about </w:t>
      </w:r>
      <w:r w:rsidR="0072112D" w:rsidRPr="003021AE">
        <w:rPr>
          <w:rFonts w:ascii="Times New Roman" w:hAnsi="Times New Roman" w:cs="Times New Roman"/>
          <w:sz w:val="24"/>
          <w:szCs w:val="24"/>
        </w:rPr>
        <w:t>MoS</w:t>
      </w:r>
      <w:r w:rsidR="00D709EA" w:rsidRPr="003021AE">
        <w:rPr>
          <w:rFonts w:ascii="Times New Roman" w:hAnsi="Times New Roman" w:cs="Times New Roman"/>
          <w:sz w:val="24"/>
          <w:szCs w:val="24"/>
        </w:rPr>
        <w:t xml:space="preserve">?” </w:t>
      </w:r>
    </w:p>
    <w:p w:rsidR="00D709EA" w:rsidRPr="003021AE" w:rsidRDefault="009B6C9B"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6545C0">
        <w:rPr>
          <w:rFonts w:ascii="Times New Roman" w:hAnsi="Times New Roman" w:cs="Times New Roman"/>
          <w:b/>
          <w:sz w:val="24"/>
          <w:szCs w:val="24"/>
        </w:rPr>
        <w:t>Demographics.</w:t>
      </w:r>
      <w:r w:rsidR="005F6136">
        <w:rPr>
          <w:rFonts w:ascii="Times New Roman" w:hAnsi="Times New Roman" w:cs="Times New Roman"/>
          <w:sz w:val="24"/>
          <w:szCs w:val="24"/>
        </w:rPr>
        <w:t xml:space="preserve"> </w:t>
      </w:r>
      <w:r w:rsidR="00D709EA" w:rsidRPr="003021AE">
        <w:rPr>
          <w:rFonts w:ascii="Times New Roman" w:hAnsi="Times New Roman" w:cs="Times New Roman"/>
          <w:sz w:val="24"/>
          <w:szCs w:val="24"/>
        </w:rPr>
        <w:t>Demographic variables including age, gender, income, education level, number of conferences attended</w:t>
      </w:r>
      <w:r w:rsidR="00354AE0">
        <w:rPr>
          <w:rFonts w:ascii="Times New Roman" w:hAnsi="Times New Roman" w:cs="Times New Roman"/>
          <w:sz w:val="24"/>
          <w:szCs w:val="24"/>
        </w:rPr>
        <w:t xml:space="preserve">, and whether they attended the most recent conference (at Time </w:t>
      </w:r>
      <w:r w:rsidR="00354AE0">
        <w:rPr>
          <w:rFonts w:ascii="Times New Roman" w:hAnsi="Times New Roman" w:cs="Times New Roman"/>
          <w:sz w:val="24"/>
          <w:szCs w:val="24"/>
        </w:rPr>
        <w:lastRenderedPageBreak/>
        <w:t>2)</w:t>
      </w:r>
      <w:r w:rsidR="005C6808" w:rsidRPr="003021AE">
        <w:rPr>
          <w:rFonts w:ascii="Times New Roman" w:hAnsi="Times New Roman" w:cs="Times New Roman"/>
          <w:sz w:val="24"/>
          <w:szCs w:val="24"/>
        </w:rPr>
        <w:t xml:space="preserve"> were assessed</w:t>
      </w:r>
      <w:r w:rsidR="00D709EA" w:rsidRPr="003021AE">
        <w:rPr>
          <w:rFonts w:ascii="Times New Roman" w:hAnsi="Times New Roman" w:cs="Times New Roman"/>
          <w:sz w:val="24"/>
          <w:szCs w:val="24"/>
        </w:rPr>
        <w:t xml:space="preserve">. </w:t>
      </w:r>
    </w:p>
    <w:p w:rsidR="00EC55AC" w:rsidRPr="003021AE" w:rsidRDefault="00EC55AC" w:rsidP="00EC55AC">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Research Design</w:t>
      </w:r>
    </w:p>
    <w:p w:rsidR="00A430F4" w:rsidRPr="003021AE" w:rsidRDefault="000B3B16"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These studies</w:t>
      </w:r>
      <w:r w:rsidR="008E2920" w:rsidRPr="003021AE">
        <w:rPr>
          <w:rFonts w:ascii="Times New Roman" w:hAnsi="Times New Roman" w:cs="Times New Roman"/>
          <w:sz w:val="24"/>
          <w:szCs w:val="24"/>
        </w:rPr>
        <w:t xml:space="preserve"> were pre-post quasi-experiments. </w:t>
      </w:r>
      <w:r w:rsidR="00A430F4" w:rsidRPr="003021AE">
        <w:rPr>
          <w:rFonts w:ascii="Times New Roman" w:hAnsi="Times New Roman" w:cs="Times New Roman"/>
          <w:sz w:val="24"/>
          <w:szCs w:val="24"/>
        </w:rPr>
        <w:t>Participants self-selected to attend the conference in July 2014 or not</w:t>
      </w:r>
      <w:r w:rsidR="008E2920" w:rsidRPr="003021AE">
        <w:rPr>
          <w:rFonts w:ascii="Times New Roman" w:hAnsi="Times New Roman" w:cs="Times New Roman"/>
          <w:sz w:val="24"/>
          <w:szCs w:val="24"/>
        </w:rPr>
        <w:t xml:space="preserve">. </w:t>
      </w:r>
    </w:p>
    <w:p w:rsidR="005B690F" w:rsidRPr="003021AE" w:rsidRDefault="00EC55AC" w:rsidP="00540DE7">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 xml:space="preserve">Data Analysis </w:t>
      </w:r>
    </w:p>
    <w:p w:rsidR="000A21B9" w:rsidRPr="003021AE" w:rsidRDefault="00050D01">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tab/>
      </w:r>
      <w:r w:rsidR="009A3E6B" w:rsidRPr="003021AE">
        <w:rPr>
          <w:rFonts w:ascii="Times New Roman" w:hAnsi="Times New Roman" w:cs="Times New Roman"/>
          <w:sz w:val="24"/>
          <w:szCs w:val="24"/>
        </w:rPr>
        <w:t xml:space="preserve">To determine whether there were differences between participants who remained in the study and those who left, </w:t>
      </w:r>
      <w:r w:rsidR="009A3E6B" w:rsidRPr="003021AE">
        <w:rPr>
          <w:rFonts w:ascii="Times New Roman" w:hAnsi="Times New Roman" w:cs="Times New Roman"/>
          <w:i/>
          <w:sz w:val="24"/>
          <w:szCs w:val="24"/>
        </w:rPr>
        <w:t>t</w:t>
      </w:r>
      <w:r w:rsidR="009A3E6B" w:rsidRPr="003021AE">
        <w:rPr>
          <w:rFonts w:ascii="Times New Roman" w:hAnsi="Times New Roman" w:cs="Times New Roman"/>
          <w:sz w:val="24"/>
          <w:szCs w:val="24"/>
        </w:rPr>
        <w:t xml:space="preserve"> tests between these two groups were conducted for all </w:t>
      </w:r>
      <w:r w:rsidR="008E2920" w:rsidRPr="003021AE">
        <w:rPr>
          <w:rFonts w:ascii="Times New Roman" w:hAnsi="Times New Roman" w:cs="Times New Roman"/>
          <w:sz w:val="24"/>
          <w:szCs w:val="24"/>
        </w:rPr>
        <w:t>demographi</w:t>
      </w:r>
      <w:r w:rsidR="009A3E6B" w:rsidRPr="003021AE">
        <w:rPr>
          <w:rFonts w:ascii="Times New Roman" w:hAnsi="Times New Roman" w:cs="Times New Roman"/>
          <w:sz w:val="24"/>
          <w:szCs w:val="24"/>
        </w:rPr>
        <w:t>c and outcome variables. Next</w:t>
      </w:r>
      <w:r w:rsidR="007A6989" w:rsidRPr="003021AE">
        <w:rPr>
          <w:rFonts w:ascii="Times New Roman" w:hAnsi="Times New Roman" w:cs="Times New Roman"/>
          <w:sz w:val="24"/>
          <w:szCs w:val="24"/>
        </w:rPr>
        <w:t>, we conducted e</w:t>
      </w:r>
      <w:r w:rsidRPr="003021AE">
        <w:rPr>
          <w:rFonts w:ascii="Times New Roman" w:hAnsi="Times New Roman" w:cs="Times New Roman"/>
          <w:sz w:val="24"/>
          <w:szCs w:val="24"/>
        </w:rPr>
        <w:t xml:space="preserve">xploratory correlations </w:t>
      </w:r>
      <w:r w:rsidR="0035376A" w:rsidRPr="003021AE">
        <w:rPr>
          <w:rFonts w:ascii="Times New Roman" w:hAnsi="Times New Roman" w:cs="Times New Roman"/>
          <w:sz w:val="24"/>
          <w:szCs w:val="24"/>
        </w:rPr>
        <w:t xml:space="preserve">using Pearson’s </w:t>
      </w:r>
      <w:r w:rsidR="006D66AE" w:rsidRPr="003021AE">
        <w:rPr>
          <w:rFonts w:ascii="Times New Roman" w:hAnsi="Times New Roman" w:cs="Times New Roman"/>
          <w:i/>
          <w:sz w:val="24"/>
          <w:szCs w:val="24"/>
        </w:rPr>
        <w:t>r</w:t>
      </w:r>
      <w:r w:rsidR="0035376A"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between </w:t>
      </w:r>
      <w:r w:rsidR="004F0CB5" w:rsidRPr="003021AE">
        <w:rPr>
          <w:rFonts w:ascii="Times New Roman" w:hAnsi="Times New Roman" w:cs="Times New Roman"/>
          <w:sz w:val="24"/>
          <w:szCs w:val="24"/>
        </w:rPr>
        <w:t xml:space="preserve">overall number of conferences attended at time 2, </w:t>
      </w:r>
      <w:r w:rsidRPr="003021AE">
        <w:rPr>
          <w:rFonts w:ascii="Times New Roman" w:hAnsi="Times New Roman" w:cs="Times New Roman"/>
          <w:sz w:val="24"/>
          <w:szCs w:val="24"/>
        </w:rPr>
        <w:t xml:space="preserve">demographics, and the </w:t>
      </w:r>
      <w:r w:rsidR="00502714" w:rsidRPr="003021AE">
        <w:rPr>
          <w:rFonts w:ascii="Times New Roman" w:hAnsi="Times New Roman" w:cs="Times New Roman"/>
          <w:sz w:val="24"/>
          <w:szCs w:val="24"/>
        </w:rPr>
        <w:t>QoL</w:t>
      </w:r>
      <w:r w:rsidRPr="003021AE">
        <w:rPr>
          <w:rFonts w:ascii="Times New Roman" w:hAnsi="Times New Roman" w:cs="Times New Roman"/>
          <w:sz w:val="24"/>
          <w:szCs w:val="24"/>
        </w:rPr>
        <w:t xml:space="preserve"> </w:t>
      </w:r>
      <w:r w:rsidR="009D618A" w:rsidRPr="003021AE">
        <w:rPr>
          <w:rFonts w:ascii="Times New Roman" w:hAnsi="Times New Roman" w:cs="Times New Roman"/>
          <w:sz w:val="24"/>
          <w:szCs w:val="24"/>
        </w:rPr>
        <w:t>variables</w:t>
      </w:r>
      <w:r w:rsidRPr="003021AE">
        <w:rPr>
          <w:rFonts w:ascii="Times New Roman" w:hAnsi="Times New Roman" w:cs="Times New Roman"/>
          <w:sz w:val="24"/>
          <w:szCs w:val="24"/>
        </w:rPr>
        <w:t xml:space="preserve"> described above</w:t>
      </w:r>
      <w:r w:rsidR="004F0CB5" w:rsidRPr="003021AE">
        <w:rPr>
          <w:rFonts w:ascii="Times New Roman" w:hAnsi="Times New Roman" w:cs="Times New Roman"/>
          <w:sz w:val="24"/>
          <w:szCs w:val="24"/>
        </w:rPr>
        <w:t xml:space="preserve">. </w:t>
      </w:r>
      <w:r w:rsidR="0035376A" w:rsidRPr="003021AE">
        <w:rPr>
          <w:rFonts w:ascii="Times New Roman" w:hAnsi="Times New Roman" w:cs="Times New Roman"/>
          <w:sz w:val="24"/>
          <w:szCs w:val="24"/>
        </w:rPr>
        <w:t xml:space="preserve">Pearson </w:t>
      </w:r>
      <w:r w:rsidR="006D66AE" w:rsidRPr="003021AE">
        <w:rPr>
          <w:rFonts w:ascii="Times New Roman" w:hAnsi="Times New Roman" w:cs="Times New Roman"/>
          <w:i/>
          <w:sz w:val="24"/>
          <w:szCs w:val="24"/>
        </w:rPr>
        <w:t>r</w:t>
      </w:r>
      <w:r w:rsidR="0035376A" w:rsidRPr="003021AE">
        <w:rPr>
          <w:rFonts w:ascii="Times New Roman" w:hAnsi="Times New Roman" w:cs="Times New Roman"/>
          <w:sz w:val="24"/>
          <w:szCs w:val="24"/>
        </w:rPr>
        <w:t xml:space="preserve"> also serves as an effect size</w:t>
      </w:r>
      <w:r w:rsidR="00B85214" w:rsidRPr="003021AE">
        <w:rPr>
          <w:rFonts w:ascii="Times New Roman" w:hAnsi="Times New Roman" w:cs="Times New Roman"/>
          <w:sz w:val="24"/>
          <w:szCs w:val="24"/>
        </w:rPr>
        <w:t xml:space="preserve"> measure for correlational analyses</w:t>
      </w:r>
      <w:r w:rsidR="0035376A" w:rsidRPr="003021AE">
        <w:rPr>
          <w:rFonts w:ascii="Times New Roman" w:hAnsi="Times New Roman" w:cs="Times New Roman"/>
          <w:sz w:val="24"/>
          <w:szCs w:val="24"/>
        </w:rPr>
        <w:t>, with .10 denoting a small effect, .30 denoting a medium effect, and .5</w:t>
      </w:r>
      <w:r w:rsidR="00B85214" w:rsidRPr="003021AE">
        <w:rPr>
          <w:rFonts w:ascii="Times New Roman" w:hAnsi="Times New Roman" w:cs="Times New Roman"/>
          <w:sz w:val="24"/>
          <w:szCs w:val="24"/>
        </w:rPr>
        <w:t>0</w:t>
      </w:r>
      <w:r w:rsidR="0035376A" w:rsidRPr="003021AE">
        <w:rPr>
          <w:rFonts w:ascii="Times New Roman" w:hAnsi="Times New Roman" w:cs="Times New Roman"/>
          <w:sz w:val="24"/>
          <w:szCs w:val="24"/>
        </w:rPr>
        <w:t xml:space="preserve"> denoting a large effect</w:t>
      </w:r>
      <w:r w:rsidR="0094168E"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B50AD7">
        <w:rPr>
          <w:rFonts w:ascii="Times New Roman" w:hAnsi="Times New Roman" w:cs="Times New Roman"/>
          <w:sz w:val="24"/>
          <w:szCs w:val="24"/>
        </w:rPr>
        <w:instrText xml:space="preserve"> ADDIN ZOTERO_ITEM CSL_CITATION {"citationID":"t83kgvt83","properties":{"formattedCitation":"(J. Cohen, 1988)","plainCitation":"(J. Cohen, 1988)"},"citationItems":[{"id":1222,"uris":["http://zotero.org/users/47103/items/IKSIV5ZP"],"uri":["http://zotero.org/users/47103/items/IKSIV5ZP"],"itemData":{"id":1222,"type":"article-journal","title":"Statistical power for the social sciences","container-title":"Hillsdale, NJ: Laurence Erlbaum and Associates","source":"Google Scholar","author":[{"family":"Cohen","given":"J."}],"issued":{"date-parts":[["1988"]]}}}],"schema":"https://github.com/citation-style-language/schema/raw/master/csl-citation.json"} </w:instrText>
      </w:r>
      <w:r w:rsidR="00F50142" w:rsidRPr="003021AE">
        <w:rPr>
          <w:rFonts w:ascii="Times New Roman" w:hAnsi="Times New Roman" w:cs="Times New Roman"/>
          <w:sz w:val="24"/>
          <w:szCs w:val="24"/>
        </w:rPr>
        <w:fldChar w:fldCharType="separate"/>
      </w:r>
      <w:r w:rsidR="00B50AD7" w:rsidRPr="006545C0">
        <w:rPr>
          <w:rFonts w:ascii="Times New Roman" w:hAnsi="Times New Roman" w:cs="Times New Roman"/>
          <w:sz w:val="24"/>
        </w:rPr>
        <w:t>(J. Cohen, 1988)</w:t>
      </w:r>
      <w:r w:rsidR="00F50142" w:rsidRPr="003021AE">
        <w:rPr>
          <w:rFonts w:ascii="Times New Roman" w:hAnsi="Times New Roman" w:cs="Times New Roman"/>
          <w:sz w:val="24"/>
          <w:szCs w:val="24"/>
        </w:rPr>
        <w:fldChar w:fldCharType="end"/>
      </w:r>
      <w:r w:rsidR="007C49FA" w:rsidRPr="003021AE">
        <w:rPr>
          <w:rFonts w:ascii="Times New Roman" w:hAnsi="Times New Roman" w:cs="Times New Roman"/>
          <w:sz w:val="24"/>
          <w:szCs w:val="24"/>
        </w:rPr>
        <w:t>.</w:t>
      </w:r>
      <w:r w:rsidR="0035376A" w:rsidRPr="003021AE">
        <w:rPr>
          <w:rFonts w:ascii="Times New Roman" w:hAnsi="Times New Roman" w:cs="Times New Roman"/>
          <w:sz w:val="24"/>
          <w:szCs w:val="24"/>
        </w:rPr>
        <w:t xml:space="preserve"> </w:t>
      </w:r>
      <w:r w:rsidR="007C49FA" w:rsidRPr="003021AE">
        <w:rPr>
          <w:rFonts w:ascii="Times New Roman" w:hAnsi="Times New Roman" w:cs="Times New Roman"/>
          <w:sz w:val="24"/>
          <w:szCs w:val="24"/>
        </w:rPr>
        <w:t>Next, p</w:t>
      </w:r>
      <w:r w:rsidR="002E2114" w:rsidRPr="003021AE">
        <w:rPr>
          <w:rFonts w:ascii="Times New Roman" w:hAnsi="Times New Roman" w:cs="Times New Roman"/>
          <w:sz w:val="24"/>
          <w:szCs w:val="24"/>
        </w:rPr>
        <w:t>re-post analyses of outcomes for people who did and did not attend the 2014 MoS conference</w:t>
      </w:r>
      <w:r w:rsidR="000B3B16" w:rsidRPr="003021AE">
        <w:rPr>
          <w:rFonts w:ascii="Times New Roman" w:hAnsi="Times New Roman" w:cs="Times New Roman"/>
          <w:sz w:val="24"/>
          <w:szCs w:val="24"/>
        </w:rPr>
        <w:t xml:space="preserve"> were conducted</w:t>
      </w:r>
      <w:r w:rsidR="002E2114" w:rsidRPr="003021AE">
        <w:rPr>
          <w:rFonts w:ascii="Times New Roman" w:hAnsi="Times New Roman" w:cs="Times New Roman"/>
          <w:sz w:val="24"/>
          <w:szCs w:val="24"/>
        </w:rPr>
        <w:t xml:space="preserve">. </w:t>
      </w:r>
      <w:r w:rsidR="004F0CB5" w:rsidRPr="003021AE">
        <w:rPr>
          <w:rFonts w:ascii="Times New Roman" w:hAnsi="Times New Roman" w:cs="Times New Roman"/>
          <w:sz w:val="24"/>
          <w:szCs w:val="24"/>
        </w:rPr>
        <w:t>A</w:t>
      </w:r>
      <w:r w:rsidR="0007119C">
        <w:rPr>
          <w:rFonts w:ascii="Times New Roman" w:hAnsi="Times New Roman" w:cs="Times New Roman"/>
          <w:sz w:val="24"/>
          <w:szCs w:val="24"/>
        </w:rPr>
        <w:t xml:space="preserve">NCOVAs were </w:t>
      </w:r>
      <w:r w:rsidR="00BA7406">
        <w:rPr>
          <w:rFonts w:ascii="Times New Roman" w:hAnsi="Times New Roman" w:cs="Times New Roman"/>
          <w:sz w:val="24"/>
          <w:szCs w:val="24"/>
        </w:rPr>
        <w:t>calculated</w:t>
      </w:r>
      <w:r w:rsidR="0007119C">
        <w:rPr>
          <w:rFonts w:ascii="Times New Roman" w:hAnsi="Times New Roman" w:cs="Times New Roman"/>
          <w:sz w:val="24"/>
          <w:szCs w:val="24"/>
        </w:rPr>
        <w:t xml:space="preserve"> </w:t>
      </w:r>
      <w:r w:rsidR="00A04C6D" w:rsidRPr="003021AE">
        <w:rPr>
          <w:rFonts w:ascii="Times New Roman" w:hAnsi="Times New Roman" w:cs="Times New Roman"/>
          <w:sz w:val="24"/>
          <w:szCs w:val="24"/>
        </w:rPr>
        <w:t>with the independent variable of conference attendance (attended this year or not)</w:t>
      </w:r>
      <w:r w:rsidR="008B294D" w:rsidRPr="003021AE">
        <w:rPr>
          <w:rStyle w:val="FootnoteReference"/>
          <w:rFonts w:ascii="Times New Roman" w:hAnsi="Times New Roman" w:cs="Times New Roman"/>
          <w:sz w:val="24"/>
          <w:szCs w:val="24"/>
        </w:rPr>
        <w:footnoteReference w:id="1"/>
      </w:r>
      <w:r w:rsidR="00A04C6D" w:rsidRPr="003021AE">
        <w:rPr>
          <w:rFonts w:ascii="Times New Roman" w:hAnsi="Times New Roman" w:cs="Times New Roman"/>
          <w:sz w:val="24"/>
          <w:szCs w:val="24"/>
        </w:rPr>
        <w:t xml:space="preserve"> on </w:t>
      </w:r>
      <w:r w:rsidR="0007119C">
        <w:rPr>
          <w:rFonts w:ascii="Times New Roman" w:hAnsi="Times New Roman" w:cs="Times New Roman"/>
          <w:sz w:val="24"/>
          <w:szCs w:val="24"/>
        </w:rPr>
        <w:t xml:space="preserve">each of </w:t>
      </w:r>
      <w:r w:rsidR="00A04C6D" w:rsidRPr="003021AE">
        <w:rPr>
          <w:rFonts w:ascii="Times New Roman" w:hAnsi="Times New Roman" w:cs="Times New Roman"/>
          <w:sz w:val="24"/>
          <w:szCs w:val="24"/>
        </w:rPr>
        <w:t xml:space="preserve">the Time 2 dependent variables stigma, social comfort, emotional support, </w:t>
      </w:r>
      <w:r w:rsidR="00B85214" w:rsidRPr="003021AE">
        <w:rPr>
          <w:rFonts w:ascii="Times New Roman" w:hAnsi="Times New Roman" w:cs="Times New Roman"/>
          <w:sz w:val="24"/>
          <w:szCs w:val="24"/>
        </w:rPr>
        <w:t xml:space="preserve">companionship support, </w:t>
      </w:r>
      <w:r w:rsidR="00A04C6D" w:rsidRPr="003021AE">
        <w:rPr>
          <w:rFonts w:ascii="Times New Roman" w:hAnsi="Times New Roman" w:cs="Times New Roman"/>
          <w:sz w:val="24"/>
          <w:szCs w:val="24"/>
        </w:rPr>
        <w:t xml:space="preserve">informational support, instrumental support, </w:t>
      </w:r>
      <w:r w:rsidR="00B85214" w:rsidRPr="003021AE">
        <w:rPr>
          <w:rFonts w:ascii="Times New Roman" w:hAnsi="Times New Roman" w:cs="Times New Roman"/>
          <w:sz w:val="24"/>
          <w:szCs w:val="24"/>
        </w:rPr>
        <w:t xml:space="preserve">depression, anxiety, </w:t>
      </w:r>
      <w:r w:rsidR="00A04C6D" w:rsidRPr="003021AE">
        <w:rPr>
          <w:rFonts w:ascii="Times New Roman" w:hAnsi="Times New Roman" w:cs="Times New Roman"/>
          <w:sz w:val="24"/>
          <w:szCs w:val="24"/>
        </w:rPr>
        <w:t xml:space="preserve">knowledge, </w:t>
      </w:r>
      <w:r w:rsidR="00B85214" w:rsidRPr="003021AE">
        <w:rPr>
          <w:rFonts w:ascii="Times New Roman" w:hAnsi="Times New Roman" w:cs="Times New Roman"/>
          <w:sz w:val="24"/>
          <w:szCs w:val="24"/>
        </w:rPr>
        <w:t xml:space="preserve">and </w:t>
      </w:r>
      <w:r w:rsidR="00A04C6D" w:rsidRPr="003021AE">
        <w:rPr>
          <w:rFonts w:ascii="Times New Roman" w:hAnsi="Times New Roman" w:cs="Times New Roman"/>
          <w:sz w:val="24"/>
          <w:szCs w:val="24"/>
        </w:rPr>
        <w:t>disability self-efficacy</w:t>
      </w:r>
      <w:r w:rsidR="0007119C">
        <w:rPr>
          <w:rFonts w:ascii="Times New Roman" w:hAnsi="Times New Roman" w:cs="Times New Roman"/>
          <w:sz w:val="24"/>
          <w:szCs w:val="24"/>
        </w:rPr>
        <w:t xml:space="preserve">, with the </w:t>
      </w:r>
      <w:r w:rsidR="00A04C6D" w:rsidRPr="003021AE">
        <w:rPr>
          <w:rFonts w:ascii="Times New Roman" w:hAnsi="Times New Roman" w:cs="Times New Roman"/>
          <w:sz w:val="24"/>
          <w:szCs w:val="24"/>
        </w:rPr>
        <w:t xml:space="preserve">baseline measure of each </w:t>
      </w:r>
      <w:r w:rsidR="009A3E6B" w:rsidRPr="003021AE">
        <w:rPr>
          <w:rFonts w:ascii="Times New Roman" w:hAnsi="Times New Roman" w:cs="Times New Roman"/>
          <w:sz w:val="24"/>
          <w:szCs w:val="24"/>
        </w:rPr>
        <w:t>dependent</w:t>
      </w:r>
      <w:r w:rsidR="00A04C6D" w:rsidRPr="003021AE">
        <w:rPr>
          <w:rFonts w:ascii="Times New Roman" w:hAnsi="Times New Roman" w:cs="Times New Roman"/>
          <w:sz w:val="24"/>
          <w:szCs w:val="24"/>
        </w:rPr>
        <w:t xml:space="preserve"> variable included as </w:t>
      </w:r>
      <w:r w:rsidR="0007119C">
        <w:rPr>
          <w:rFonts w:ascii="Times New Roman" w:hAnsi="Times New Roman" w:cs="Times New Roman"/>
          <w:sz w:val="24"/>
          <w:szCs w:val="24"/>
        </w:rPr>
        <w:t xml:space="preserve">a </w:t>
      </w:r>
      <w:r w:rsidR="00A04C6D" w:rsidRPr="001C7062">
        <w:rPr>
          <w:rFonts w:ascii="Times New Roman" w:hAnsi="Times New Roman" w:cs="Times New Roman"/>
          <w:sz w:val="24"/>
          <w:szCs w:val="24"/>
        </w:rPr>
        <w:t xml:space="preserve">covariate. </w:t>
      </w:r>
      <w:r w:rsidR="001C7062">
        <w:rPr>
          <w:rFonts w:ascii="Times New Roman" w:hAnsi="Times New Roman" w:cs="Times New Roman"/>
          <w:sz w:val="24"/>
          <w:szCs w:val="24"/>
        </w:rPr>
        <w:t xml:space="preserve">As a conservative test to protect against familywise error, we also assessed the </w:t>
      </w:r>
      <w:r w:rsidR="00EF5564" w:rsidRPr="001C7062">
        <w:rPr>
          <w:rFonts w:ascii="Times New Roman" w:hAnsi="Times New Roman" w:cs="Times New Roman"/>
          <w:sz w:val="24"/>
          <w:szCs w:val="24"/>
        </w:rPr>
        <w:t xml:space="preserve">ANCOVA </w:t>
      </w:r>
      <w:r w:rsidR="001C7062">
        <w:rPr>
          <w:rFonts w:ascii="Times New Roman" w:hAnsi="Times New Roman" w:cs="Times New Roman"/>
          <w:sz w:val="24"/>
          <w:szCs w:val="24"/>
        </w:rPr>
        <w:t>findings</w:t>
      </w:r>
      <w:r w:rsidR="00EF5564" w:rsidRPr="001C7062">
        <w:rPr>
          <w:rFonts w:ascii="Times New Roman" w:hAnsi="Times New Roman" w:cs="Times New Roman"/>
          <w:sz w:val="24"/>
          <w:szCs w:val="24"/>
        </w:rPr>
        <w:t xml:space="preserve"> </w:t>
      </w:r>
      <w:r w:rsidR="001C7062">
        <w:rPr>
          <w:rFonts w:ascii="Times New Roman" w:hAnsi="Times New Roman" w:cs="Times New Roman"/>
          <w:sz w:val="24"/>
          <w:szCs w:val="24"/>
        </w:rPr>
        <w:t>with</w:t>
      </w:r>
      <w:r w:rsidR="00EF5564" w:rsidRPr="001C7062">
        <w:rPr>
          <w:rFonts w:ascii="Times New Roman" w:hAnsi="Times New Roman" w:cs="Times New Roman"/>
          <w:sz w:val="24"/>
          <w:szCs w:val="24"/>
        </w:rPr>
        <w:t xml:space="preserve"> a </w:t>
      </w:r>
      <w:r w:rsidR="00EF5564" w:rsidRPr="006545C0">
        <w:rPr>
          <w:rFonts w:ascii="Times New Roman" w:hAnsi="Times New Roman" w:cs="Times New Roman"/>
          <w:sz w:val="24"/>
          <w:szCs w:val="24"/>
        </w:rPr>
        <w:t>Bonferroni corrected alpha of .005</w:t>
      </w:r>
      <w:r w:rsidR="00EF5564" w:rsidRPr="001C7062">
        <w:rPr>
          <w:rFonts w:ascii="Times New Roman" w:hAnsi="Times New Roman" w:cs="Times New Roman"/>
          <w:sz w:val="24"/>
          <w:szCs w:val="24"/>
        </w:rPr>
        <w:t>.</w:t>
      </w:r>
      <w:r w:rsidR="00AE796E" w:rsidRPr="001C7062">
        <w:rPr>
          <w:rFonts w:ascii="Times New Roman" w:hAnsi="Times New Roman" w:cs="Times New Roman"/>
          <w:sz w:val="24"/>
          <w:szCs w:val="24"/>
        </w:rPr>
        <w:t xml:space="preserve"> </w:t>
      </w:r>
      <w:r w:rsidR="00685EF9">
        <w:rPr>
          <w:rFonts w:ascii="Times New Roman" w:hAnsi="Times New Roman" w:cs="Times New Roman"/>
          <w:sz w:val="24"/>
          <w:szCs w:val="24"/>
        </w:rPr>
        <w:t xml:space="preserve">Cohen’s </w:t>
      </w:r>
      <w:r w:rsidR="00685EF9" w:rsidRPr="006545C0">
        <w:rPr>
          <w:rFonts w:ascii="Times New Roman" w:hAnsi="Times New Roman" w:cs="Times New Roman"/>
          <w:i/>
          <w:sz w:val="24"/>
          <w:szCs w:val="24"/>
        </w:rPr>
        <w:t>d</w:t>
      </w:r>
      <w:r w:rsidR="008B294D" w:rsidRPr="003021AE">
        <w:rPr>
          <w:rFonts w:ascii="Times New Roman" w:hAnsi="Times New Roman" w:cs="Times New Roman"/>
          <w:sz w:val="24"/>
          <w:szCs w:val="24"/>
        </w:rPr>
        <w:t xml:space="preserve"> </w:t>
      </w:r>
      <w:r w:rsidR="0094168E" w:rsidRPr="003021AE">
        <w:rPr>
          <w:rFonts w:ascii="Times New Roman" w:hAnsi="Times New Roman" w:cs="Times New Roman"/>
          <w:sz w:val="24"/>
          <w:szCs w:val="24"/>
        </w:rPr>
        <w:t xml:space="preserve">effect sizes </w:t>
      </w:r>
      <w:r w:rsidR="008B294D" w:rsidRPr="003021AE">
        <w:rPr>
          <w:rFonts w:ascii="Times New Roman" w:hAnsi="Times New Roman" w:cs="Times New Roman"/>
          <w:sz w:val="24"/>
          <w:szCs w:val="24"/>
        </w:rPr>
        <w:t>were</w:t>
      </w:r>
      <w:r w:rsidR="0094168E" w:rsidRPr="003021AE">
        <w:rPr>
          <w:rFonts w:ascii="Times New Roman" w:hAnsi="Times New Roman" w:cs="Times New Roman"/>
          <w:sz w:val="24"/>
          <w:szCs w:val="24"/>
        </w:rPr>
        <w:t xml:space="preserve"> reported </w:t>
      </w:r>
      <w:r w:rsidR="009A3F41">
        <w:rPr>
          <w:rFonts w:ascii="Times New Roman" w:hAnsi="Times New Roman" w:cs="Times New Roman"/>
          <w:sz w:val="24"/>
          <w:szCs w:val="24"/>
        </w:rPr>
        <w:t>for ANCOVAs. V</w:t>
      </w:r>
      <w:r w:rsidR="0094168E" w:rsidRPr="003021AE">
        <w:rPr>
          <w:rFonts w:ascii="Times New Roman" w:hAnsi="Times New Roman" w:cs="Times New Roman"/>
          <w:sz w:val="24"/>
          <w:szCs w:val="24"/>
        </w:rPr>
        <w:t>alues of .</w:t>
      </w:r>
      <w:r w:rsidR="00685EF9">
        <w:rPr>
          <w:rFonts w:ascii="Times New Roman" w:hAnsi="Times New Roman" w:cs="Times New Roman"/>
          <w:sz w:val="24"/>
          <w:szCs w:val="24"/>
        </w:rPr>
        <w:t>2</w:t>
      </w:r>
      <w:r w:rsidR="0094168E" w:rsidRPr="003021AE">
        <w:rPr>
          <w:rFonts w:ascii="Times New Roman" w:hAnsi="Times New Roman" w:cs="Times New Roman"/>
          <w:sz w:val="24"/>
          <w:szCs w:val="24"/>
        </w:rPr>
        <w:t>, .</w:t>
      </w:r>
      <w:r w:rsidR="00685EF9">
        <w:rPr>
          <w:rFonts w:ascii="Times New Roman" w:hAnsi="Times New Roman" w:cs="Times New Roman"/>
          <w:sz w:val="24"/>
          <w:szCs w:val="24"/>
        </w:rPr>
        <w:t>5</w:t>
      </w:r>
      <w:r w:rsidR="0094168E" w:rsidRPr="003021AE">
        <w:rPr>
          <w:rFonts w:ascii="Times New Roman" w:hAnsi="Times New Roman" w:cs="Times New Roman"/>
          <w:sz w:val="24"/>
          <w:szCs w:val="24"/>
        </w:rPr>
        <w:t>, and</w:t>
      </w:r>
      <w:r w:rsidR="008B294D" w:rsidRPr="003021AE">
        <w:rPr>
          <w:rFonts w:ascii="Times New Roman" w:hAnsi="Times New Roman" w:cs="Times New Roman"/>
          <w:sz w:val="24"/>
          <w:szCs w:val="24"/>
        </w:rPr>
        <w:t xml:space="preserve"> .</w:t>
      </w:r>
      <w:r w:rsidR="00685EF9">
        <w:rPr>
          <w:rFonts w:ascii="Times New Roman" w:hAnsi="Times New Roman" w:cs="Times New Roman"/>
          <w:sz w:val="24"/>
          <w:szCs w:val="24"/>
        </w:rPr>
        <w:t>8</w:t>
      </w:r>
      <w:r w:rsidR="00685EF9" w:rsidRPr="003021AE">
        <w:rPr>
          <w:rFonts w:ascii="Times New Roman" w:hAnsi="Times New Roman" w:cs="Times New Roman"/>
          <w:sz w:val="24"/>
          <w:szCs w:val="24"/>
        </w:rPr>
        <w:t xml:space="preserve"> </w:t>
      </w:r>
      <w:r w:rsidR="0094168E" w:rsidRPr="003021AE">
        <w:rPr>
          <w:rFonts w:ascii="Times New Roman" w:hAnsi="Times New Roman" w:cs="Times New Roman"/>
          <w:sz w:val="24"/>
          <w:szCs w:val="24"/>
        </w:rPr>
        <w:t>correspond to s</w:t>
      </w:r>
      <w:r w:rsidR="004554A0" w:rsidRPr="003021AE">
        <w:rPr>
          <w:rFonts w:ascii="Times New Roman" w:hAnsi="Times New Roman" w:cs="Times New Roman"/>
          <w:sz w:val="24"/>
          <w:szCs w:val="24"/>
        </w:rPr>
        <w:t xml:space="preserve">mall, medium, and large </w:t>
      </w:r>
      <w:r w:rsidR="0094168E" w:rsidRPr="003021AE">
        <w:rPr>
          <w:rFonts w:ascii="Times New Roman" w:hAnsi="Times New Roman" w:cs="Times New Roman"/>
          <w:sz w:val="24"/>
          <w:szCs w:val="24"/>
        </w:rPr>
        <w:t xml:space="preserve">effects, </w:t>
      </w:r>
      <w:r w:rsidR="00FC088A" w:rsidRPr="003021AE">
        <w:rPr>
          <w:rFonts w:ascii="Times New Roman" w:hAnsi="Times New Roman" w:cs="Times New Roman"/>
          <w:sz w:val="24"/>
          <w:szCs w:val="24"/>
        </w:rPr>
        <w:t>respectively</w:t>
      </w:r>
      <w:r w:rsidR="00D85B99"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B50AD7">
        <w:rPr>
          <w:rFonts w:ascii="Times New Roman" w:hAnsi="Times New Roman" w:cs="Times New Roman"/>
          <w:sz w:val="24"/>
          <w:szCs w:val="24"/>
        </w:rPr>
        <w:instrText xml:space="preserve"> ADDIN ZOTERO_ITEM CSL_CITATION {"citationID":"2hv2v2p2q0","properties":{"formattedCitation":"(J. Cohen, 1988)","plainCitation":"(J. Cohen, 1988)"},"citationItems":[{"id":1222,"uris":["http://zotero.org/users/47103/items/IKSIV5ZP"],"uri":["http://zotero.org/users/47103/items/IKSIV5ZP"],"itemData":{"id":1222,"type":"article-journal","title":"Statistical power for the social sciences","container-title":"Hillsdale, NJ: Laurence Erlbaum and Associates","source":"Google Scholar","author":[{"family":"Cohen","given":"J."}],"issued":{"date-parts":[["1988"]]}}}],"schema":"https://github.com/citation-style-language/schema/raw/master/csl-citation.json"} </w:instrText>
      </w:r>
      <w:r w:rsidR="00F50142" w:rsidRPr="003021AE">
        <w:rPr>
          <w:rFonts w:ascii="Times New Roman" w:hAnsi="Times New Roman" w:cs="Times New Roman"/>
          <w:sz w:val="24"/>
          <w:szCs w:val="24"/>
        </w:rPr>
        <w:fldChar w:fldCharType="separate"/>
      </w:r>
      <w:r w:rsidR="00B50AD7" w:rsidRPr="006545C0">
        <w:rPr>
          <w:rFonts w:ascii="Times New Roman" w:hAnsi="Times New Roman" w:cs="Times New Roman"/>
          <w:sz w:val="24"/>
        </w:rPr>
        <w:t>(J. Cohen, 1988)</w:t>
      </w:r>
      <w:r w:rsidR="00F50142" w:rsidRPr="003021AE">
        <w:rPr>
          <w:rFonts w:ascii="Times New Roman" w:hAnsi="Times New Roman" w:cs="Times New Roman"/>
          <w:sz w:val="24"/>
          <w:szCs w:val="24"/>
        </w:rPr>
        <w:fldChar w:fldCharType="end"/>
      </w:r>
      <w:r w:rsidR="004554A0" w:rsidRPr="003021AE">
        <w:rPr>
          <w:rFonts w:ascii="Times New Roman" w:hAnsi="Times New Roman" w:cs="Times New Roman"/>
          <w:sz w:val="24"/>
          <w:szCs w:val="24"/>
        </w:rPr>
        <w:t>.</w:t>
      </w:r>
      <w:r w:rsidR="00625BCC" w:rsidRPr="003021AE">
        <w:rPr>
          <w:rFonts w:ascii="Times New Roman" w:hAnsi="Times New Roman" w:cs="Times New Roman"/>
          <w:sz w:val="24"/>
          <w:szCs w:val="24"/>
        </w:rPr>
        <w:t xml:space="preserve"> </w:t>
      </w:r>
    </w:p>
    <w:p w:rsidR="005B690F" w:rsidRPr="003021AE" w:rsidRDefault="006D66AE" w:rsidP="00540DE7">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lastRenderedPageBreak/>
        <w:t>Study 1</w:t>
      </w:r>
    </w:p>
    <w:p w:rsidR="005B690F" w:rsidRPr="003021AE" w:rsidRDefault="0042170B" w:rsidP="00540DE7">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Method</w:t>
      </w:r>
    </w:p>
    <w:p w:rsidR="00EC55AC" w:rsidRPr="003021AE" w:rsidRDefault="00D24E13" w:rsidP="00EC55AC">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tab/>
        <w:t>Participants were adults with MoS</w:t>
      </w:r>
      <w:r w:rsidR="00801068" w:rsidRPr="003021AE">
        <w:rPr>
          <w:rFonts w:ascii="Times New Roman" w:hAnsi="Times New Roman" w:cs="Times New Roman"/>
          <w:sz w:val="24"/>
          <w:szCs w:val="24"/>
        </w:rPr>
        <w:t xml:space="preserve"> (s</w:t>
      </w:r>
      <w:r w:rsidR="00464CF5" w:rsidRPr="003021AE">
        <w:rPr>
          <w:rFonts w:ascii="Times New Roman" w:hAnsi="Times New Roman" w:cs="Times New Roman"/>
          <w:sz w:val="24"/>
          <w:szCs w:val="24"/>
        </w:rPr>
        <w:t>ee Figure 1 for participant flow</w:t>
      </w:r>
      <w:r w:rsidR="00801068" w:rsidRPr="003021AE">
        <w:rPr>
          <w:rFonts w:ascii="Times New Roman" w:hAnsi="Times New Roman" w:cs="Times New Roman"/>
          <w:sz w:val="24"/>
          <w:szCs w:val="24"/>
        </w:rPr>
        <w:t>)</w:t>
      </w:r>
      <w:r w:rsidR="00464CF5" w:rsidRPr="003021AE">
        <w:rPr>
          <w:rFonts w:ascii="Times New Roman" w:hAnsi="Times New Roman" w:cs="Times New Roman"/>
          <w:sz w:val="24"/>
          <w:szCs w:val="24"/>
        </w:rPr>
        <w:t>.</w:t>
      </w:r>
      <w:r w:rsidR="0042170B" w:rsidRPr="003021AE">
        <w:rPr>
          <w:rFonts w:ascii="Times New Roman" w:hAnsi="Times New Roman" w:cs="Times New Roman"/>
          <w:b/>
          <w:sz w:val="24"/>
          <w:szCs w:val="24"/>
        </w:rPr>
        <w:t xml:space="preserve"> </w:t>
      </w:r>
      <w:r w:rsidR="00E43783" w:rsidRPr="003021AE">
        <w:rPr>
          <w:rFonts w:ascii="Times New Roman" w:hAnsi="Times New Roman" w:cs="Times New Roman"/>
          <w:sz w:val="24"/>
          <w:szCs w:val="24"/>
        </w:rPr>
        <w:t xml:space="preserve">In </w:t>
      </w:r>
      <w:r w:rsidR="00FC088A" w:rsidRPr="003021AE">
        <w:rPr>
          <w:rFonts w:ascii="Times New Roman" w:hAnsi="Times New Roman" w:cs="Times New Roman"/>
          <w:sz w:val="24"/>
          <w:szCs w:val="24"/>
        </w:rPr>
        <w:t>addition</w:t>
      </w:r>
      <w:r w:rsidR="00E43783" w:rsidRPr="003021AE">
        <w:rPr>
          <w:rFonts w:ascii="Times New Roman" w:hAnsi="Times New Roman" w:cs="Times New Roman"/>
          <w:sz w:val="24"/>
          <w:szCs w:val="24"/>
        </w:rPr>
        <w:t xml:space="preserve"> to the measures listed above, s</w:t>
      </w:r>
      <w:r w:rsidRPr="003021AE">
        <w:rPr>
          <w:rFonts w:ascii="Times New Roman" w:hAnsi="Times New Roman" w:cs="Times New Roman"/>
          <w:sz w:val="24"/>
          <w:szCs w:val="24"/>
        </w:rPr>
        <w:t xml:space="preserve">ocial comfort was measured with the 8-item Social Comfort Scale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{"citationID":"SQQJlz7v","properties":{"formattedCitation":"(Lawrence et al., 2006)","plainCitation":"(Lawrence et al., 2006)"},"citationItems":[{"id":103,"uris":["http://zotero.org/users/47103/items/KWCZRQ4E"],"uri":["http://zotero.org/users/47103/items/KWCZRQ4E"],"itemData":{"id":103,"type":"article-journal","title":"The reliability and validity of the Perceived Stigmatization Questionnaire (PSQ) and the Social Comfort Questionnaire (SCQ) among an adult burn survivor sample.","container-title":"Psychological assessment","page":"106","volume":"18","issue":"1","source":"Google Scholar","DOI":"10.1037/1040-3590.18.1.106","author":[{"family":"Lawrence","given":"John W."},{"family":"Fauerbach","given":"James A."},{"family":"Heinberg","given":"Leslie J."},{"family":"Doctor","given":"Marion"},{"family":"Thombs","given":"Brett D."}],"issued":{"date-parts":[["2006"]]},"accessed":{"date-parts":[["2015",2,2]]}}}],"schema":"https://github.com/citation-style-language/schema/raw/master/csl-citation.json"}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(Lawrence et al., 2006)</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This scale was developed for use among people with facial differences and shows</w:t>
      </w:r>
      <w:r w:rsidR="00E43783"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good convergent and discriminant validity </w:t>
      </w:r>
      <w:r w:rsidR="00F50142" w:rsidRPr="003021AE">
        <w:rPr>
          <w:rFonts w:ascii="Times New Roman" w:hAnsi="Times New Roman" w:cs="Times New Roman"/>
          <w:sz w:val="24"/>
          <w:szCs w:val="24"/>
        </w:rPr>
        <w:fldChar w:fldCharType="begin"/>
      </w:r>
      <w:r w:rsidR="00A21A36" w:rsidRPr="003021AE">
        <w:rPr>
          <w:rFonts w:ascii="Times New Roman" w:hAnsi="Times New Roman" w:cs="Times New Roman"/>
          <w:sz w:val="24"/>
          <w:szCs w:val="24"/>
        </w:rPr>
        <w:instrText xml:space="preserve"> ADDIN ZOTERO_ITEM CSL_CITATION {"citationID":"ekuZHXOH","properties":{"formattedCitation":"(Lawrence et al., 2006)","plainCitation":"(Lawrence et al., 2006)"},"citationItems":[{"id":103,"uris":["http://zotero.org/users/47103/items/KWCZRQ4E"],"uri":["http://zotero.org/users/47103/items/KWCZRQ4E"],"itemData":{"id":103,"type":"article-journal","title":"The reliability and validity of the Perceived Stigmatization Questionnaire (PSQ) and the Social Comfort Questionnaire (SCQ) among an adult burn survivor sample.","container-title":"Psychological assessment","page":"106","volume":"18","issue":"1","source":"Google Scholar","DOI":"10.1037/1040-3590.18.1.106","author":[{"family":"Lawrence","given":"John W."},{"family":"Fauerbach","given":"James A."},{"family":"Heinberg","given":"Leslie J."},{"family":"Doctor","given":"Marion"},{"family":"Thombs","given":"Brett D."}],"issued":{"date-parts":[["2006"]]},"accessed":{"date-parts":[["2015",2,2]]}}}],"schema":"https://github.com/citation-style-language/schema/raw/master/csl-citation.json"}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(Lawrence et al., 2006)</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An example item for the Social Comfort scale is “I feel like I fit in with most groups.” Response options ranged on a 5-point scale from </w:t>
      </w:r>
      <w:r w:rsidRPr="003021AE">
        <w:rPr>
          <w:rFonts w:ascii="Times New Roman" w:hAnsi="Times New Roman" w:cs="Times New Roman"/>
          <w:i/>
          <w:iCs/>
          <w:sz w:val="24"/>
          <w:szCs w:val="24"/>
        </w:rPr>
        <w:t xml:space="preserve">never </w:t>
      </w:r>
      <w:r w:rsidRPr="003021AE">
        <w:rPr>
          <w:rFonts w:ascii="Times New Roman" w:hAnsi="Times New Roman" w:cs="Times New Roman"/>
          <w:sz w:val="24"/>
          <w:szCs w:val="24"/>
        </w:rPr>
        <w:t xml:space="preserve">to </w:t>
      </w:r>
      <w:r w:rsidRPr="003021AE">
        <w:rPr>
          <w:rFonts w:ascii="Times New Roman" w:hAnsi="Times New Roman" w:cs="Times New Roman"/>
          <w:i/>
          <w:iCs/>
          <w:sz w:val="24"/>
          <w:szCs w:val="24"/>
        </w:rPr>
        <w:t>always</w:t>
      </w:r>
      <w:r w:rsidRPr="003021AE">
        <w:rPr>
          <w:rFonts w:ascii="Times New Roman" w:hAnsi="Times New Roman" w:cs="Times New Roman"/>
          <w:sz w:val="24"/>
          <w:szCs w:val="24"/>
        </w:rPr>
        <w:t xml:space="preserve">. Items were averaged, with higher numbers indicating greater social comfort scores. Only adults with MoS </w:t>
      </w:r>
      <w:r w:rsidR="007C49FA" w:rsidRPr="003021AE">
        <w:rPr>
          <w:rFonts w:ascii="Times New Roman" w:hAnsi="Times New Roman" w:cs="Times New Roman"/>
          <w:sz w:val="24"/>
          <w:szCs w:val="24"/>
        </w:rPr>
        <w:t>completed</w:t>
      </w:r>
      <w:r w:rsidRPr="003021AE">
        <w:rPr>
          <w:rFonts w:ascii="Times New Roman" w:hAnsi="Times New Roman" w:cs="Times New Roman"/>
          <w:sz w:val="24"/>
          <w:szCs w:val="24"/>
        </w:rPr>
        <w:t xml:space="preserve"> </w:t>
      </w:r>
      <w:r w:rsidR="00801068" w:rsidRPr="003021AE">
        <w:rPr>
          <w:rFonts w:ascii="Times New Roman" w:hAnsi="Times New Roman" w:cs="Times New Roman"/>
          <w:sz w:val="24"/>
          <w:szCs w:val="24"/>
        </w:rPr>
        <w:t>this scale</w:t>
      </w:r>
      <w:r w:rsidRPr="003021AE">
        <w:rPr>
          <w:rFonts w:ascii="Times New Roman" w:hAnsi="Times New Roman" w:cs="Times New Roman"/>
          <w:sz w:val="24"/>
          <w:szCs w:val="24"/>
        </w:rPr>
        <w:t xml:space="preserve"> because </w:t>
      </w:r>
      <w:r w:rsidR="007C49FA" w:rsidRPr="003021AE">
        <w:rPr>
          <w:rFonts w:ascii="Times New Roman" w:hAnsi="Times New Roman" w:cs="Times New Roman"/>
          <w:sz w:val="24"/>
          <w:szCs w:val="24"/>
        </w:rPr>
        <w:t>it</w:t>
      </w:r>
      <w:r w:rsidRPr="003021AE">
        <w:rPr>
          <w:rFonts w:ascii="Times New Roman" w:hAnsi="Times New Roman" w:cs="Times New Roman"/>
          <w:sz w:val="24"/>
          <w:szCs w:val="24"/>
        </w:rPr>
        <w:t xml:space="preserve"> has not been administered to parents regarding their children’s experience due to the subjective nature of social comfort. </w:t>
      </w:r>
    </w:p>
    <w:p w:rsidR="00EC55AC" w:rsidRPr="003021AE" w:rsidRDefault="004E657D" w:rsidP="00C675E3">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b/>
          <w:sz w:val="24"/>
          <w:szCs w:val="24"/>
        </w:rPr>
        <w:t>Results</w:t>
      </w:r>
      <w:r w:rsidR="009A3E6B" w:rsidRPr="003021AE">
        <w:rPr>
          <w:rFonts w:ascii="Times New Roman" w:hAnsi="Times New Roman" w:cs="Times New Roman"/>
          <w:b/>
          <w:sz w:val="24"/>
          <w:szCs w:val="24"/>
        </w:rPr>
        <w:t xml:space="preserve"> and Discussion</w:t>
      </w:r>
      <w:r w:rsidR="00754235" w:rsidRPr="003021AE">
        <w:rPr>
          <w:rFonts w:ascii="Times New Roman" w:hAnsi="Times New Roman" w:cs="Times New Roman"/>
          <w:sz w:val="24"/>
          <w:szCs w:val="24"/>
        </w:rPr>
        <w:tab/>
      </w:r>
    </w:p>
    <w:p w:rsidR="00AF439D" w:rsidRPr="003021AE" w:rsidRDefault="009A3E6B" w:rsidP="009C60DE">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Attrition analyses indicated no significant differences between participants who remained in the study and those who dropped out. </w:t>
      </w:r>
      <w:r w:rsidR="00D85B99" w:rsidRPr="003021AE">
        <w:rPr>
          <w:rFonts w:ascii="Times New Roman" w:hAnsi="Times New Roman" w:cs="Times New Roman"/>
          <w:sz w:val="24"/>
          <w:szCs w:val="24"/>
        </w:rPr>
        <w:t xml:space="preserve">Number of conferences attended was not </w:t>
      </w:r>
      <w:r w:rsidR="003021AE">
        <w:rPr>
          <w:rFonts w:ascii="Times New Roman" w:hAnsi="Times New Roman" w:cs="Times New Roman"/>
          <w:sz w:val="24"/>
          <w:szCs w:val="24"/>
        </w:rPr>
        <w:t>significantly</w:t>
      </w:r>
      <w:r w:rsidR="00D85B99" w:rsidRPr="003021AE">
        <w:rPr>
          <w:rFonts w:ascii="Times New Roman" w:hAnsi="Times New Roman" w:cs="Times New Roman"/>
          <w:sz w:val="24"/>
          <w:szCs w:val="24"/>
        </w:rPr>
        <w:t xml:space="preserve"> associated with any demographic variables. </w:t>
      </w:r>
      <w:r w:rsidR="002832F2" w:rsidRPr="003021AE">
        <w:rPr>
          <w:rFonts w:ascii="Times New Roman" w:hAnsi="Times New Roman" w:cs="Times New Roman"/>
          <w:sz w:val="24"/>
          <w:szCs w:val="24"/>
        </w:rPr>
        <w:t>Providing some support for our hypothesis, c</w:t>
      </w:r>
      <w:r w:rsidR="002A2827" w:rsidRPr="003021AE">
        <w:rPr>
          <w:rFonts w:ascii="Times New Roman" w:hAnsi="Times New Roman" w:cs="Times New Roman"/>
          <w:sz w:val="24"/>
          <w:szCs w:val="24"/>
        </w:rPr>
        <w:t>orrelations</w:t>
      </w:r>
      <w:r w:rsidR="009C60DE" w:rsidRPr="003021AE">
        <w:rPr>
          <w:rFonts w:ascii="Times New Roman" w:hAnsi="Times New Roman" w:cs="Times New Roman"/>
          <w:sz w:val="24"/>
          <w:szCs w:val="24"/>
        </w:rPr>
        <w:t xml:space="preserve"> revealed that overall number of conferences attended was associated with </w:t>
      </w:r>
      <w:r w:rsidR="002832F2" w:rsidRPr="003021AE">
        <w:rPr>
          <w:rFonts w:ascii="Times New Roman" w:hAnsi="Times New Roman" w:cs="Times New Roman"/>
          <w:sz w:val="24"/>
          <w:szCs w:val="24"/>
        </w:rPr>
        <w:t xml:space="preserve">a number of psychosocial variables including </w:t>
      </w:r>
      <w:r w:rsidR="009C60DE" w:rsidRPr="003021AE">
        <w:rPr>
          <w:rFonts w:ascii="Times New Roman" w:hAnsi="Times New Roman" w:cs="Times New Roman"/>
          <w:sz w:val="24"/>
          <w:szCs w:val="24"/>
        </w:rPr>
        <w:t>higher companionship support, emotional support, social comfort</w:t>
      </w:r>
      <w:r w:rsidR="007C49FA" w:rsidRPr="003021AE">
        <w:rPr>
          <w:rFonts w:ascii="Times New Roman" w:hAnsi="Times New Roman" w:cs="Times New Roman"/>
          <w:sz w:val="24"/>
          <w:szCs w:val="24"/>
        </w:rPr>
        <w:t xml:space="preserve"> (marginally)</w:t>
      </w:r>
      <w:r w:rsidR="009C60DE" w:rsidRPr="003021AE">
        <w:rPr>
          <w:rFonts w:ascii="Times New Roman" w:hAnsi="Times New Roman" w:cs="Times New Roman"/>
          <w:sz w:val="24"/>
          <w:szCs w:val="24"/>
        </w:rPr>
        <w:t>, and lower stigma</w:t>
      </w:r>
      <w:r w:rsidR="007C49FA" w:rsidRPr="003021AE">
        <w:rPr>
          <w:rFonts w:ascii="Times New Roman" w:hAnsi="Times New Roman" w:cs="Times New Roman"/>
          <w:sz w:val="24"/>
          <w:szCs w:val="24"/>
        </w:rPr>
        <w:t xml:space="preserve"> (marginally; </w:t>
      </w:r>
      <w:r w:rsidR="00023CD2" w:rsidRPr="003021AE">
        <w:rPr>
          <w:rFonts w:ascii="Times New Roman" w:hAnsi="Times New Roman" w:cs="Times New Roman"/>
          <w:sz w:val="24"/>
          <w:szCs w:val="24"/>
        </w:rPr>
        <w:t>see Table 2)</w:t>
      </w:r>
      <w:r w:rsidR="009C60DE" w:rsidRPr="003021AE">
        <w:rPr>
          <w:rFonts w:ascii="Times New Roman" w:hAnsi="Times New Roman" w:cs="Times New Roman"/>
          <w:sz w:val="24"/>
          <w:szCs w:val="24"/>
        </w:rPr>
        <w:t xml:space="preserve">. </w:t>
      </w:r>
      <w:r w:rsidR="003F142D" w:rsidRPr="003021AE">
        <w:rPr>
          <w:rFonts w:ascii="Times New Roman" w:hAnsi="Times New Roman" w:cs="Times New Roman"/>
          <w:sz w:val="24"/>
          <w:szCs w:val="24"/>
        </w:rPr>
        <w:t>Overall c</w:t>
      </w:r>
      <w:r w:rsidR="0005419A" w:rsidRPr="003021AE">
        <w:rPr>
          <w:rFonts w:ascii="Times New Roman" w:hAnsi="Times New Roman" w:cs="Times New Roman"/>
          <w:sz w:val="24"/>
          <w:szCs w:val="24"/>
        </w:rPr>
        <w:t xml:space="preserve">onference attendance was associated with two other </w:t>
      </w:r>
      <w:r w:rsidR="00502714" w:rsidRPr="003021AE">
        <w:rPr>
          <w:rFonts w:ascii="Times New Roman" w:hAnsi="Times New Roman" w:cs="Times New Roman"/>
          <w:sz w:val="24"/>
          <w:szCs w:val="24"/>
        </w:rPr>
        <w:t>QoL</w:t>
      </w:r>
      <w:r w:rsidR="0005419A" w:rsidRPr="003021AE">
        <w:rPr>
          <w:rFonts w:ascii="Times New Roman" w:hAnsi="Times New Roman" w:cs="Times New Roman"/>
          <w:sz w:val="24"/>
          <w:szCs w:val="24"/>
        </w:rPr>
        <w:t xml:space="preserve"> variables that we did not predict</w:t>
      </w:r>
      <w:r w:rsidR="007B40BE" w:rsidRPr="003021AE">
        <w:rPr>
          <w:rFonts w:ascii="Times New Roman" w:hAnsi="Times New Roman" w:cs="Times New Roman"/>
          <w:sz w:val="24"/>
          <w:szCs w:val="24"/>
        </w:rPr>
        <w:t xml:space="preserve">: </w:t>
      </w:r>
      <w:r w:rsidR="0005419A" w:rsidRPr="003021AE">
        <w:rPr>
          <w:rFonts w:ascii="Times New Roman" w:hAnsi="Times New Roman" w:cs="Times New Roman"/>
          <w:sz w:val="24"/>
          <w:szCs w:val="24"/>
        </w:rPr>
        <w:t xml:space="preserve">informational support and perceived knowledge. </w:t>
      </w:r>
    </w:p>
    <w:p w:rsidR="00B35D93" w:rsidRPr="003021AE" w:rsidRDefault="000F1D6E"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ANCOVAs revealed improvements in stigma, </w:t>
      </w:r>
      <w:r w:rsidR="006D66AE" w:rsidRPr="003021AE">
        <w:rPr>
          <w:rFonts w:ascii="Times New Roman" w:hAnsi="Times New Roman" w:cs="Times New Roman"/>
          <w:i/>
          <w:sz w:val="24"/>
          <w:szCs w:val="24"/>
        </w:rPr>
        <w:t>F</w:t>
      </w:r>
      <w:r w:rsidRPr="003021AE">
        <w:rPr>
          <w:rFonts w:ascii="Times New Roman" w:hAnsi="Times New Roman" w:cs="Times New Roman"/>
          <w:sz w:val="24"/>
          <w:szCs w:val="24"/>
        </w:rPr>
        <w:t>(1,</w:t>
      </w:r>
      <w:r w:rsidR="00D846E9">
        <w:rPr>
          <w:rFonts w:ascii="Times New Roman" w:hAnsi="Times New Roman" w:cs="Times New Roman"/>
          <w:sz w:val="24"/>
          <w:szCs w:val="24"/>
        </w:rPr>
        <w:t>43</w:t>
      </w:r>
      <w:r w:rsidRPr="003021AE">
        <w:rPr>
          <w:rFonts w:ascii="Times New Roman" w:hAnsi="Times New Roman" w:cs="Times New Roman"/>
          <w:sz w:val="24"/>
          <w:szCs w:val="24"/>
        </w:rPr>
        <w:t xml:space="preserve">) = </w:t>
      </w:r>
      <w:r w:rsidR="00D846E9">
        <w:rPr>
          <w:rFonts w:ascii="Times New Roman" w:hAnsi="Times New Roman" w:cs="Times New Roman"/>
          <w:sz w:val="24"/>
          <w:szCs w:val="24"/>
        </w:rPr>
        <w:t>6.32</w:t>
      </w:r>
      <w:r w:rsidRPr="003021AE">
        <w:rPr>
          <w:rFonts w:ascii="Times New Roman" w:hAnsi="Times New Roman" w:cs="Times New Roman"/>
          <w:sz w:val="24"/>
          <w:szCs w:val="24"/>
        </w:rPr>
        <w:t xml:space="preserve">, </w:t>
      </w:r>
      <w:r w:rsidR="006D66AE" w:rsidRPr="003021AE">
        <w:rPr>
          <w:rFonts w:ascii="Times New Roman" w:hAnsi="Times New Roman" w:cs="Times New Roman"/>
          <w:i/>
          <w:sz w:val="24"/>
          <w:szCs w:val="24"/>
        </w:rPr>
        <w:t>p</w:t>
      </w:r>
      <w:r w:rsidRPr="003021AE">
        <w:rPr>
          <w:rFonts w:ascii="Times New Roman" w:hAnsi="Times New Roman" w:cs="Times New Roman"/>
          <w:sz w:val="24"/>
          <w:szCs w:val="24"/>
        </w:rPr>
        <w:t xml:space="preserve"> = .02, </w:t>
      </w:r>
      <w:r w:rsidR="00D846E9" w:rsidRPr="006545C0">
        <w:rPr>
          <w:rFonts w:ascii="Times New Roman" w:hAnsi="Times New Roman" w:cs="Times New Roman"/>
          <w:i/>
          <w:sz w:val="24"/>
          <w:szCs w:val="24"/>
        </w:rPr>
        <w:t>d</w:t>
      </w:r>
      <w:r w:rsidR="00D846E9">
        <w:rPr>
          <w:rFonts w:ascii="Times New Roman" w:hAnsi="Times New Roman" w:cs="Times New Roman"/>
          <w:sz w:val="24"/>
          <w:szCs w:val="24"/>
        </w:rPr>
        <w:t xml:space="preserve"> = </w:t>
      </w:r>
      <w:r w:rsidR="004D49E5">
        <w:rPr>
          <w:rFonts w:ascii="Times New Roman" w:hAnsi="Times New Roman" w:cs="Times New Roman"/>
          <w:sz w:val="24"/>
          <w:szCs w:val="24"/>
        </w:rPr>
        <w:t>-</w:t>
      </w:r>
      <w:r w:rsidR="00D846E9">
        <w:rPr>
          <w:rFonts w:ascii="Times New Roman" w:hAnsi="Times New Roman" w:cs="Times New Roman"/>
          <w:sz w:val="24"/>
          <w:szCs w:val="24"/>
        </w:rPr>
        <w:t>.74</w:t>
      </w:r>
      <w:r w:rsidRPr="003021AE">
        <w:rPr>
          <w:rFonts w:ascii="Times New Roman" w:hAnsi="Times New Roman" w:cs="Times New Roman"/>
          <w:sz w:val="24"/>
          <w:szCs w:val="24"/>
        </w:rPr>
        <w:t xml:space="preserve">, social comfort, </w:t>
      </w:r>
      <w:r w:rsidR="006D66AE" w:rsidRPr="003021AE">
        <w:rPr>
          <w:rFonts w:ascii="Times New Roman" w:hAnsi="Times New Roman" w:cs="Times New Roman"/>
          <w:i/>
          <w:sz w:val="24"/>
          <w:szCs w:val="24"/>
        </w:rPr>
        <w:t>F</w:t>
      </w:r>
      <w:r w:rsidRPr="003021AE">
        <w:rPr>
          <w:rFonts w:ascii="Times New Roman" w:hAnsi="Times New Roman" w:cs="Times New Roman"/>
          <w:sz w:val="24"/>
          <w:szCs w:val="24"/>
        </w:rPr>
        <w:t>(1,</w:t>
      </w:r>
      <w:r w:rsidR="00D21E45">
        <w:rPr>
          <w:rFonts w:ascii="Times New Roman" w:hAnsi="Times New Roman" w:cs="Times New Roman"/>
          <w:sz w:val="24"/>
          <w:szCs w:val="24"/>
        </w:rPr>
        <w:t>43</w:t>
      </w:r>
      <w:r w:rsidRPr="003021AE">
        <w:rPr>
          <w:rFonts w:ascii="Times New Roman" w:hAnsi="Times New Roman" w:cs="Times New Roman"/>
          <w:sz w:val="24"/>
          <w:szCs w:val="24"/>
        </w:rPr>
        <w:t xml:space="preserve">) = </w:t>
      </w:r>
      <w:r w:rsidR="00D21E45">
        <w:rPr>
          <w:rFonts w:ascii="Times New Roman" w:hAnsi="Times New Roman" w:cs="Times New Roman"/>
          <w:sz w:val="24"/>
          <w:szCs w:val="24"/>
        </w:rPr>
        <w:t>6.43</w:t>
      </w:r>
      <w:r w:rsidRPr="003021AE">
        <w:rPr>
          <w:rFonts w:ascii="Times New Roman" w:hAnsi="Times New Roman" w:cs="Times New Roman"/>
          <w:sz w:val="24"/>
          <w:szCs w:val="24"/>
        </w:rPr>
        <w:t xml:space="preserve">, </w:t>
      </w:r>
      <w:r w:rsidR="006D66AE" w:rsidRPr="003021AE">
        <w:rPr>
          <w:rFonts w:ascii="Times New Roman" w:hAnsi="Times New Roman" w:cs="Times New Roman"/>
          <w:i/>
          <w:sz w:val="24"/>
          <w:szCs w:val="24"/>
        </w:rPr>
        <w:t>p</w:t>
      </w:r>
      <w:r w:rsidRPr="003021AE">
        <w:rPr>
          <w:rFonts w:ascii="Times New Roman" w:hAnsi="Times New Roman" w:cs="Times New Roman"/>
          <w:sz w:val="24"/>
          <w:szCs w:val="24"/>
        </w:rPr>
        <w:t xml:space="preserve"> = .0</w:t>
      </w:r>
      <w:r w:rsidR="00D21E45">
        <w:rPr>
          <w:rFonts w:ascii="Times New Roman" w:hAnsi="Times New Roman" w:cs="Times New Roman"/>
          <w:sz w:val="24"/>
          <w:szCs w:val="24"/>
        </w:rPr>
        <w:t>2</w:t>
      </w:r>
      <w:r w:rsidRPr="003021AE">
        <w:rPr>
          <w:rFonts w:ascii="Times New Roman" w:hAnsi="Times New Roman" w:cs="Times New Roman"/>
          <w:sz w:val="24"/>
          <w:szCs w:val="24"/>
        </w:rPr>
        <w:t xml:space="preserve">, </w:t>
      </w:r>
      <w:r w:rsidR="00D21E45" w:rsidRPr="006545C0">
        <w:rPr>
          <w:i/>
        </w:rPr>
        <w:t>d</w:t>
      </w:r>
      <w:r w:rsidR="00D21E45">
        <w:t xml:space="preserve"> = </w:t>
      </w:r>
      <w:r w:rsidR="00D21E45" w:rsidRPr="006545C0">
        <w:rPr>
          <w:rFonts w:ascii="Times New Roman" w:hAnsi="Times New Roman" w:cs="Times New Roman"/>
          <w:sz w:val="24"/>
          <w:szCs w:val="24"/>
        </w:rPr>
        <w:t>.76</w:t>
      </w:r>
      <w:r w:rsidRPr="001C7062">
        <w:rPr>
          <w:rFonts w:ascii="Times New Roman" w:hAnsi="Times New Roman" w:cs="Times New Roman"/>
          <w:sz w:val="24"/>
          <w:szCs w:val="24"/>
        </w:rPr>
        <w:t xml:space="preserve">, and perceived knowledge, </w:t>
      </w:r>
      <w:r w:rsidR="006D66AE" w:rsidRPr="001C7062">
        <w:rPr>
          <w:rFonts w:ascii="Times New Roman" w:hAnsi="Times New Roman" w:cs="Times New Roman"/>
          <w:i/>
          <w:sz w:val="24"/>
          <w:szCs w:val="24"/>
        </w:rPr>
        <w:t>F</w:t>
      </w:r>
      <w:r w:rsidRPr="00B3081D">
        <w:rPr>
          <w:rFonts w:ascii="Times New Roman" w:hAnsi="Times New Roman" w:cs="Times New Roman"/>
          <w:sz w:val="24"/>
          <w:szCs w:val="24"/>
        </w:rPr>
        <w:t>(1,</w:t>
      </w:r>
      <w:r w:rsidR="00D21E45" w:rsidRPr="00B3081D">
        <w:rPr>
          <w:rFonts w:ascii="Times New Roman" w:hAnsi="Times New Roman" w:cs="Times New Roman"/>
          <w:sz w:val="24"/>
          <w:szCs w:val="24"/>
        </w:rPr>
        <w:t>43</w:t>
      </w:r>
      <w:r w:rsidRPr="001C7062">
        <w:rPr>
          <w:rFonts w:ascii="Times New Roman" w:hAnsi="Times New Roman" w:cs="Times New Roman"/>
          <w:sz w:val="24"/>
          <w:szCs w:val="24"/>
        </w:rPr>
        <w:t xml:space="preserve">) = </w:t>
      </w:r>
      <w:r w:rsidR="00D21E45" w:rsidRPr="001C7062">
        <w:rPr>
          <w:rFonts w:ascii="Times New Roman" w:hAnsi="Times New Roman" w:cs="Times New Roman"/>
          <w:sz w:val="24"/>
          <w:szCs w:val="24"/>
        </w:rPr>
        <w:t>10.73</w:t>
      </w:r>
      <w:r w:rsidRPr="001C7062">
        <w:rPr>
          <w:rFonts w:ascii="Times New Roman" w:hAnsi="Times New Roman" w:cs="Times New Roman"/>
          <w:sz w:val="24"/>
          <w:szCs w:val="24"/>
        </w:rPr>
        <w:t xml:space="preserve">, </w:t>
      </w:r>
      <w:r w:rsidR="006D66AE" w:rsidRPr="001C7062">
        <w:rPr>
          <w:rFonts w:ascii="Times New Roman" w:hAnsi="Times New Roman" w:cs="Times New Roman"/>
          <w:i/>
          <w:sz w:val="24"/>
          <w:szCs w:val="24"/>
        </w:rPr>
        <w:t>p</w:t>
      </w:r>
      <w:r w:rsidRPr="001C7062">
        <w:rPr>
          <w:rFonts w:ascii="Times New Roman" w:hAnsi="Times New Roman" w:cs="Times New Roman"/>
          <w:sz w:val="24"/>
          <w:szCs w:val="24"/>
        </w:rPr>
        <w:t xml:space="preserve"> &lt; .01,</w:t>
      </w:r>
      <w:r w:rsidR="00D21E45" w:rsidRPr="001C7062">
        <w:rPr>
          <w:rFonts w:ascii="Times New Roman" w:hAnsi="Times New Roman" w:cs="Times New Roman"/>
          <w:sz w:val="24"/>
          <w:szCs w:val="24"/>
        </w:rPr>
        <w:t xml:space="preserve"> </w:t>
      </w:r>
      <w:r w:rsidR="00D21E45" w:rsidRPr="006545C0">
        <w:rPr>
          <w:rFonts w:ascii="Times New Roman" w:hAnsi="Times New Roman" w:cs="Times New Roman"/>
          <w:i/>
          <w:sz w:val="24"/>
          <w:szCs w:val="24"/>
        </w:rPr>
        <w:t>d</w:t>
      </w:r>
      <w:r w:rsidR="00D21E45" w:rsidRPr="001C7062">
        <w:rPr>
          <w:rFonts w:ascii="Times New Roman" w:hAnsi="Times New Roman" w:cs="Times New Roman"/>
          <w:sz w:val="24"/>
          <w:szCs w:val="24"/>
        </w:rPr>
        <w:t xml:space="preserve"> = .97</w:t>
      </w:r>
      <w:r w:rsidRPr="00B3081D">
        <w:rPr>
          <w:rFonts w:ascii="Times New Roman" w:hAnsi="Times New Roman" w:cs="Times New Roman"/>
          <w:sz w:val="24"/>
          <w:szCs w:val="24"/>
        </w:rPr>
        <w:t xml:space="preserve"> </w:t>
      </w:r>
      <w:r w:rsidR="00D85B99" w:rsidRPr="00B3081D">
        <w:rPr>
          <w:rFonts w:ascii="Times New Roman" w:hAnsi="Times New Roman" w:cs="Times New Roman"/>
          <w:sz w:val="24"/>
          <w:szCs w:val="24"/>
        </w:rPr>
        <w:t>compared to people who did not attend</w:t>
      </w:r>
      <w:r w:rsidRPr="001C7062">
        <w:rPr>
          <w:rFonts w:ascii="Times New Roman" w:hAnsi="Times New Roman" w:cs="Times New Roman"/>
          <w:sz w:val="24"/>
          <w:szCs w:val="24"/>
        </w:rPr>
        <w:t xml:space="preserve">. </w:t>
      </w:r>
      <w:r w:rsidR="00A92A8B">
        <w:rPr>
          <w:rFonts w:ascii="Times New Roman" w:hAnsi="Times New Roman" w:cs="Times New Roman"/>
          <w:sz w:val="24"/>
          <w:szCs w:val="24"/>
        </w:rPr>
        <w:t>ANCOVAs</w:t>
      </w:r>
      <w:r w:rsidR="00467A6D">
        <w:rPr>
          <w:rFonts w:ascii="Times New Roman" w:hAnsi="Times New Roman" w:cs="Times New Roman"/>
          <w:sz w:val="24"/>
          <w:szCs w:val="24"/>
        </w:rPr>
        <w:t xml:space="preserve"> </w:t>
      </w:r>
      <w:r w:rsidR="00A92A8B">
        <w:rPr>
          <w:rFonts w:ascii="Times New Roman" w:hAnsi="Times New Roman" w:cs="Times New Roman"/>
          <w:sz w:val="24"/>
          <w:szCs w:val="24"/>
        </w:rPr>
        <w:t xml:space="preserve">did not approach significance </w:t>
      </w:r>
      <w:r w:rsidR="00467A6D">
        <w:rPr>
          <w:rFonts w:ascii="Times New Roman" w:hAnsi="Times New Roman" w:cs="Times New Roman"/>
          <w:sz w:val="24"/>
          <w:szCs w:val="24"/>
        </w:rPr>
        <w:t xml:space="preserve">for </w:t>
      </w:r>
      <w:r w:rsidR="00C218C4">
        <w:rPr>
          <w:rFonts w:ascii="Times New Roman" w:hAnsi="Times New Roman" w:cs="Times New Roman"/>
          <w:sz w:val="24"/>
          <w:szCs w:val="24"/>
        </w:rPr>
        <w:lastRenderedPageBreak/>
        <w:t>companionship support</w:t>
      </w:r>
      <w:r w:rsidR="00A92A8B">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A92A8B">
        <w:rPr>
          <w:rFonts w:ascii="Times New Roman" w:hAnsi="Times New Roman" w:cs="Times New Roman"/>
          <w:sz w:val="24"/>
          <w:szCs w:val="24"/>
        </w:rPr>
        <w:t xml:space="preserve"> = .47, </w:t>
      </w:r>
      <w:r w:rsidR="00F50142" w:rsidRPr="00F50142">
        <w:rPr>
          <w:rFonts w:ascii="Times New Roman" w:hAnsi="Times New Roman" w:cs="Times New Roman"/>
          <w:i/>
          <w:sz w:val="24"/>
          <w:szCs w:val="24"/>
        </w:rPr>
        <w:t>d</w:t>
      </w:r>
      <w:r w:rsidR="001C6EB3">
        <w:rPr>
          <w:rFonts w:ascii="Times New Roman" w:hAnsi="Times New Roman" w:cs="Times New Roman"/>
          <w:sz w:val="24"/>
          <w:szCs w:val="24"/>
        </w:rPr>
        <w:t xml:space="preserve"> </w:t>
      </w:r>
      <w:r w:rsidR="00A92A8B">
        <w:rPr>
          <w:rFonts w:ascii="Times New Roman" w:hAnsi="Times New Roman" w:cs="Times New Roman"/>
          <w:sz w:val="24"/>
          <w:szCs w:val="24"/>
        </w:rPr>
        <w:t>= .</w:t>
      </w:r>
      <w:r w:rsidR="00DE1D85">
        <w:rPr>
          <w:rFonts w:ascii="Times New Roman" w:hAnsi="Times New Roman" w:cs="Times New Roman"/>
          <w:sz w:val="24"/>
          <w:szCs w:val="24"/>
        </w:rPr>
        <w:t>21</w:t>
      </w:r>
      <w:r w:rsidR="00A92A8B">
        <w:rPr>
          <w:rFonts w:ascii="Times New Roman" w:hAnsi="Times New Roman" w:cs="Times New Roman"/>
          <w:sz w:val="24"/>
          <w:szCs w:val="24"/>
        </w:rPr>
        <w:t>)</w:t>
      </w:r>
      <w:r w:rsidR="00C218C4">
        <w:rPr>
          <w:rFonts w:ascii="Times New Roman" w:hAnsi="Times New Roman" w:cs="Times New Roman"/>
          <w:sz w:val="24"/>
          <w:szCs w:val="24"/>
        </w:rPr>
        <w:t>, emotional support</w:t>
      </w:r>
      <w:r w:rsidR="00A92A8B">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A92A8B">
        <w:rPr>
          <w:rFonts w:ascii="Times New Roman" w:hAnsi="Times New Roman" w:cs="Times New Roman"/>
          <w:sz w:val="24"/>
          <w:szCs w:val="24"/>
        </w:rPr>
        <w:t xml:space="preserve"> = .20, </w:t>
      </w:r>
      <w:r w:rsidR="00F50142" w:rsidRPr="00F50142">
        <w:rPr>
          <w:rFonts w:ascii="Times New Roman" w:hAnsi="Times New Roman" w:cs="Times New Roman"/>
          <w:i/>
          <w:sz w:val="24"/>
          <w:szCs w:val="24"/>
        </w:rPr>
        <w:t>d</w:t>
      </w:r>
      <w:r w:rsidR="001C6EB3">
        <w:rPr>
          <w:rFonts w:ascii="Times New Roman" w:hAnsi="Times New Roman" w:cs="Times New Roman"/>
          <w:sz w:val="24"/>
          <w:szCs w:val="24"/>
        </w:rPr>
        <w:t xml:space="preserve"> </w:t>
      </w:r>
      <w:r w:rsidR="00A92A8B">
        <w:rPr>
          <w:rFonts w:ascii="Times New Roman" w:hAnsi="Times New Roman" w:cs="Times New Roman"/>
          <w:sz w:val="24"/>
          <w:szCs w:val="24"/>
        </w:rPr>
        <w:t>= .</w:t>
      </w:r>
      <w:r w:rsidR="00DE1D85">
        <w:rPr>
          <w:rFonts w:ascii="Times New Roman" w:hAnsi="Times New Roman" w:cs="Times New Roman"/>
          <w:sz w:val="24"/>
          <w:szCs w:val="24"/>
        </w:rPr>
        <w:t>39</w:t>
      </w:r>
      <w:r w:rsidR="00A92A8B">
        <w:rPr>
          <w:rFonts w:ascii="Times New Roman" w:hAnsi="Times New Roman" w:cs="Times New Roman"/>
          <w:sz w:val="24"/>
          <w:szCs w:val="24"/>
        </w:rPr>
        <w:t>)</w:t>
      </w:r>
      <w:r w:rsidR="00C218C4">
        <w:rPr>
          <w:rFonts w:ascii="Times New Roman" w:hAnsi="Times New Roman" w:cs="Times New Roman"/>
          <w:sz w:val="24"/>
          <w:szCs w:val="24"/>
        </w:rPr>
        <w:t>, anxiety</w:t>
      </w:r>
      <w:r w:rsidR="00A92A8B">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A92A8B">
        <w:rPr>
          <w:rFonts w:ascii="Times New Roman" w:hAnsi="Times New Roman" w:cs="Times New Roman"/>
          <w:sz w:val="24"/>
          <w:szCs w:val="24"/>
        </w:rPr>
        <w:t xml:space="preserve"> = .29, </w:t>
      </w:r>
      <w:r w:rsidR="00F50142" w:rsidRPr="00F50142">
        <w:rPr>
          <w:rFonts w:ascii="Times New Roman" w:hAnsi="Times New Roman" w:cs="Times New Roman"/>
          <w:i/>
          <w:sz w:val="24"/>
          <w:szCs w:val="24"/>
        </w:rPr>
        <w:t>d</w:t>
      </w:r>
      <w:r w:rsidR="001C6EB3">
        <w:rPr>
          <w:rFonts w:ascii="Times New Roman" w:hAnsi="Times New Roman" w:cs="Times New Roman"/>
          <w:sz w:val="24"/>
          <w:szCs w:val="24"/>
        </w:rPr>
        <w:t xml:space="preserve"> </w:t>
      </w:r>
      <w:r w:rsidR="00A92A8B">
        <w:rPr>
          <w:rFonts w:ascii="Times New Roman" w:hAnsi="Times New Roman" w:cs="Times New Roman"/>
          <w:sz w:val="24"/>
          <w:szCs w:val="24"/>
        </w:rPr>
        <w:t xml:space="preserve">= </w:t>
      </w:r>
      <w:r w:rsidR="004F7BD4">
        <w:rPr>
          <w:rFonts w:ascii="Times New Roman" w:hAnsi="Times New Roman" w:cs="Times New Roman"/>
          <w:sz w:val="24"/>
          <w:szCs w:val="24"/>
        </w:rPr>
        <w:t>-</w:t>
      </w:r>
      <w:r w:rsidR="00A92A8B">
        <w:rPr>
          <w:rFonts w:ascii="Times New Roman" w:hAnsi="Times New Roman" w:cs="Times New Roman"/>
          <w:sz w:val="24"/>
          <w:szCs w:val="24"/>
        </w:rPr>
        <w:t>.</w:t>
      </w:r>
      <w:r w:rsidR="00DE1D85">
        <w:rPr>
          <w:rFonts w:ascii="Times New Roman" w:hAnsi="Times New Roman" w:cs="Times New Roman"/>
          <w:sz w:val="24"/>
          <w:szCs w:val="24"/>
        </w:rPr>
        <w:t>15</w:t>
      </w:r>
      <w:r w:rsidR="00A92A8B">
        <w:rPr>
          <w:rFonts w:ascii="Times New Roman" w:hAnsi="Times New Roman" w:cs="Times New Roman"/>
          <w:sz w:val="24"/>
          <w:szCs w:val="24"/>
        </w:rPr>
        <w:t>)</w:t>
      </w:r>
      <w:r w:rsidR="00C218C4">
        <w:rPr>
          <w:rFonts w:ascii="Times New Roman" w:hAnsi="Times New Roman" w:cs="Times New Roman"/>
          <w:sz w:val="24"/>
          <w:szCs w:val="24"/>
        </w:rPr>
        <w:t>, depression</w:t>
      </w:r>
      <w:r w:rsidR="00A92A8B">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A92A8B">
        <w:rPr>
          <w:rFonts w:ascii="Times New Roman" w:hAnsi="Times New Roman" w:cs="Times New Roman"/>
          <w:sz w:val="24"/>
          <w:szCs w:val="24"/>
        </w:rPr>
        <w:t xml:space="preserve"> = .63,</w:t>
      </w:r>
      <w:r w:rsidR="001C6EB3">
        <w:rPr>
          <w:rFonts w:ascii="Times New Roman" w:hAnsi="Times New Roman" w:cs="Times New Roman"/>
          <w:sz w:val="24"/>
          <w:szCs w:val="24"/>
        </w:rPr>
        <w:t xml:space="preserve"> </w:t>
      </w:r>
      <w:r w:rsidR="00F50142" w:rsidRPr="00F50142">
        <w:rPr>
          <w:rFonts w:ascii="Times New Roman" w:hAnsi="Times New Roman" w:cs="Times New Roman"/>
          <w:i/>
          <w:sz w:val="24"/>
          <w:szCs w:val="24"/>
        </w:rPr>
        <w:t>d</w:t>
      </w:r>
      <w:r w:rsidR="001C6EB3">
        <w:rPr>
          <w:rFonts w:ascii="Times New Roman" w:hAnsi="Times New Roman" w:cs="Times New Roman"/>
          <w:sz w:val="24"/>
          <w:szCs w:val="24"/>
        </w:rPr>
        <w:t xml:space="preserve"> =</w:t>
      </w:r>
      <w:r w:rsidR="00A92A8B">
        <w:rPr>
          <w:rFonts w:ascii="Times New Roman" w:hAnsi="Times New Roman" w:cs="Times New Roman"/>
          <w:sz w:val="24"/>
          <w:szCs w:val="24"/>
        </w:rPr>
        <w:t xml:space="preserve"> .</w:t>
      </w:r>
      <w:r w:rsidR="00DE1D85">
        <w:rPr>
          <w:rFonts w:ascii="Times New Roman" w:hAnsi="Times New Roman" w:cs="Times New Roman"/>
          <w:sz w:val="24"/>
          <w:szCs w:val="24"/>
        </w:rPr>
        <w:t>32</w:t>
      </w:r>
      <w:r w:rsidR="00A92A8B">
        <w:rPr>
          <w:rFonts w:ascii="Times New Roman" w:hAnsi="Times New Roman" w:cs="Times New Roman"/>
          <w:sz w:val="24"/>
          <w:szCs w:val="24"/>
        </w:rPr>
        <w:t>)</w:t>
      </w:r>
      <w:r w:rsidR="00C218C4">
        <w:rPr>
          <w:rFonts w:ascii="Times New Roman" w:hAnsi="Times New Roman" w:cs="Times New Roman"/>
          <w:sz w:val="24"/>
          <w:szCs w:val="24"/>
        </w:rPr>
        <w:t>, informational support</w:t>
      </w:r>
      <w:r w:rsidR="00A92A8B">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A92A8B">
        <w:rPr>
          <w:rFonts w:ascii="Times New Roman" w:hAnsi="Times New Roman" w:cs="Times New Roman"/>
          <w:sz w:val="24"/>
          <w:szCs w:val="24"/>
        </w:rPr>
        <w:t xml:space="preserve"> = .99, </w:t>
      </w:r>
      <w:r w:rsidR="00F50142" w:rsidRPr="00F50142">
        <w:rPr>
          <w:rFonts w:ascii="Times New Roman" w:hAnsi="Times New Roman" w:cs="Times New Roman"/>
          <w:i/>
          <w:sz w:val="24"/>
          <w:szCs w:val="24"/>
        </w:rPr>
        <w:t>d</w:t>
      </w:r>
      <w:r w:rsidR="001C6EB3">
        <w:rPr>
          <w:rFonts w:ascii="Times New Roman" w:hAnsi="Times New Roman" w:cs="Times New Roman"/>
          <w:sz w:val="24"/>
          <w:szCs w:val="24"/>
        </w:rPr>
        <w:t xml:space="preserve"> = </w:t>
      </w:r>
      <w:r w:rsidR="004F7BD4">
        <w:rPr>
          <w:rFonts w:ascii="Times New Roman" w:hAnsi="Times New Roman" w:cs="Times New Roman"/>
          <w:sz w:val="24"/>
          <w:szCs w:val="24"/>
        </w:rPr>
        <w:t>-</w:t>
      </w:r>
      <w:r w:rsidR="00DE1D85">
        <w:rPr>
          <w:rFonts w:ascii="Times New Roman" w:hAnsi="Times New Roman" w:cs="Times New Roman"/>
          <w:sz w:val="24"/>
          <w:szCs w:val="24"/>
        </w:rPr>
        <w:t>.01</w:t>
      </w:r>
      <w:r w:rsidR="00A92A8B">
        <w:rPr>
          <w:rFonts w:ascii="Times New Roman" w:hAnsi="Times New Roman" w:cs="Times New Roman"/>
          <w:sz w:val="24"/>
          <w:szCs w:val="24"/>
        </w:rPr>
        <w:t>)</w:t>
      </w:r>
      <w:r w:rsidR="00C218C4">
        <w:rPr>
          <w:rFonts w:ascii="Times New Roman" w:hAnsi="Times New Roman" w:cs="Times New Roman"/>
          <w:sz w:val="24"/>
          <w:szCs w:val="24"/>
        </w:rPr>
        <w:t>, instrumental support</w:t>
      </w:r>
      <w:r w:rsidR="00A92A8B">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A92A8B">
        <w:rPr>
          <w:rFonts w:ascii="Times New Roman" w:hAnsi="Times New Roman" w:cs="Times New Roman"/>
          <w:sz w:val="24"/>
          <w:szCs w:val="24"/>
        </w:rPr>
        <w:t xml:space="preserve"> = .93, </w:t>
      </w:r>
      <w:r w:rsidR="00F50142" w:rsidRPr="00F50142">
        <w:rPr>
          <w:rFonts w:ascii="Times New Roman" w:hAnsi="Times New Roman" w:cs="Times New Roman"/>
          <w:i/>
          <w:sz w:val="24"/>
          <w:szCs w:val="24"/>
        </w:rPr>
        <w:t>d</w:t>
      </w:r>
      <w:r w:rsidR="001C6EB3">
        <w:rPr>
          <w:rFonts w:ascii="Times New Roman" w:hAnsi="Times New Roman" w:cs="Times New Roman"/>
          <w:sz w:val="24"/>
          <w:szCs w:val="24"/>
        </w:rPr>
        <w:t xml:space="preserve"> </w:t>
      </w:r>
      <w:r w:rsidR="00A92A8B">
        <w:rPr>
          <w:rFonts w:ascii="Times New Roman" w:hAnsi="Times New Roman" w:cs="Times New Roman"/>
          <w:sz w:val="24"/>
          <w:szCs w:val="24"/>
        </w:rPr>
        <w:t>= .</w:t>
      </w:r>
      <w:r w:rsidR="00DE1D85">
        <w:rPr>
          <w:rFonts w:ascii="Times New Roman" w:hAnsi="Times New Roman" w:cs="Times New Roman"/>
          <w:sz w:val="24"/>
          <w:szCs w:val="24"/>
        </w:rPr>
        <w:t>03</w:t>
      </w:r>
      <w:r w:rsidR="00A92A8B">
        <w:rPr>
          <w:rFonts w:ascii="Times New Roman" w:hAnsi="Times New Roman" w:cs="Times New Roman"/>
          <w:sz w:val="24"/>
          <w:szCs w:val="24"/>
        </w:rPr>
        <w:t>)</w:t>
      </w:r>
      <w:r w:rsidR="00C218C4">
        <w:rPr>
          <w:rFonts w:ascii="Times New Roman" w:hAnsi="Times New Roman" w:cs="Times New Roman"/>
          <w:sz w:val="24"/>
          <w:szCs w:val="24"/>
        </w:rPr>
        <w:t xml:space="preserve">, </w:t>
      </w:r>
      <w:r w:rsidR="00A92A8B">
        <w:rPr>
          <w:rFonts w:ascii="Times New Roman" w:hAnsi="Times New Roman" w:cs="Times New Roman"/>
          <w:sz w:val="24"/>
          <w:szCs w:val="24"/>
        </w:rPr>
        <w:t xml:space="preserve">or </w:t>
      </w:r>
      <w:r w:rsidR="00C218C4">
        <w:rPr>
          <w:rFonts w:ascii="Times New Roman" w:hAnsi="Times New Roman" w:cs="Times New Roman"/>
          <w:sz w:val="24"/>
          <w:szCs w:val="24"/>
        </w:rPr>
        <w:t>disability self-efficacy</w:t>
      </w:r>
      <w:r w:rsidR="00DE1D85">
        <w:rPr>
          <w:rFonts w:ascii="Times New Roman" w:hAnsi="Times New Roman" w:cs="Times New Roman"/>
          <w:sz w:val="24"/>
          <w:szCs w:val="24"/>
        </w:rPr>
        <w:t xml:space="preserve"> (</w:t>
      </w:r>
      <w:r w:rsidR="00F50142" w:rsidRPr="00F50142">
        <w:rPr>
          <w:rFonts w:ascii="Times New Roman" w:hAnsi="Times New Roman" w:cs="Times New Roman"/>
          <w:i/>
          <w:sz w:val="24"/>
          <w:szCs w:val="24"/>
        </w:rPr>
        <w:t>p</w:t>
      </w:r>
      <w:r w:rsidR="00DE1D85">
        <w:rPr>
          <w:rFonts w:ascii="Times New Roman" w:hAnsi="Times New Roman" w:cs="Times New Roman"/>
          <w:sz w:val="24"/>
          <w:szCs w:val="24"/>
        </w:rPr>
        <w:t xml:space="preserve"> = </w:t>
      </w:r>
      <w:r w:rsidR="001C6EB3">
        <w:rPr>
          <w:rFonts w:ascii="Times New Roman" w:hAnsi="Times New Roman" w:cs="Times New Roman"/>
          <w:sz w:val="24"/>
          <w:szCs w:val="24"/>
        </w:rPr>
        <w:t>.40</w:t>
      </w:r>
      <w:r w:rsidR="00DE1D85">
        <w:rPr>
          <w:rFonts w:ascii="Times New Roman" w:hAnsi="Times New Roman" w:cs="Times New Roman"/>
          <w:sz w:val="24"/>
          <w:szCs w:val="24"/>
        </w:rPr>
        <w:t xml:space="preserve">, </w:t>
      </w:r>
      <w:r w:rsidR="00F50142" w:rsidRPr="00F50142">
        <w:rPr>
          <w:rFonts w:ascii="Times New Roman" w:hAnsi="Times New Roman" w:cs="Times New Roman"/>
          <w:i/>
          <w:sz w:val="24"/>
          <w:szCs w:val="24"/>
        </w:rPr>
        <w:t>d</w:t>
      </w:r>
      <w:r w:rsidR="00DE1D85">
        <w:rPr>
          <w:rFonts w:ascii="Times New Roman" w:hAnsi="Times New Roman" w:cs="Times New Roman"/>
          <w:sz w:val="24"/>
          <w:szCs w:val="24"/>
        </w:rPr>
        <w:t xml:space="preserve"> = .25)</w:t>
      </w:r>
      <w:r w:rsidR="00C218C4">
        <w:rPr>
          <w:rFonts w:ascii="Times New Roman" w:hAnsi="Times New Roman" w:cs="Times New Roman"/>
          <w:sz w:val="24"/>
          <w:szCs w:val="24"/>
        </w:rPr>
        <w:t xml:space="preserve">. </w:t>
      </w:r>
      <w:r w:rsidR="00AE796E" w:rsidRPr="001C7062">
        <w:rPr>
          <w:rFonts w:ascii="Times New Roman" w:hAnsi="Times New Roman" w:cs="Times New Roman"/>
          <w:sz w:val="24"/>
          <w:szCs w:val="24"/>
        </w:rPr>
        <w:t xml:space="preserve">The only effect that remained significant with a more conservative </w:t>
      </w:r>
      <w:r w:rsidR="00AE796E" w:rsidRPr="006545C0">
        <w:rPr>
          <w:rFonts w:ascii="Times New Roman" w:hAnsi="Times New Roman" w:cs="Times New Roman"/>
          <w:sz w:val="24"/>
          <w:szCs w:val="24"/>
        </w:rPr>
        <w:t xml:space="preserve">Bonferroni corrected alpha was perceived knowledge. </w:t>
      </w:r>
      <w:r w:rsidR="00023CD2" w:rsidRPr="001C7062">
        <w:rPr>
          <w:rFonts w:ascii="Times New Roman" w:hAnsi="Times New Roman" w:cs="Times New Roman"/>
          <w:sz w:val="24"/>
          <w:szCs w:val="24"/>
        </w:rPr>
        <w:t xml:space="preserve">See Table 3 for </w:t>
      </w:r>
      <w:r w:rsidR="00023CD2" w:rsidRPr="001C7062">
        <w:rPr>
          <w:rFonts w:ascii="Times New Roman" w:hAnsi="Times New Roman" w:cs="Times New Roman"/>
          <w:i/>
          <w:sz w:val="24"/>
          <w:szCs w:val="24"/>
        </w:rPr>
        <w:t>M</w:t>
      </w:r>
      <w:r w:rsidR="00023CD2" w:rsidRPr="00B3081D">
        <w:rPr>
          <w:rFonts w:ascii="Times New Roman" w:hAnsi="Times New Roman" w:cs="Times New Roman"/>
          <w:sz w:val="24"/>
          <w:szCs w:val="24"/>
        </w:rPr>
        <w:t xml:space="preserve"> and </w:t>
      </w:r>
      <w:r w:rsidR="00023CD2" w:rsidRPr="00B3081D">
        <w:rPr>
          <w:rFonts w:ascii="Times New Roman" w:hAnsi="Times New Roman" w:cs="Times New Roman"/>
          <w:i/>
          <w:sz w:val="24"/>
          <w:szCs w:val="24"/>
        </w:rPr>
        <w:t>SD</w:t>
      </w:r>
      <w:r w:rsidR="00023CD2" w:rsidRPr="00B3081D">
        <w:rPr>
          <w:rFonts w:ascii="Times New Roman" w:hAnsi="Times New Roman" w:cs="Times New Roman"/>
          <w:sz w:val="24"/>
          <w:szCs w:val="24"/>
        </w:rPr>
        <w:t xml:space="preserve">. </w:t>
      </w:r>
      <w:r w:rsidR="002832F2" w:rsidRPr="001C7062">
        <w:rPr>
          <w:rFonts w:ascii="Times New Roman" w:hAnsi="Times New Roman" w:cs="Times New Roman"/>
          <w:sz w:val="24"/>
          <w:szCs w:val="24"/>
        </w:rPr>
        <w:t>This provides some support for our prediction that</w:t>
      </w:r>
      <w:r w:rsidR="002832F2" w:rsidRPr="003021AE">
        <w:rPr>
          <w:rFonts w:ascii="Times New Roman" w:hAnsi="Times New Roman" w:cs="Times New Roman"/>
          <w:sz w:val="24"/>
          <w:szCs w:val="24"/>
        </w:rPr>
        <w:t xml:space="preserve"> psychosocial variables </w:t>
      </w:r>
      <w:r w:rsidR="004554A0" w:rsidRPr="003021AE">
        <w:rPr>
          <w:rFonts w:ascii="Times New Roman" w:hAnsi="Times New Roman" w:cs="Times New Roman"/>
          <w:sz w:val="24"/>
          <w:szCs w:val="24"/>
        </w:rPr>
        <w:t xml:space="preserve">would </w:t>
      </w:r>
      <w:r w:rsidR="002832F2" w:rsidRPr="003021AE">
        <w:rPr>
          <w:rFonts w:ascii="Times New Roman" w:hAnsi="Times New Roman" w:cs="Times New Roman"/>
          <w:sz w:val="24"/>
          <w:szCs w:val="24"/>
        </w:rPr>
        <w:t>improve after conference attendance compared to baseline.</w:t>
      </w:r>
    </w:p>
    <w:p w:rsidR="005B690F" w:rsidRPr="003021AE" w:rsidRDefault="006D66AE" w:rsidP="00540DE7">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t>Study 2</w:t>
      </w:r>
    </w:p>
    <w:p w:rsidR="005B690F" w:rsidRPr="003021AE" w:rsidRDefault="0042170B" w:rsidP="00540DE7">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Method</w:t>
      </w:r>
    </w:p>
    <w:p w:rsidR="005B690F" w:rsidRPr="003021AE" w:rsidRDefault="00D24E13" w:rsidP="00540DE7">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tab/>
        <w:t>Participants were</w:t>
      </w:r>
      <w:r w:rsidR="00464CF5" w:rsidRPr="003021AE">
        <w:rPr>
          <w:rFonts w:ascii="Times New Roman" w:hAnsi="Times New Roman" w:cs="Times New Roman"/>
          <w:sz w:val="24"/>
          <w:szCs w:val="24"/>
        </w:rPr>
        <w:t xml:space="preserve"> parents of people with </w:t>
      </w:r>
      <w:r w:rsidR="000C2DF9" w:rsidRPr="003021AE">
        <w:rPr>
          <w:rFonts w:ascii="Times New Roman" w:hAnsi="Times New Roman" w:cs="Times New Roman"/>
          <w:sz w:val="24"/>
          <w:szCs w:val="24"/>
        </w:rPr>
        <w:t>MoS</w:t>
      </w:r>
      <w:r w:rsidR="00801068" w:rsidRPr="003021AE">
        <w:rPr>
          <w:rFonts w:ascii="Times New Roman" w:hAnsi="Times New Roman" w:cs="Times New Roman"/>
          <w:sz w:val="24"/>
          <w:szCs w:val="24"/>
        </w:rPr>
        <w:t xml:space="preserve"> (s</w:t>
      </w:r>
      <w:r w:rsidR="00464CF5" w:rsidRPr="003021AE">
        <w:rPr>
          <w:rFonts w:ascii="Times New Roman" w:hAnsi="Times New Roman" w:cs="Times New Roman"/>
          <w:sz w:val="24"/>
          <w:szCs w:val="24"/>
        </w:rPr>
        <w:t xml:space="preserve">ee Figure </w:t>
      </w:r>
      <w:r w:rsidR="00023CD2" w:rsidRPr="003021AE">
        <w:rPr>
          <w:rFonts w:ascii="Times New Roman" w:hAnsi="Times New Roman" w:cs="Times New Roman"/>
          <w:sz w:val="24"/>
          <w:szCs w:val="24"/>
        </w:rPr>
        <w:t>2</w:t>
      </w:r>
      <w:r w:rsidR="00464CF5" w:rsidRPr="003021AE">
        <w:rPr>
          <w:rFonts w:ascii="Times New Roman" w:hAnsi="Times New Roman" w:cs="Times New Roman"/>
          <w:sz w:val="24"/>
          <w:szCs w:val="24"/>
        </w:rPr>
        <w:t xml:space="preserve"> for participant flow</w:t>
      </w:r>
      <w:r w:rsidR="00801068" w:rsidRPr="003021AE">
        <w:rPr>
          <w:rFonts w:ascii="Times New Roman" w:hAnsi="Times New Roman" w:cs="Times New Roman"/>
          <w:sz w:val="24"/>
          <w:szCs w:val="24"/>
        </w:rPr>
        <w:t>)</w:t>
      </w:r>
      <w:r w:rsidR="00464CF5" w:rsidRPr="003021AE">
        <w:rPr>
          <w:rFonts w:ascii="Times New Roman" w:hAnsi="Times New Roman" w:cs="Times New Roman"/>
          <w:sz w:val="24"/>
          <w:szCs w:val="24"/>
        </w:rPr>
        <w:t>.</w:t>
      </w:r>
      <w:r w:rsidR="0042170B"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In addition to the demographics listed above, participants reported the age </w:t>
      </w:r>
      <w:r w:rsidR="00464CF5" w:rsidRPr="003021AE">
        <w:rPr>
          <w:rFonts w:ascii="Times New Roman" w:hAnsi="Times New Roman" w:cs="Times New Roman"/>
          <w:sz w:val="24"/>
          <w:szCs w:val="24"/>
        </w:rPr>
        <w:t xml:space="preserve">and gender </w:t>
      </w:r>
      <w:r w:rsidRPr="003021AE">
        <w:rPr>
          <w:rFonts w:ascii="Times New Roman" w:hAnsi="Times New Roman" w:cs="Times New Roman"/>
          <w:sz w:val="24"/>
          <w:szCs w:val="24"/>
        </w:rPr>
        <w:t xml:space="preserve">of their child. </w:t>
      </w:r>
    </w:p>
    <w:p w:rsidR="005B690F" w:rsidRPr="003021AE" w:rsidRDefault="006D66AE" w:rsidP="00C675E3">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Results</w:t>
      </w:r>
      <w:r w:rsidR="009A3E6B" w:rsidRPr="003021AE">
        <w:rPr>
          <w:rFonts w:ascii="Times New Roman" w:hAnsi="Times New Roman" w:cs="Times New Roman"/>
          <w:b/>
          <w:sz w:val="24"/>
          <w:szCs w:val="24"/>
        </w:rPr>
        <w:t xml:space="preserve"> and Discussion</w:t>
      </w:r>
    </w:p>
    <w:p w:rsidR="00511C14" w:rsidRPr="003021AE" w:rsidRDefault="009A3E6B">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Attrition analyses revealed that at baseline, individuals who later dropped out had less companionship support, </w:t>
      </w:r>
      <w:r w:rsidRPr="003021AE">
        <w:rPr>
          <w:rFonts w:ascii="Times New Roman" w:hAnsi="Times New Roman" w:cs="Times New Roman"/>
          <w:i/>
          <w:sz w:val="24"/>
          <w:szCs w:val="24"/>
        </w:rPr>
        <w:t>t</w:t>
      </w:r>
      <w:r w:rsidRPr="003021AE">
        <w:rPr>
          <w:rFonts w:ascii="Times New Roman" w:hAnsi="Times New Roman" w:cs="Times New Roman"/>
          <w:sz w:val="24"/>
          <w:szCs w:val="24"/>
        </w:rPr>
        <w:t xml:space="preserve">(55) = 2.94, </w:t>
      </w:r>
      <w:r w:rsidRPr="003021AE">
        <w:rPr>
          <w:rFonts w:ascii="Times New Roman" w:hAnsi="Times New Roman" w:cs="Times New Roman"/>
          <w:i/>
          <w:sz w:val="24"/>
          <w:szCs w:val="24"/>
        </w:rPr>
        <w:t>p</w:t>
      </w:r>
      <w:r w:rsidR="009576F1" w:rsidRPr="003021AE">
        <w:rPr>
          <w:rFonts w:ascii="Times New Roman" w:hAnsi="Times New Roman" w:cs="Times New Roman"/>
          <w:sz w:val="24"/>
          <w:szCs w:val="24"/>
        </w:rPr>
        <w:t xml:space="preserve"> &lt; .05</w:t>
      </w:r>
      <w:r w:rsidR="00E465A8">
        <w:rPr>
          <w:rFonts w:ascii="Times New Roman" w:hAnsi="Times New Roman" w:cs="Times New Roman"/>
          <w:sz w:val="24"/>
          <w:szCs w:val="24"/>
        </w:rPr>
        <w:t>,</w:t>
      </w:r>
      <w:r w:rsidRPr="003021AE">
        <w:rPr>
          <w:rFonts w:ascii="Times New Roman" w:hAnsi="Times New Roman" w:cs="Times New Roman"/>
          <w:sz w:val="24"/>
          <w:szCs w:val="24"/>
        </w:rPr>
        <w:t xml:space="preserve"> instrumental support, </w:t>
      </w:r>
      <w:r w:rsidRPr="003021AE">
        <w:rPr>
          <w:rFonts w:ascii="Times New Roman" w:hAnsi="Times New Roman" w:cs="Times New Roman"/>
          <w:i/>
          <w:sz w:val="24"/>
          <w:szCs w:val="24"/>
        </w:rPr>
        <w:t>t</w:t>
      </w:r>
      <w:r w:rsidRPr="003021AE">
        <w:rPr>
          <w:rFonts w:ascii="Times New Roman" w:hAnsi="Times New Roman" w:cs="Times New Roman"/>
          <w:sz w:val="24"/>
          <w:szCs w:val="24"/>
        </w:rPr>
        <w:t xml:space="preserve">(55) = 2.64, </w:t>
      </w:r>
      <w:r w:rsidRPr="003021AE">
        <w:rPr>
          <w:rFonts w:ascii="Times New Roman" w:hAnsi="Times New Roman" w:cs="Times New Roman"/>
          <w:i/>
          <w:sz w:val="24"/>
          <w:szCs w:val="24"/>
        </w:rPr>
        <w:t>p</w:t>
      </w:r>
      <w:r w:rsidRPr="003021AE">
        <w:rPr>
          <w:rFonts w:ascii="Times New Roman" w:hAnsi="Times New Roman" w:cs="Times New Roman"/>
          <w:sz w:val="24"/>
          <w:szCs w:val="24"/>
        </w:rPr>
        <w:t xml:space="preserve"> = .01, and greater depression </w:t>
      </w:r>
      <w:r w:rsidRPr="003021AE">
        <w:rPr>
          <w:rFonts w:ascii="Times New Roman" w:hAnsi="Times New Roman" w:cs="Times New Roman"/>
          <w:i/>
          <w:sz w:val="24"/>
          <w:szCs w:val="24"/>
        </w:rPr>
        <w:t>t</w:t>
      </w:r>
      <w:r w:rsidRPr="003021AE">
        <w:rPr>
          <w:rFonts w:ascii="Times New Roman" w:hAnsi="Times New Roman" w:cs="Times New Roman"/>
          <w:sz w:val="24"/>
          <w:szCs w:val="24"/>
        </w:rPr>
        <w:t xml:space="preserve">(55) = -2.77, </w:t>
      </w:r>
      <w:r w:rsidRPr="003021AE">
        <w:rPr>
          <w:rFonts w:ascii="Times New Roman" w:hAnsi="Times New Roman" w:cs="Times New Roman"/>
          <w:i/>
          <w:sz w:val="24"/>
          <w:szCs w:val="24"/>
        </w:rPr>
        <w:t>p</w:t>
      </w:r>
      <w:r w:rsidRPr="003021AE">
        <w:rPr>
          <w:rFonts w:ascii="Times New Roman" w:hAnsi="Times New Roman" w:cs="Times New Roman"/>
          <w:sz w:val="24"/>
          <w:szCs w:val="24"/>
        </w:rPr>
        <w:t xml:space="preserve"> </w:t>
      </w:r>
      <w:r w:rsidR="00950B13" w:rsidRPr="003021AE">
        <w:rPr>
          <w:rFonts w:ascii="Times New Roman" w:hAnsi="Times New Roman" w:cs="Times New Roman"/>
          <w:sz w:val="24"/>
          <w:szCs w:val="24"/>
        </w:rPr>
        <w:t>&lt; .01</w:t>
      </w:r>
      <w:r w:rsidRPr="003021AE">
        <w:rPr>
          <w:rFonts w:ascii="Times New Roman" w:hAnsi="Times New Roman" w:cs="Times New Roman"/>
          <w:sz w:val="24"/>
          <w:szCs w:val="24"/>
        </w:rPr>
        <w:t xml:space="preserve">. </w:t>
      </w:r>
      <w:r w:rsidR="002A2827" w:rsidRPr="003021AE">
        <w:rPr>
          <w:rFonts w:ascii="Times New Roman" w:hAnsi="Times New Roman" w:cs="Times New Roman"/>
          <w:sz w:val="24"/>
          <w:szCs w:val="24"/>
        </w:rPr>
        <w:t>Correlations</w:t>
      </w:r>
      <w:r w:rsidR="00E43783" w:rsidRPr="003021AE">
        <w:rPr>
          <w:rFonts w:ascii="Times New Roman" w:hAnsi="Times New Roman" w:cs="Times New Roman"/>
          <w:sz w:val="24"/>
          <w:szCs w:val="24"/>
        </w:rPr>
        <w:t xml:space="preserve"> </w:t>
      </w:r>
      <w:r w:rsidR="00D85B99" w:rsidRPr="003021AE">
        <w:rPr>
          <w:rFonts w:ascii="Times New Roman" w:hAnsi="Times New Roman" w:cs="Times New Roman"/>
          <w:sz w:val="24"/>
          <w:szCs w:val="24"/>
        </w:rPr>
        <w:t xml:space="preserve">(see Table 4) </w:t>
      </w:r>
      <w:r w:rsidR="00E43783" w:rsidRPr="003021AE">
        <w:rPr>
          <w:rFonts w:ascii="Times New Roman" w:hAnsi="Times New Roman" w:cs="Times New Roman"/>
          <w:sz w:val="24"/>
          <w:szCs w:val="24"/>
        </w:rPr>
        <w:t xml:space="preserve">revealed that overall number of conferences attended was associated with </w:t>
      </w:r>
      <w:r w:rsidR="0005419A" w:rsidRPr="003021AE">
        <w:rPr>
          <w:rFonts w:ascii="Times New Roman" w:hAnsi="Times New Roman" w:cs="Times New Roman"/>
          <w:sz w:val="24"/>
          <w:szCs w:val="24"/>
        </w:rPr>
        <w:t xml:space="preserve">several demographic variables, including </w:t>
      </w:r>
      <w:r w:rsidR="00E43783" w:rsidRPr="003021AE">
        <w:rPr>
          <w:rFonts w:ascii="Times New Roman" w:hAnsi="Times New Roman" w:cs="Times New Roman"/>
          <w:sz w:val="24"/>
          <w:szCs w:val="24"/>
        </w:rPr>
        <w:t xml:space="preserve">greater age, </w:t>
      </w:r>
      <w:r w:rsidR="00213D85" w:rsidRPr="003021AE">
        <w:rPr>
          <w:rFonts w:ascii="Times New Roman" w:hAnsi="Times New Roman" w:cs="Times New Roman"/>
          <w:sz w:val="24"/>
          <w:szCs w:val="24"/>
        </w:rPr>
        <w:t>child’s age</w:t>
      </w:r>
      <w:r w:rsidR="0050617A" w:rsidRPr="003021AE">
        <w:rPr>
          <w:rFonts w:ascii="Times New Roman" w:hAnsi="Times New Roman" w:cs="Times New Roman"/>
          <w:sz w:val="24"/>
          <w:szCs w:val="24"/>
        </w:rPr>
        <w:t xml:space="preserve"> (marginally)</w:t>
      </w:r>
      <w:r w:rsidR="00213D85" w:rsidRPr="003021AE">
        <w:rPr>
          <w:rFonts w:ascii="Times New Roman" w:hAnsi="Times New Roman" w:cs="Times New Roman"/>
          <w:sz w:val="24"/>
          <w:szCs w:val="24"/>
        </w:rPr>
        <w:t xml:space="preserve">, </w:t>
      </w:r>
      <w:r w:rsidR="0005419A" w:rsidRPr="003021AE">
        <w:rPr>
          <w:rFonts w:ascii="Times New Roman" w:hAnsi="Times New Roman" w:cs="Times New Roman"/>
          <w:sz w:val="24"/>
          <w:szCs w:val="24"/>
        </w:rPr>
        <w:t xml:space="preserve">education, and income. </w:t>
      </w:r>
      <w:r w:rsidR="00023CD2" w:rsidRPr="003021AE">
        <w:rPr>
          <w:rFonts w:ascii="Times New Roman" w:hAnsi="Times New Roman" w:cs="Times New Roman"/>
          <w:sz w:val="24"/>
          <w:szCs w:val="24"/>
        </w:rPr>
        <w:t>Providing</w:t>
      </w:r>
      <w:r w:rsidR="0005419A" w:rsidRPr="003021AE">
        <w:rPr>
          <w:rFonts w:ascii="Times New Roman" w:hAnsi="Times New Roman" w:cs="Times New Roman"/>
          <w:sz w:val="24"/>
          <w:szCs w:val="24"/>
        </w:rPr>
        <w:t xml:space="preserve"> some support for our hypothesis</w:t>
      </w:r>
      <w:r w:rsidR="00023CD2" w:rsidRPr="003021AE">
        <w:rPr>
          <w:rFonts w:ascii="Times New Roman" w:hAnsi="Times New Roman" w:cs="Times New Roman"/>
          <w:sz w:val="24"/>
          <w:szCs w:val="24"/>
        </w:rPr>
        <w:t xml:space="preserve">, number of conferences attended was associated with disability </w:t>
      </w:r>
      <w:r w:rsidR="0050617A" w:rsidRPr="003021AE">
        <w:rPr>
          <w:rFonts w:ascii="Times New Roman" w:hAnsi="Times New Roman" w:cs="Times New Roman"/>
          <w:sz w:val="24"/>
          <w:szCs w:val="24"/>
        </w:rPr>
        <w:t>self-</w:t>
      </w:r>
      <w:r w:rsidR="00023CD2" w:rsidRPr="003021AE">
        <w:rPr>
          <w:rFonts w:ascii="Times New Roman" w:hAnsi="Times New Roman" w:cs="Times New Roman"/>
          <w:sz w:val="24"/>
          <w:szCs w:val="24"/>
        </w:rPr>
        <w:t>efficacy and perceived knowledge</w:t>
      </w:r>
      <w:r w:rsidR="00E43783" w:rsidRPr="003021AE">
        <w:rPr>
          <w:rFonts w:ascii="Times New Roman" w:hAnsi="Times New Roman" w:cs="Times New Roman"/>
          <w:sz w:val="24"/>
          <w:szCs w:val="24"/>
        </w:rPr>
        <w:t>.</w:t>
      </w:r>
      <w:r w:rsidR="002A2827" w:rsidRPr="003021AE">
        <w:rPr>
          <w:rFonts w:ascii="Times New Roman" w:hAnsi="Times New Roman" w:cs="Times New Roman"/>
          <w:sz w:val="24"/>
          <w:szCs w:val="24"/>
        </w:rPr>
        <w:t xml:space="preserve"> </w:t>
      </w:r>
      <w:r w:rsidR="0005419A" w:rsidRPr="003021AE">
        <w:rPr>
          <w:rFonts w:ascii="Times New Roman" w:hAnsi="Times New Roman" w:cs="Times New Roman"/>
          <w:sz w:val="24"/>
          <w:szCs w:val="24"/>
        </w:rPr>
        <w:t xml:space="preserve">Additionally, attending more conferences was associated with two other </w:t>
      </w:r>
      <w:r w:rsidR="00502714" w:rsidRPr="003021AE">
        <w:rPr>
          <w:rFonts w:ascii="Times New Roman" w:hAnsi="Times New Roman" w:cs="Times New Roman"/>
          <w:sz w:val="24"/>
          <w:szCs w:val="24"/>
        </w:rPr>
        <w:t>QoL</w:t>
      </w:r>
      <w:r w:rsidR="0005419A" w:rsidRPr="003021AE">
        <w:rPr>
          <w:rFonts w:ascii="Times New Roman" w:hAnsi="Times New Roman" w:cs="Times New Roman"/>
          <w:sz w:val="24"/>
          <w:szCs w:val="24"/>
        </w:rPr>
        <w:t xml:space="preserve"> variables we did not predict: lower anxiety and depression</w:t>
      </w:r>
      <w:r w:rsidR="0050617A" w:rsidRPr="003021AE">
        <w:rPr>
          <w:rFonts w:ascii="Times New Roman" w:hAnsi="Times New Roman" w:cs="Times New Roman"/>
          <w:sz w:val="24"/>
          <w:szCs w:val="24"/>
        </w:rPr>
        <w:t xml:space="preserve"> (marginally)</w:t>
      </w:r>
      <w:r w:rsidR="0005419A" w:rsidRPr="003021AE">
        <w:rPr>
          <w:rFonts w:ascii="Times New Roman" w:hAnsi="Times New Roman" w:cs="Times New Roman"/>
          <w:sz w:val="24"/>
          <w:szCs w:val="24"/>
        </w:rPr>
        <w:t xml:space="preserve">. </w:t>
      </w:r>
    </w:p>
    <w:p w:rsidR="00E43783" w:rsidRPr="003021AE" w:rsidRDefault="00685EF9" w:rsidP="002A2827">
      <w:pPr>
        <w:widowControl w:val="0"/>
        <w:suppressLineNumbers/>
        <w:suppressAutoHyphen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None of the ANCOVAs examining the effects of attendance at the most recent conference on QoL </w:t>
      </w:r>
      <w:r w:rsidR="001C6EB3">
        <w:rPr>
          <w:rFonts w:ascii="Times New Roman" w:hAnsi="Times New Roman" w:cs="Times New Roman"/>
          <w:sz w:val="24"/>
          <w:szCs w:val="24"/>
        </w:rPr>
        <w:t xml:space="preserve">approached </w:t>
      </w:r>
      <w:r>
        <w:rPr>
          <w:rFonts w:ascii="Times New Roman" w:hAnsi="Times New Roman" w:cs="Times New Roman"/>
          <w:sz w:val="24"/>
          <w:szCs w:val="24"/>
        </w:rPr>
        <w:t>significan</w:t>
      </w:r>
      <w:r w:rsidR="001C6EB3">
        <w:rPr>
          <w:rFonts w:ascii="Times New Roman" w:hAnsi="Times New Roman" w:cs="Times New Roman"/>
          <w:sz w:val="24"/>
          <w:szCs w:val="24"/>
        </w:rPr>
        <w:t>ce</w:t>
      </w:r>
      <w:r w:rsidR="00592645">
        <w:rPr>
          <w:rFonts w:ascii="Times New Roman" w:hAnsi="Times New Roman" w:cs="Times New Roman"/>
          <w:sz w:val="24"/>
          <w:szCs w:val="24"/>
        </w:rPr>
        <w:t xml:space="preserve"> </w:t>
      </w:r>
      <w:r w:rsidR="001C6EB3">
        <w:rPr>
          <w:rFonts w:ascii="Times New Roman" w:hAnsi="Times New Roman" w:cs="Times New Roman"/>
          <w:sz w:val="24"/>
          <w:szCs w:val="24"/>
        </w:rPr>
        <w:t>(companionship support</w:t>
      </w:r>
      <w:r w:rsidR="008522E5">
        <w:rPr>
          <w:rFonts w:ascii="Times New Roman" w:hAnsi="Times New Roman" w:cs="Times New Roman"/>
          <w:sz w:val="24"/>
          <w:szCs w:val="24"/>
        </w:rPr>
        <w:t xml:space="preserve"> (p = .23</w:t>
      </w:r>
      <w:r w:rsidR="001C6EB3">
        <w:rPr>
          <w:rFonts w:ascii="Times New Roman" w:hAnsi="Times New Roman" w:cs="Times New Roman"/>
          <w:sz w:val="24"/>
          <w:szCs w:val="24"/>
        </w:rPr>
        <w:t xml:space="preserve">, </w:t>
      </w:r>
      <w:r w:rsidR="00841FB5">
        <w:rPr>
          <w:rFonts w:ascii="Times New Roman" w:hAnsi="Times New Roman" w:cs="Times New Roman"/>
          <w:sz w:val="24"/>
          <w:szCs w:val="24"/>
        </w:rPr>
        <w:t xml:space="preserve">d = -.44) </w:t>
      </w:r>
      <w:r w:rsidR="001C6EB3">
        <w:rPr>
          <w:rFonts w:ascii="Times New Roman" w:hAnsi="Times New Roman" w:cs="Times New Roman"/>
          <w:sz w:val="24"/>
          <w:szCs w:val="24"/>
        </w:rPr>
        <w:t>emotional support</w:t>
      </w:r>
      <w:r w:rsidR="008522E5">
        <w:rPr>
          <w:rFonts w:ascii="Times New Roman" w:hAnsi="Times New Roman" w:cs="Times New Roman"/>
          <w:sz w:val="24"/>
          <w:szCs w:val="24"/>
        </w:rPr>
        <w:t xml:space="preserve"> (p = .11</w:t>
      </w:r>
      <w:r w:rsidR="001C6EB3">
        <w:rPr>
          <w:rFonts w:ascii="Times New Roman" w:hAnsi="Times New Roman" w:cs="Times New Roman"/>
          <w:sz w:val="24"/>
          <w:szCs w:val="24"/>
        </w:rPr>
        <w:t xml:space="preserve">, </w:t>
      </w:r>
      <w:r w:rsidR="00841FB5">
        <w:rPr>
          <w:rFonts w:ascii="Times New Roman" w:hAnsi="Times New Roman" w:cs="Times New Roman"/>
          <w:sz w:val="24"/>
          <w:szCs w:val="24"/>
        </w:rPr>
        <w:t xml:space="preserve">d = -.59) </w:t>
      </w:r>
      <w:r w:rsidR="001C6EB3">
        <w:rPr>
          <w:rFonts w:ascii="Times New Roman" w:hAnsi="Times New Roman" w:cs="Times New Roman"/>
          <w:sz w:val="24"/>
          <w:szCs w:val="24"/>
        </w:rPr>
        <w:t>anxiety</w:t>
      </w:r>
      <w:r w:rsidR="008522E5">
        <w:rPr>
          <w:rFonts w:ascii="Times New Roman" w:hAnsi="Times New Roman" w:cs="Times New Roman"/>
          <w:sz w:val="24"/>
          <w:szCs w:val="24"/>
        </w:rPr>
        <w:t xml:space="preserve"> (p = .63</w:t>
      </w:r>
      <w:r w:rsidR="001C6EB3">
        <w:rPr>
          <w:rFonts w:ascii="Times New Roman" w:hAnsi="Times New Roman" w:cs="Times New Roman"/>
          <w:sz w:val="24"/>
          <w:szCs w:val="24"/>
        </w:rPr>
        <w:t xml:space="preserve">, </w:t>
      </w:r>
      <w:r w:rsidR="00841FB5">
        <w:rPr>
          <w:rFonts w:ascii="Times New Roman" w:hAnsi="Times New Roman" w:cs="Times New Roman"/>
          <w:sz w:val="24"/>
          <w:szCs w:val="24"/>
        </w:rPr>
        <w:t xml:space="preserve">d = .17), </w:t>
      </w:r>
      <w:r w:rsidR="001C6EB3">
        <w:rPr>
          <w:rFonts w:ascii="Times New Roman" w:hAnsi="Times New Roman" w:cs="Times New Roman"/>
          <w:sz w:val="24"/>
          <w:szCs w:val="24"/>
        </w:rPr>
        <w:t>depression</w:t>
      </w:r>
      <w:r w:rsidR="008522E5">
        <w:rPr>
          <w:rFonts w:ascii="Times New Roman" w:hAnsi="Times New Roman" w:cs="Times New Roman"/>
          <w:sz w:val="24"/>
          <w:szCs w:val="24"/>
        </w:rPr>
        <w:t xml:space="preserve"> (p = .39</w:t>
      </w:r>
      <w:r w:rsidR="001C6EB3">
        <w:rPr>
          <w:rFonts w:ascii="Times New Roman" w:hAnsi="Times New Roman" w:cs="Times New Roman"/>
          <w:sz w:val="24"/>
          <w:szCs w:val="24"/>
        </w:rPr>
        <w:t xml:space="preserve">, </w:t>
      </w:r>
      <w:r w:rsidR="00841FB5">
        <w:rPr>
          <w:rFonts w:ascii="Times New Roman" w:hAnsi="Times New Roman" w:cs="Times New Roman"/>
          <w:sz w:val="24"/>
          <w:szCs w:val="24"/>
        </w:rPr>
        <w:t xml:space="preserve">d = -.32) </w:t>
      </w:r>
      <w:r w:rsidR="001C6EB3">
        <w:rPr>
          <w:rFonts w:ascii="Times New Roman" w:hAnsi="Times New Roman" w:cs="Times New Roman"/>
          <w:sz w:val="24"/>
          <w:szCs w:val="24"/>
        </w:rPr>
        <w:t>stigma</w:t>
      </w:r>
      <w:r w:rsidR="008522E5">
        <w:rPr>
          <w:rFonts w:ascii="Times New Roman" w:hAnsi="Times New Roman" w:cs="Times New Roman"/>
          <w:sz w:val="24"/>
          <w:szCs w:val="24"/>
        </w:rPr>
        <w:t xml:space="preserve"> (p = .79</w:t>
      </w:r>
      <w:r w:rsidR="00841FB5">
        <w:rPr>
          <w:rFonts w:ascii="Times New Roman" w:hAnsi="Times New Roman" w:cs="Times New Roman"/>
          <w:sz w:val="24"/>
          <w:szCs w:val="24"/>
        </w:rPr>
        <w:t>, d = -.10)</w:t>
      </w:r>
      <w:r w:rsidR="001C6EB3">
        <w:rPr>
          <w:rFonts w:ascii="Times New Roman" w:hAnsi="Times New Roman" w:cs="Times New Roman"/>
          <w:sz w:val="24"/>
          <w:szCs w:val="24"/>
        </w:rPr>
        <w:t>, informational support</w:t>
      </w:r>
      <w:r w:rsidR="008522E5">
        <w:rPr>
          <w:rFonts w:ascii="Times New Roman" w:hAnsi="Times New Roman" w:cs="Times New Roman"/>
          <w:sz w:val="24"/>
          <w:szCs w:val="24"/>
        </w:rPr>
        <w:t xml:space="preserve"> (p = 85</w:t>
      </w:r>
      <w:r w:rsidR="001C6EB3">
        <w:rPr>
          <w:rFonts w:ascii="Times New Roman" w:hAnsi="Times New Roman" w:cs="Times New Roman"/>
          <w:sz w:val="24"/>
          <w:szCs w:val="24"/>
        </w:rPr>
        <w:t>,</w:t>
      </w:r>
      <w:r w:rsidR="00841FB5">
        <w:rPr>
          <w:rFonts w:ascii="Times New Roman" w:hAnsi="Times New Roman" w:cs="Times New Roman"/>
          <w:sz w:val="24"/>
          <w:szCs w:val="24"/>
        </w:rPr>
        <w:t xml:space="preserve"> d = -.07)</w:t>
      </w:r>
      <w:r w:rsidR="001C6EB3">
        <w:rPr>
          <w:rFonts w:ascii="Times New Roman" w:hAnsi="Times New Roman" w:cs="Times New Roman"/>
          <w:sz w:val="24"/>
          <w:szCs w:val="24"/>
        </w:rPr>
        <w:t xml:space="preserve"> instrumental support</w:t>
      </w:r>
      <w:r w:rsidR="008522E5">
        <w:rPr>
          <w:rFonts w:ascii="Times New Roman" w:hAnsi="Times New Roman" w:cs="Times New Roman"/>
          <w:sz w:val="24"/>
          <w:szCs w:val="24"/>
        </w:rPr>
        <w:t xml:space="preserve"> (p = .11</w:t>
      </w:r>
      <w:r w:rsidR="001C6EB3">
        <w:rPr>
          <w:rFonts w:ascii="Times New Roman" w:hAnsi="Times New Roman" w:cs="Times New Roman"/>
          <w:sz w:val="24"/>
          <w:szCs w:val="24"/>
        </w:rPr>
        <w:t xml:space="preserve">, </w:t>
      </w:r>
      <w:r w:rsidR="00841FB5">
        <w:rPr>
          <w:rFonts w:ascii="Times New Roman" w:hAnsi="Times New Roman" w:cs="Times New Roman"/>
          <w:sz w:val="24"/>
          <w:szCs w:val="24"/>
        </w:rPr>
        <w:lastRenderedPageBreak/>
        <w:t xml:space="preserve">d = -.60) </w:t>
      </w:r>
      <w:r w:rsidR="001C6EB3">
        <w:rPr>
          <w:rFonts w:ascii="Times New Roman" w:hAnsi="Times New Roman" w:cs="Times New Roman"/>
          <w:sz w:val="24"/>
          <w:szCs w:val="24"/>
        </w:rPr>
        <w:t>disability self-efficacy</w:t>
      </w:r>
      <w:r w:rsidR="008522E5">
        <w:rPr>
          <w:rFonts w:ascii="Times New Roman" w:hAnsi="Times New Roman" w:cs="Times New Roman"/>
          <w:sz w:val="24"/>
          <w:szCs w:val="24"/>
        </w:rPr>
        <w:t xml:space="preserve"> (p = .83</w:t>
      </w:r>
      <w:r w:rsidR="001C6EB3">
        <w:rPr>
          <w:rFonts w:ascii="Times New Roman" w:hAnsi="Times New Roman" w:cs="Times New Roman"/>
          <w:sz w:val="24"/>
          <w:szCs w:val="24"/>
        </w:rPr>
        <w:t xml:space="preserve">, </w:t>
      </w:r>
      <w:r w:rsidR="00841FB5">
        <w:rPr>
          <w:rFonts w:ascii="Times New Roman" w:hAnsi="Times New Roman" w:cs="Times New Roman"/>
          <w:sz w:val="24"/>
          <w:szCs w:val="24"/>
        </w:rPr>
        <w:t xml:space="preserve">d = .08) </w:t>
      </w:r>
      <w:r w:rsidR="001C6EB3">
        <w:rPr>
          <w:rFonts w:ascii="Times New Roman" w:hAnsi="Times New Roman" w:cs="Times New Roman"/>
          <w:sz w:val="24"/>
          <w:szCs w:val="24"/>
        </w:rPr>
        <w:t>and perceived knowledge</w:t>
      </w:r>
      <w:r w:rsidR="008522E5">
        <w:rPr>
          <w:rFonts w:ascii="Times New Roman" w:hAnsi="Times New Roman" w:cs="Times New Roman"/>
          <w:sz w:val="24"/>
          <w:szCs w:val="24"/>
        </w:rPr>
        <w:t xml:space="preserve"> (p = .86</w:t>
      </w:r>
      <w:r w:rsidR="00841FB5">
        <w:rPr>
          <w:rFonts w:ascii="Times New Roman" w:hAnsi="Times New Roman" w:cs="Times New Roman"/>
          <w:sz w:val="24"/>
          <w:szCs w:val="24"/>
        </w:rPr>
        <w:t>, d = -.06)</w:t>
      </w:r>
      <w:r w:rsidR="00355200">
        <w:rPr>
          <w:rFonts w:ascii="Times New Roman" w:hAnsi="Times New Roman" w:cs="Times New Roman"/>
          <w:sz w:val="24"/>
          <w:szCs w:val="24"/>
        </w:rPr>
        <w:t>)</w:t>
      </w:r>
      <w:r w:rsidR="001C6EB3">
        <w:rPr>
          <w:rFonts w:ascii="Times New Roman" w:hAnsi="Times New Roman" w:cs="Times New Roman"/>
          <w:sz w:val="24"/>
          <w:szCs w:val="24"/>
        </w:rPr>
        <w:t xml:space="preserve">. </w:t>
      </w:r>
      <w:r w:rsidR="00023CD2" w:rsidRPr="003021AE">
        <w:rPr>
          <w:rFonts w:ascii="Times New Roman" w:hAnsi="Times New Roman" w:cs="Times New Roman"/>
          <w:sz w:val="24"/>
          <w:szCs w:val="24"/>
        </w:rPr>
        <w:t xml:space="preserve">See Table </w:t>
      </w:r>
      <w:r w:rsidR="0050617A" w:rsidRPr="003021AE">
        <w:rPr>
          <w:rFonts w:ascii="Times New Roman" w:hAnsi="Times New Roman" w:cs="Times New Roman"/>
          <w:sz w:val="24"/>
          <w:szCs w:val="24"/>
        </w:rPr>
        <w:t>3</w:t>
      </w:r>
      <w:r w:rsidR="001F5E8B" w:rsidRPr="003021AE">
        <w:rPr>
          <w:rFonts w:ascii="Times New Roman" w:hAnsi="Times New Roman" w:cs="Times New Roman"/>
          <w:sz w:val="24"/>
          <w:szCs w:val="24"/>
        </w:rPr>
        <w:t xml:space="preserve"> for </w:t>
      </w:r>
      <w:r w:rsidR="006D66AE" w:rsidRPr="003021AE">
        <w:rPr>
          <w:rFonts w:ascii="Times New Roman" w:hAnsi="Times New Roman" w:cs="Times New Roman"/>
          <w:i/>
          <w:sz w:val="24"/>
          <w:szCs w:val="24"/>
        </w:rPr>
        <w:t>M</w:t>
      </w:r>
      <w:r w:rsidR="001F5E8B" w:rsidRPr="003021AE">
        <w:rPr>
          <w:rFonts w:ascii="Times New Roman" w:hAnsi="Times New Roman" w:cs="Times New Roman"/>
          <w:sz w:val="24"/>
          <w:szCs w:val="24"/>
        </w:rPr>
        <w:t xml:space="preserve"> and </w:t>
      </w:r>
      <w:r w:rsidR="006D66AE" w:rsidRPr="003021AE">
        <w:rPr>
          <w:rFonts w:ascii="Times New Roman" w:hAnsi="Times New Roman" w:cs="Times New Roman"/>
          <w:i/>
          <w:sz w:val="24"/>
          <w:szCs w:val="24"/>
        </w:rPr>
        <w:t>SD</w:t>
      </w:r>
      <w:r w:rsidR="001F5E8B" w:rsidRPr="003021AE">
        <w:rPr>
          <w:rFonts w:ascii="Times New Roman" w:hAnsi="Times New Roman" w:cs="Times New Roman"/>
          <w:sz w:val="24"/>
          <w:szCs w:val="24"/>
        </w:rPr>
        <w:t xml:space="preserve">. </w:t>
      </w:r>
      <w:r w:rsidR="00023CD2" w:rsidRPr="003021AE">
        <w:rPr>
          <w:rFonts w:ascii="Times New Roman" w:hAnsi="Times New Roman" w:cs="Times New Roman"/>
          <w:sz w:val="24"/>
          <w:szCs w:val="24"/>
        </w:rPr>
        <w:t xml:space="preserve">Thus, our hypothesis that parents would experience improved </w:t>
      </w:r>
      <w:r w:rsidR="002E2114" w:rsidRPr="003021AE">
        <w:rPr>
          <w:rFonts w:ascii="Times New Roman" w:hAnsi="Times New Roman" w:cs="Times New Roman"/>
          <w:sz w:val="24"/>
          <w:szCs w:val="24"/>
        </w:rPr>
        <w:t xml:space="preserve">rare disease </w:t>
      </w:r>
      <w:r w:rsidR="003F142D" w:rsidRPr="003021AE">
        <w:rPr>
          <w:rFonts w:ascii="Times New Roman" w:hAnsi="Times New Roman" w:cs="Times New Roman"/>
          <w:sz w:val="24"/>
          <w:szCs w:val="24"/>
        </w:rPr>
        <w:t>self-efficacy</w:t>
      </w:r>
      <w:r w:rsidR="00023CD2" w:rsidRPr="003021AE">
        <w:rPr>
          <w:rFonts w:ascii="Times New Roman" w:hAnsi="Times New Roman" w:cs="Times New Roman"/>
          <w:sz w:val="24"/>
          <w:szCs w:val="24"/>
        </w:rPr>
        <w:t xml:space="preserve"> after the </w:t>
      </w:r>
      <w:r w:rsidR="00D85B99" w:rsidRPr="003021AE">
        <w:rPr>
          <w:rFonts w:ascii="Times New Roman" w:hAnsi="Times New Roman" w:cs="Times New Roman"/>
          <w:sz w:val="24"/>
          <w:szCs w:val="24"/>
        </w:rPr>
        <w:t xml:space="preserve">most recent </w:t>
      </w:r>
      <w:r w:rsidR="00023CD2" w:rsidRPr="003021AE">
        <w:rPr>
          <w:rFonts w:ascii="Times New Roman" w:hAnsi="Times New Roman" w:cs="Times New Roman"/>
          <w:sz w:val="24"/>
          <w:szCs w:val="24"/>
        </w:rPr>
        <w:t xml:space="preserve">conference was not supported. </w:t>
      </w:r>
    </w:p>
    <w:p w:rsidR="004912F2" w:rsidRPr="003021AE" w:rsidRDefault="002A2827" w:rsidP="00594627">
      <w:pPr>
        <w:widowControl w:val="0"/>
        <w:suppressLineNumbers/>
        <w:suppressAutoHyphens/>
        <w:spacing w:after="0" w:line="480" w:lineRule="auto"/>
        <w:contextualSpacing/>
        <w:jc w:val="center"/>
        <w:rPr>
          <w:rFonts w:ascii="Times New Roman" w:hAnsi="Times New Roman" w:cs="Times New Roman"/>
          <w:b/>
          <w:sz w:val="24"/>
          <w:szCs w:val="24"/>
        </w:rPr>
      </w:pPr>
      <w:r w:rsidRPr="003021AE">
        <w:rPr>
          <w:rFonts w:ascii="Times New Roman" w:hAnsi="Times New Roman" w:cs="Times New Roman"/>
          <w:b/>
          <w:sz w:val="24"/>
          <w:szCs w:val="24"/>
        </w:rPr>
        <w:t xml:space="preserve">General </w:t>
      </w:r>
      <w:r w:rsidR="00214DCC" w:rsidRPr="003021AE">
        <w:rPr>
          <w:rFonts w:ascii="Times New Roman" w:hAnsi="Times New Roman" w:cs="Times New Roman"/>
          <w:b/>
          <w:sz w:val="24"/>
          <w:szCs w:val="24"/>
        </w:rPr>
        <w:t>Discussion</w:t>
      </w:r>
    </w:p>
    <w:p w:rsidR="003A4513" w:rsidRPr="003021AE" w:rsidRDefault="00017943"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This is the first </w:t>
      </w:r>
      <w:r w:rsidR="00A703E5" w:rsidRPr="003021AE">
        <w:rPr>
          <w:rFonts w:ascii="Times New Roman" w:hAnsi="Times New Roman" w:cs="Times New Roman"/>
          <w:sz w:val="24"/>
          <w:szCs w:val="24"/>
        </w:rPr>
        <w:t xml:space="preserve">research </w:t>
      </w:r>
      <w:r w:rsidRPr="003021AE">
        <w:rPr>
          <w:rFonts w:ascii="Times New Roman" w:hAnsi="Times New Roman" w:cs="Times New Roman"/>
          <w:sz w:val="24"/>
          <w:szCs w:val="24"/>
        </w:rPr>
        <w:t>to our knowledge to examine the</w:t>
      </w:r>
      <w:r w:rsidR="009C106C">
        <w:rPr>
          <w:rFonts w:ascii="Times New Roman" w:hAnsi="Times New Roman" w:cs="Times New Roman"/>
          <w:sz w:val="24"/>
          <w:szCs w:val="24"/>
        </w:rPr>
        <w:t xml:space="preserve"> correlates and</w:t>
      </w:r>
      <w:r w:rsidR="00201CF8" w:rsidRPr="003021AE">
        <w:rPr>
          <w:rFonts w:ascii="Times New Roman" w:hAnsi="Times New Roman" w:cs="Times New Roman"/>
          <w:sz w:val="24"/>
          <w:szCs w:val="24"/>
        </w:rPr>
        <w:t xml:space="preserve"> effects of attending a support conference for a rare disorder, </w:t>
      </w:r>
      <w:r w:rsidR="0072112D" w:rsidRPr="003021AE">
        <w:rPr>
          <w:rFonts w:ascii="Times New Roman" w:hAnsi="Times New Roman" w:cs="Times New Roman"/>
          <w:sz w:val="24"/>
          <w:szCs w:val="24"/>
        </w:rPr>
        <w:t>MoS</w:t>
      </w:r>
      <w:r w:rsidR="00162E0E">
        <w:rPr>
          <w:rFonts w:ascii="Times New Roman" w:hAnsi="Times New Roman" w:cs="Times New Roman"/>
          <w:sz w:val="24"/>
          <w:szCs w:val="24"/>
        </w:rPr>
        <w:t>,</w:t>
      </w:r>
      <w:r w:rsidR="003D0F4E" w:rsidRPr="003021AE">
        <w:rPr>
          <w:rFonts w:ascii="Times New Roman" w:hAnsi="Times New Roman" w:cs="Times New Roman"/>
          <w:sz w:val="24"/>
          <w:szCs w:val="24"/>
        </w:rPr>
        <w:t xml:space="preserve"> on </w:t>
      </w:r>
      <w:r w:rsidR="00502714" w:rsidRPr="003021AE">
        <w:rPr>
          <w:rFonts w:ascii="Times New Roman" w:hAnsi="Times New Roman" w:cs="Times New Roman"/>
          <w:sz w:val="24"/>
          <w:szCs w:val="24"/>
        </w:rPr>
        <w:t>QoL</w:t>
      </w:r>
      <w:r w:rsidR="00201CF8" w:rsidRPr="003021AE">
        <w:rPr>
          <w:rFonts w:ascii="Times New Roman" w:hAnsi="Times New Roman" w:cs="Times New Roman"/>
          <w:sz w:val="24"/>
          <w:szCs w:val="24"/>
        </w:rPr>
        <w:t xml:space="preserve">. </w:t>
      </w:r>
      <w:r w:rsidR="0035454E" w:rsidRPr="003021AE">
        <w:rPr>
          <w:rFonts w:ascii="Times New Roman" w:hAnsi="Times New Roman" w:cs="Times New Roman"/>
          <w:sz w:val="24"/>
          <w:szCs w:val="24"/>
        </w:rPr>
        <w:t>We expected that adults with MoS would receive psychosocial benefits</w:t>
      </w:r>
      <w:r w:rsidR="006761E9" w:rsidRPr="003021AE">
        <w:rPr>
          <w:rFonts w:ascii="Times New Roman" w:hAnsi="Times New Roman" w:cs="Times New Roman"/>
          <w:sz w:val="24"/>
          <w:szCs w:val="24"/>
        </w:rPr>
        <w:t xml:space="preserve">, while parents would receive </w:t>
      </w:r>
      <w:r w:rsidR="002E2114" w:rsidRPr="003021AE">
        <w:rPr>
          <w:rFonts w:ascii="Times New Roman" w:hAnsi="Times New Roman" w:cs="Times New Roman"/>
          <w:sz w:val="24"/>
          <w:szCs w:val="24"/>
        </w:rPr>
        <w:t xml:space="preserve">rare disease </w:t>
      </w:r>
      <w:r w:rsidR="006761E9" w:rsidRPr="003021AE">
        <w:rPr>
          <w:rFonts w:ascii="Times New Roman" w:hAnsi="Times New Roman" w:cs="Times New Roman"/>
          <w:sz w:val="24"/>
          <w:szCs w:val="24"/>
        </w:rPr>
        <w:t xml:space="preserve">self-efficacy benefits. </w:t>
      </w:r>
    </w:p>
    <w:p w:rsidR="00EC55AC" w:rsidRPr="003021AE" w:rsidRDefault="003A4513" w:rsidP="00C675E3">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 xml:space="preserve">Psychosocial </w:t>
      </w:r>
      <w:r w:rsidR="007F7AF5" w:rsidRPr="003021AE">
        <w:rPr>
          <w:rFonts w:ascii="Times New Roman" w:hAnsi="Times New Roman" w:cs="Times New Roman"/>
          <w:b/>
          <w:sz w:val="24"/>
          <w:szCs w:val="24"/>
        </w:rPr>
        <w:t>Outcomes</w:t>
      </w:r>
    </w:p>
    <w:p w:rsidR="00EC55AC" w:rsidRPr="003021AE" w:rsidRDefault="003A4513" w:rsidP="00EC55AC">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tab/>
      </w:r>
      <w:r w:rsidR="007F7AF5" w:rsidRPr="003021AE">
        <w:rPr>
          <w:rFonts w:ascii="Times New Roman" w:hAnsi="Times New Roman" w:cs="Times New Roman"/>
          <w:sz w:val="24"/>
          <w:szCs w:val="24"/>
        </w:rPr>
        <w:t xml:space="preserve">In support of </w:t>
      </w:r>
      <w:r w:rsidR="00707940" w:rsidRPr="003021AE">
        <w:rPr>
          <w:rFonts w:ascii="Times New Roman" w:hAnsi="Times New Roman" w:cs="Times New Roman"/>
          <w:sz w:val="24"/>
          <w:szCs w:val="24"/>
        </w:rPr>
        <w:t xml:space="preserve">our prediction that </w:t>
      </w:r>
      <w:r w:rsidR="009C106C">
        <w:rPr>
          <w:rFonts w:ascii="Times New Roman" w:hAnsi="Times New Roman" w:cs="Times New Roman"/>
          <w:sz w:val="24"/>
          <w:szCs w:val="24"/>
        </w:rPr>
        <w:t xml:space="preserve">conference attendance would be associated with psychosocial benefits for </w:t>
      </w:r>
      <w:r w:rsidR="00707940" w:rsidRPr="003021AE">
        <w:rPr>
          <w:rFonts w:ascii="Times New Roman" w:hAnsi="Times New Roman" w:cs="Times New Roman"/>
          <w:sz w:val="24"/>
          <w:szCs w:val="24"/>
        </w:rPr>
        <w:t>adults with MoS,</w:t>
      </w:r>
      <w:r w:rsidR="007F7AF5" w:rsidRPr="003021AE">
        <w:rPr>
          <w:rFonts w:ascii="Times New Roman" w:hAnsi="Times New Roman" w:cs="Times New Roman"/>
          <w:sz w:val="24"/>
          <w:szCs w:val="24"/>
        </w:rPr>
        <w:t xml:space="preserve"> </w:t>
      </w:r>
      <w:r w:rsidR="00577005" w:rsidRPr="003021AE">
        <w:rPr>
          <w:rFonts w:ascii="Times New Roman" w:hAnsi="Times New Roman" w:cs="Times New Roman"/>
          <w:sz w:val="24"/>
          <w:szCs w:val="24"/>
        </w:rPr>
        <w:t>repeated conference attendance</w:t>
      </w:r>
      <w:r w:rsidR="00577005">
        <w:rPr>
          <w:rFonts w:ascii="Times New Roman" w:hAnsi="Times New Roman" w:cs="Times New Roman"/>
          <w:sz w:val="24"/>
          <w:szCs w:val="24"/>
        </w:rPr>
        <w:t xml:space="preserve"> was correlated with </w:t>
      </w:r>
      <w:r w:rsidR="007F7AF5" w:rsidRPr="003021AE">
        <w:rPr>
          <w:rFonts w:ascii="Times New Roman" w:hAnsi="Times New Roman" w:cs="Times New Roman"/>
          <w:sz w:val="24"/>
          <w:szCs w:val="24"/>
        </w:rPr>
        <w:t xml:space="preserve">most of the psychosocial variables, including </w:t>
      </w:r>
      <w:r w:rsidR="008E60F7" w:rsidRPr="003021AE">
        <w:rPr>
          <w:rFonts w:ascii="Times New Roman" w:hAnsi="Times New Roman" w:cs="Times New Roman"/>
          <w:sz w:val="24"/>
          <w:szCs w:val="24"/>
        </w:rPr>
        <w:t xml:space="preserve">emotional </w:t>
      </w:r>
      <w:r w:rsidR="00FF31D8">
        <w:rPr>
          <w:rFonts w:ascii="Times New Roman" w:hAnsi="Times New Roman" w:cs="Times New Roman"/>
          <w:sz w:val="24"/>
          <w:szCs w:val="24"/>
        </w:rPr>
        <w:t>support,</w:t>
      </w:r>
      <w:r w:rsidR="00FF31D8" w:rsidRPr="003021AE">
        <w:rPr>
          <w:rFonts w:ascii="Times New Roman" w:hAnsi="Times New Roman" w:cs="Times New Roman"/>
          <w:sz w:val="24"/>
          <w:szCs w:val="24"/>
        </w:rPr>
        <w:t xml:space="preserve"> </w:t>
      </w:r>
      <w:r w:rsidR="008E60F7" w:rsidRPr="003021AE">
        <w:rPr>
          <w:rFonts w:ascii="Times New Roman" w:hAnsi="Times New Roman" w:cs="Times New Roman"/>
          <w:sz w:val="24"/>
          <w:szCs w:val="24"/>
        </w:rPr>
        <w:t xml:space="preserve">companionship </w:t>
      </w:r>
      <w:r w:rsidR="008E0E34" w:rsidRPr="003021AE">
        <w:rPr>
          <w:rFonts w:ascii="Times New Roman" w:hAnsi="Times New Roman" w:cs="Times New Roman"/>
          <w:sz w:val="24"/>
          <w:szCs w:val="24"/>
        </w:rPr>
        <w:t>support</w:t>
      </w:r>
      <w:r w:rsidR="00162E0E">
        <w:rPr>
          <w:rFonts w:ascii="Times New Roman" w:hAnsi="Times New Roman" w:cs="Times New Roman"/>
          <w:sz w:val="24"/>
          <w:szCs w:val="24"/>
        </w:rPr>
        <w:t xml:space="preserve">, </w:t>
      </w:r>
      <w:r w:rsidR="005354E9" w:rsidRPr="003021AE">
        <w:rPr>
          <w:rFonts w:ascii="Times New Roman" w:hAnsi="Times New Roman" w:cs="Times New Roman"/>
          <w:sz w:val="24"/>
          <w:szCs w:val="24"/>
        </w:rPr>
        <w:t>social comfort</w:t>
      </w:r>
      <w:r w:rsidR="00162E0E">
        <w:rPr>
          <w:rFonts w:ascii="Times New Roman" w:hAnsi="Times New Roman" w:cs="Times New Roman"/>
          <w:sz w:val="24"/>
          <w:szCs w:val="24"/>
        </w:rPr>
        <w:t>,</w:t>
      </w:r>
      <w:r w:rsidR="005354E9" w:rsidRPr="003021AE">
        <w:rPr>
          <w:rFonts w:ascii="Times New Roman" w:hAnsi="Times New Roman" w:cs="Times New Roman"/>
          <w:sz w:val="24"/>
          <w:szCs w:val="24"/>
        </w:rPr>
        <w:t xml:space="preserve"> and lower </w:t>
      </w:r>
      <w:r w:rsidR="006761E9" w:rsidRPr="003021AE">
        <w:rPr>
          <w:rFonts w:ascii="Times New Roman" w:hAnsi="Times New Roman" w:cs="Times New Roman"/>
          <w:sz w:val="24"/>
          <w:szCs w:val="24"/>
        </w:rPr>
        <w:t xml:space="preserve">stigma. </w:t>
      </w:r>
      <w:r w:rsidR="007F7AF5" w:rsidRPr="003021AE">
        <w:rPr>
          <w:rFonts w:ascii="Times New Roman" w:hAnsi="Times New Roman" w:cs="Times New Roman"/>
          <w:sz w:val="24"/>
          <w:szCs w:val="24"/>
        </w:rPr>
        <w:t xml:space="preserve">The predicted relationship between number of conferences attended and lower anxiety and depression was not supported for adults with </w:t>
      </w:r>
      <w:r w:rsidR="00F6379E" w:rsidRPr="003021AE">
        <w:rPr>
          <w:rFonts w:ascii="Times New Roman" w:hAnsi="Times New Roman" w:cs="Times New Roman"/>
          <w:sz w:val="24"/>
          <w:szCs w:val="24"/>
        </w:rPr>
        <w:t xml:space="preserve">MoS. </w:t>
      </w:r>
      <w:r w:rsidR="00EC55AC" w:rsidRPr="003021AE">
        <w:rPr>
          <w:rFonts w:ascii="Times New Roman" w:hAnsi="Times New Roman" w:cs="Times New Roman"/>
          <w:sz w:val="24"/>
          <w:szCs w:val="24"/>
        </w:rPr>
        <w:t xml:space="preserve">Although we did not predict that </w:t>
      </w:r>
      <w:r w:rsidR="00577005">
        <w:rPr>
          <w:rFonts w:ascii="Times New Roman" w:hAnsi="Times New Roman" w:cs="Times New Roman"/>
          <w:sz w:val="24"/>
          <w:szCs w:val="24"/>
        </w:rPr>
        <w:t xml:space="preserve">repeated </w:t>
      </w:r>
      <w:r w:rsidR="00EC55AC" w:rsidRPr="003021AE">
        <w:rPr>
          <w:rFonts w:ascii="Times New Roman" w:hAnsi="Times New Roman" w:cs="Times New Roman"/>
          <w:sz w:val="24"/>
          <w:szCs w:val="24"/>
        </w:rPr>
        <w:t>conference attendance would be associated with psychosocial outcomes for parents, it was associated with lower anxiety and marginally lower depression. This finding is consistent with previous research that has found that an informational program for parents of children with rare disorders reduced psychological distress (</w:t>
      </w:r>
      <w:r w:rsidR="00F50142" w:rsidRPr="003021AE">
        <w:rPr>
          <w:rFonts w:ascii="Times New Roman" w:hAnsi="Times New Roman" w:cs="Times New Roman"/>
          <w:sz w:val="24"/>
          <w:szCs w:val="24"/>
        </w:rPr>
        <w:fldChar w:fldCharType="begin"/>
      </w:r>
      <w:r w:rsidR="00EC55AC" w:rsidRPr="003021AE">
        <w:rPr>
          <w:rFonts w:ascii="Times New Roman" w:hAnsi="Times New Roman" w:cs="Times New Roman"/>
          <w:sz w:val="24"/>
          <w:szCs w:val="24"/>
        </w:rPr>
        <w:instrText xml:space="preserve"> ADDIN ZOTERO_ITEM CSL_CITATION {"citationID":"1u6k5mkpi4","properties":{"formattedCitation":"(Dellve, Samuelsson, Tallborn, Fasth, &amp; Hallberg, 2006)","plainCitation":"(Dellve, Samuelsson, Tallborn, Fasth, &amp; Hallberg, 2006)","dontUpdate":true},"citationItems":[{"id":116,"uris":["http://zotero.org/users/47103/items/PUQ83ZBK"],"uri":["http://zotero.org/users/47103/items/PUQ83ZBK"],"itemData":{"id":116,"type":"article-journal","title":"Stress and well-being among parents of children with rare diseases: a prospective intervention study","container-title":"Journal of Advanced Nursing","page":"392–402","volume":"53","issue":"4","source":"Google Scholar","DOI":"10.1111/j.1365-2648.2006.03736.x","shortTitle":"Stress and well-being among parents of children with rare diseases","author":[{"family":"Dellve","given":"Lotta"},{"family":"Samuelsson","given":"Lena"},{"family":"Tallborn","given":"Andreas"},{"family":"Fasth","given":"Anders"},{"family":"Hallberg","given":"Lillemor R.-M."}],"issued":{"date-parts":[["2006"]]},"accessed":{"date-parts":[["2015",1,18]],"season":"02:48:49"}}}],"schema":"https://github.com/citation-style-language/schema/raw/master/csl-citation.json"} </w:instrText>
      </w:r>
      <w:r w:rsidR="00F50142" w:rsidRPr="003021AE">
        <w:rPr>
          <w:rFonts w:ascii="Times New Roman" w:hAnsi="Times New Roman" w:cs="Times New Roman"/>
          <w:sz w:val="24"/>
          <w:szCs w:val="24"/>
        </w:rPr>
        <w:fldChar w:fldCharType="separate"/>
      </w:r>
      <w:r w:rsidR="00EC55AC" w:rsidRPr="003021AE">
        <w:rPr>
          <w:rFonts w:ascii="Times New Roman" w:hAnsi="Times New Roman" w:cs="Times New Roman"/>
          <w:sz w:val="24"/>
        </w:rPr>
        <w:t>Dellve, Samuelsson, Tallborn, Fasth, &amp; Hallberg, 2006)</w:t>
      </w:r>
      <w:r w:rsidR="00F50142" w:rsidRPr="003021AE">
        <w:rPr>
          <w:rFonts w:ascii="Times New Roman" w:hAnsi="Times New Roman" w:cs="Times New Roman"/>
          <w:sz w:val="24"/>
          <w:szCs w:val="24"/>
        </w:rPr>
        <w:fldChar w:fldCharType="end"/>
      </w:r>
      <w:r w:rsidR="00EC55AC" w:rsidRPr="003021AE">
        <w:rPr>
          <w:rFonts w:ascii="Times New Roman" w:hAnsi="Times New Roman" w:cs="Times New Roman"/>
          <w:sz w:val="24"/>
          <w:szCs w:val="24"/>
        </w:rPr>
        <w:t>.</w:t>
      </w:r>
      <w:r w:rsidR="007F7AF5" w:rsidRPr="003021AE">
        <w:rPr>
          <w:rFonts w:ascii="Times New Roman" w:hAnsi="Times New Roman" w:cs="Times New Roman"/>
          <w:sz w:val="24"/>
          <w:szCs w:val="24"/>
        </w:rPr>
        <w:t xml:space="preserve"> </w:t>
      </w:r>
    </w:p>
    <w:p w:rsidR="00D71DCA" w:rsidRPr="003021AE" w:rsidRDefault="003B01FE" w:rsidP="00224FA1">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Turning to the pre-post outcomes of adults with MoS who did and did not attend the most recent conference, adults with MoS who attended the 2014 conference experienced improved social comfort and </w:t>
      </w:r>
      <w:r w:rsidR="00445D51">
        <w:rPr>
          <w:rFonts w:ascii="Times New Roman" w:hAnsi="Times New Roman" w:cs="Times New Roman"/>
          <w:sz w:val="24"/>
          <w:szCs w:val="24"/>
        </w:rPr>
        <w:t xml:space="preserve">reduced </w:t>
      </w:r>
      <w:r w:rsidRPr="003021AE">
        <w:rPr>
          <w:rFonts w:ascii="Times New Roman" w:hAnsi="Times New Roman" w:cs="Times New Roman"/>
          <w:sz w:val="24"/>
          <w:szCs w:val="24"/>
        </w:rPr>
        <w:t xml:space="preserve">stigma relative to baseline compared to adults with MoS who did not attend, supporting our hypothesis. </w:t>
      </w:r>
      <w:r w:rsidR="00311DB2">
        <w:rPr>
          <w:rFonts w:ascii="Times New Roman" w:hAnsi="Times New Roman" w:cs="Times New Roman"/>
          <w:sz w:val="24"/>
          <w:szCs w:val="24"/>
        </w:rPr>
        <w:t xml:space="preserve">None of the other hypothesized factors, companionship </w:t>
      </w:r>
      <w:r w:rsidR="00311DB2">
        <w:rPr>
          <w:rFonts w:ascii="Times New Roman" w:hAnsi="Times New Roman" w:cs="Times New Roman"/>
          <w:sz w:val="24"/>
          <w:szCs w:val="24"/>
        </w:rPr>
        <w:lastRenderedPageBreak/>
        <w:t xml:space="preserve">support, emotional support, anxiety, or depression, showed pre-post improvement in adults. </w:t>
      </w:r>
      <w:r w:rsidR="000B1E77" w:rsidRPr="003021AE">
        <w:rPr>
          <w:rFonts w:ascii="Times New Roman" w:hAnsi="Times New Roman" w:cs="Times New Roman"/>
          <w:sz w:val="24"/>
          <w:szCs w:val="24"/>
        </w:rPr>
        <w:t xml:space="preserve">These results offer converging evidence </w:t>
      </w:r>
      <w:r w:rsidR="004D0C05">
        <w:rPr>
          <w:rFonts w:ascii="Times New Roman" w:hAnsi="Times New Roman" w:cs="Times New Roman"/>
          <w:sz w:val="24"/>
          <w:szCs w:val="24"/>
        </w:rPr>
        <w:t>that</w:t>
      </w:r>
      <w:r w:rsidR="000B1E77" w:rsidRPr="003021AE">
        <w:rPr>
          <w:rFonts w:ascii="Times New Roman" w:hAnsi="Times New Roman" w:cs="Times New Roman"/>
          <w:sz w:val="24"/>
          <w:szCs w:val="24"/>
        </w:rPr>
        <w:t xml:space="preserve"> some of the bene</w:t>
      </w:r>
      <w:r w:rsidR="004D0C05">
        <w:rPr>
          <w:rFonts w:ascii="Times New Roman" w:hAnsi="Times New Roman" w:cs="Times New Roman"/>
          <w:sz w:val="24"/>
          <w:szCs w:val="24"/>
        </w:rPr>
        <w:t xml:space="preserve">fits of conference attendance </w:t>
      </w:r>
      <w:r w:rsidR="00445D51">
        <w:rPr>
          <w:rFonts w:ascii="Times New Roman" w:hAnsi="Times New Roman" w:cs="Times New Roman"/>
          <w:sz w:val="24"/>
          <w:szCs w:val="24"/>
        </w:rPr>
        <w:t xml:space="preserve">can </w:t>
      </w:r>
      <w:r w:rsidR="004D0C05">
        <w:rPr>
          <w:rFonts w:ascii="Times New Roman" w:hAnsi="Times New Roman" w:cs="Times New Roman"/>
          <w:sz w:val="24"/>
          <w:szCs w:val="24"/>
        </w:rPr>
        <w:t>last at least six weeks</w:t>
      </w:r>
      <w:r w:rsidR="00445D51">
        <w:rPr>
          <w:rFonts w:ascii="Times New Roman" w:hAnsi="Times New Roman" w:cs="Times New Roman"/>
          <w:sz w:val="24"/>
          <w:szCs w:val="24"/>
        </w:rPr>
        <w:t>. Additionally, the</w:t>
      </w:r>
      <w:r w:rsidR="004D0C05">
        <w:rPr>
          <w:rFonts w:ascii="Times New Roman" w:hAnsi="Times New Roman" w:cs="Times New Roman"/>
          <w:sz w:val="24"/>
          <w:szCs w:val="24"/>
        </w:rPr>
        <w:t xml:space="preserve"> large effect sizes</w:t>
      </w:r>
      <w:r w:rsidR="00445D51">
        <w:rPr>
          <w:rFonts w:ascii="Times New Roman" w:hAnsi="Times New Roman" w:cs="Times New Roman"/>
          <w:sz w:val="24"/>
          <w:szCs w:val="24"/>
        </w:rPr>
        <w:t xml:space="preserve"> suggest that conference attendance had a substantial impact on psychosocial functioning for adults with Mo</w:t>
      </w:r>
      <w:r w:rsidR="00FF31D8">
        <w:rPr>
          <w:rFonts w:ascii="Times New Roman" w:hAnsi="Times New Roman" w:cs="Times New Roman"/>
          <w:sz w:val="24"/>
          <w:szCs w:val="24"/>
        </w:rPr>
        <w:t>S</w:t>
      </w:r>
      <w:r w:rsidR="004D0C05">
        <w:rPr>
          <w:rFonts w:ascii="Times New Roman" w:hAnsi="Times New Roman" w:cs="Times New Roman"/>
          <w:sz w:val="24"/>
          <w:szCs w:val="24"/>
        </w:rPr>
        <w:t xml:space="preserve">. </w:t>
      </w:r>
      <w:r w:rsidR="004F29E8" w:rsidRPr="003021AE">
        <w:rPr>
          <w:rFonts w:ascii="Times New Roman" w:hAnsi="Times New Roman" w:cs="Times New Roman"/>
          <w:sz w:val="24"/>
          <w:szCs w:val="24"/>
        </w:rPr>
        <w:t xml:space="preserve">People with rare disorders experience unique dimensions of stigma, including isolation and a lack of public awareness </w:t>
      </w:r>
      <w:r w:rsidR="00F50142" w:rsidRPr="003021AE">
        <w:rPr>
          <w:rFonts w:ascii="Times New Roman" w:hAnsi="Times New Roman" w:cs="Times New Roman"/>
          <w:sz w:val="24"/>
          <w:szCs w:val="24"/>
        </w:rPr>
        <w:fldChar w:fldCharType="begin"/>
      </w:r>
      <w:r w:rsidR="004F29E8" w:rsidRPr="003021AE">
        <w:rPr>
          <w:rFonts w:ascii="Times New Roman" w:hAnsi="Times New Roman" w:cs="Times New Roman"/>
          <w:sz w:val="24"/>
          <w:szCs w:val="24"/>
        </w:rPr>
        <w:instrText xml:space="preserve"> ADDIN ZOTERO_ITEM CSL_CITATION {"citationID":"kadte5obq","properties":{"formattedCitation":"(Joachim &amp; Acorn, 2003)","plainCitation":"(Joachim &amp; Acorn, 2003)"},"citationItems":[{"id":256,"uris":["http://zotero.org/users/47103/items/GPRF6MH4"],"uri":["http://zotero.org/users/47103/items/GPRF6MH4"],"itemData":{"id":256,"type":"article-journal","title":"Life with a rare chronic disease: the scleroderma experience","container-title":"Journal of Advanced Nursing","page":"598-606","volume":"42","issue":"6","source":"CrossRef","DOI":"10.1046/j.1365-2648.2003.02663.x","ISSN":"0309-2402","shortTitle":"Life with a rare chronic disease","journalAbbreviation":"J Adv Nurs","author":[{"family":"Joachim","given":"Gloria"},{"family":"Acorn","given":"Sonia"}],"issued":{"date-parts":[["2003",6]]},"accessed":{"date-parts":[["2010",8,24]]}}}],"schema":"https://github.com/citation-style-language/schema/raw/master/csl-citation.json"} </w:instrText>
      </w:r>
      <w:r w:rsidR="00F50142" w:rsidRPr="003021AE">
        <w:rPr>
          <w:rFonts w:ascii="Times New Roman" w:hAnsi="Times New Roman" w:cs="Times New Roman"/>
          <w:sz w:val="24"/>
          <w:szCs w:val="24"/>
        </w:rPr>
        <w:fldChar w:fldCharType="separate"/>
      </w:r>
      <w:r w:rsidR="004F29E8" w:rsidRPr="003021AE">
        <w:rPr>
          <w:rFonts w:ascii="Times New Roman" w:hAnsi="Times New Roman" w:cs="Times New Roman"/>
          <w:sz w:val="24"/>
        </w:rPr>
        <w:t>(Joachim &amp; Acorn, 2003)</w:t>
      </w:r>
      <w:r w:rsidR="00F50142" w:rsidRPr="003021AE">
        <w:rPr>
          <w:rFonts w:ascii="Times New Roman" w:hAnsi="Times New Roman" w:cs="Times New Roman"/>
          <w:sz w:val="24"/>
          <w:szCs w:val="24"/>
        </w:rPr>
        <w:fldChar w:fldCharType="end"/>
      </w:r>
      <w:r w:rsidR="004F29E8" w:rsidRPr="003021AE">
        <w:rPr>
          <w:rFonts w:ascii="Times New Roman" w:hAnsi="Times New Roman" w:cs="Times New Roman"/>
          <w:sz w:val="24"/>
          <w:szCs w:val="24"/>
        </w:rPr>
        <w:t>. Rare disease support conferences offer an opportunity where people with a condition can be surrounded by others who look like them and who understand their experiences.</w:t>
      </w:r>
      <w:r w:rsidR="00FF31D8">
        <w:rPr>
          <w:rFonts w:ascii="Times New Roman" w:hAnsi="Times New Roman" w:cs="Times New Roman"/>
          <w:sz w:val="24"/>
          <w:szCs w:val="24"/>
        </w:rPr>
        <w:t xml:space="preserve"> </w:t>
      </w:r>
      <w:r w:rsidR="00445D51">
        <w:rPr>
          <w:rFonts w:ascii="Times New Roman" w:hAnsi="Times New Roman" w:cs="Times New Roman"/>
          <w:sz w:val="24"/>
          <w:szCs w:val="24"/>
        </w:rPr>
        <w:t>S</w:t>
      </w:r>
      <w:r w:rsidR="004F29E8" w:rsidRPr="003021AE">
        <w:rPr>
          <w:rFonts w:ascii="Times New Roman" w:hAnsi="Times New Roman" w:cs="Times New Roman"/>
          <w:sz w:val="24"/>
          <w:szCs w:val="24"/>
        </w:rPr>
        <w:t xml:space="preserve">upport conferences </w:t>
      </w:r>
      <w:r w:rsidR="00445D51">
        <w:rPr>
          <w:rFonts w:ascii="Times New Roman" w:hAnsi="Times New Roman" w:cs="Times New Roman"/>
          <w:sz w:val="24"/>
          <w:szCs w:val="24"/>
        </w:rPr>
        <w:t xml:space="preserve">also </w:t>
      </w:r>
      <w:r w:rsidR="004F29E8" w:rsidRPr="003021AE">
        <w:rPr>
          <w:rFonts w:ascii="Times New Roman" w:hAnsi="Times New Roman" w:cs="Times New Roman"/>
          <w:sz w:val="24"/>
          <w:szCs w:val="24"/>
        </w:rPr>
        <w:t xml:space="preserve">provide a weekend free from the burden of explaining one’s disorder to </w:t>
      </w:r>
      <w:r w:rsidR="004F29E8" w:rsidRPr="004D0C05">
        <w:rPr>
          <w:rFonts w:ascii="Times New Roman" w:hAnsi="Times New Roman" w:cs="Times New Roman"/>
          <w:sz w:val="24"/>
          <w:szCs w:val="24"/>
        </w:rPr>
        <w:t>people who have never heard of it.</w:t>
      </w:r>
      <w:r w:rsidR="004D0C05" w:rsidRPr="004D0C05">
        <w:rPr>
          <w:rFonts w:ascii="Times New Roman" w:hAnsi="Times New Roman" w:cs="Times New Roman"/>
          <w:sz w:val="24"/>
          <w:szCs w:val="24"/>
        </w:rPr>
        <w:t xml:space="preserve"> The support conference model </w:t>
      </w:r>
      <w:r w:rsidR="00FF31D8">
        <w:rPr>
          <w:rFonts w:ascii="Times New Roman" w:hAnsi="Times New Roman" w:cs="Times New Roman"/>
          <w:sz w:val="24"/>
          <w:szCs w:val="24"/>
        </w:rPr>
        <w:t>examined</w:t>
      </w:r>
      <w:r w:rsidR="00FF31D8" w:rsidRPr="004D0C05">
        <w:rPr>
          <w:rFonts w:ascii="Times New Roman" w:hAnsi="Times New Roman" w:cs="Times New Roman"/>
          <w:sz w:val="24"/>
          <w:szCs w:val="24"/>
        </w:rPr>
        <w:t xml:space="preserve"> </w:t>
      </w:r>
      <w:r w:rsidR="004D0C05" w:rsidRPr="004D0C05">
        <w:rPr>
          <w:rFonts w:ascii="Times New Roman" w:hAnsi="Times New Roman" w:cs="Times New Roman"/>
          <w:sz w:val="24"/>
          <w:szCs w:val="24"/>
        </w:rPr>
        <w:t>here is different from typical support interventions because it combines both peer- and professional-led support components. Furthermore, the weekend</w:t>
      </w:r>
      <w:r w:rsidR="001E7F74">
        <w:rPr>
          <w:rFonts w:ascii="Times New Roman" w:hAnsi="Times New Roman" w:cs="Times New Roman"/>
          <w:sz w:val="24"/>
          <w:szCs w:val="24"/>
        </w:rPr>
        <w:t>-long</w:t>
      </w:r>
      <w:r w:rsidR="004D0C05" w:rsidRPr="004D0C05">
        <w:rPr>
          <w:rFonts w:ascii="Times New Roman" w:hAnsi="Times New Roman" w:cs="Times New Roman"/>
          <w:sz w:val="24"/>
          <w:szCs w:val="24"/>
        </w:rPr>
        <w:t xml:space="preserve"> conference schedule is more intensive than many previously researched interventions that rely on shorter, more frequent contact </w:t>
      </w:r>
      <w:r w:rsidR="00F50142" w:rsidRPr="004D0C05">
        <w:rPr>
          <w:rFonts w:ascii="Times New Roman" w:hAnsi="Times New Roman" w:cs="Times New Roman"/>
          <w:sz w:val="24"/>
          <w:szCs w:val="24"/>
        </w:rPr>
        <w:fldChar w:fldCharType="begin"/>
      </w:r>
      <w:r w:rsidR="004D0C05" w:rsidRPr="004D0C05">
        <w:rPr>
          <w:rFonts w:ascii="Times New Roman" w:hAnsi="Times New Roman" w:cs="Times New Roman"/>
          <w:sz w:val="24"/>
          <w:szCs w:val="24"/>
        </w:rPr>
        <w:instrText xml:space="preserve"> ADDIN ZOTERO_ITEM CSL_CITATION {"citationID":"2jmlrbp02n","properties":{"formattedCitation":"(Hogan et al., 2002)","plainCitation":"(Hogan et al., 2002)"},"citationItems":[{"id":1171,"uris":["http://zotero.org/users/47103/items/GXCKNKWU"],"uri":["http://zotero.org/users/47103/items/GXCKNKWU"],"itemData":{"id":1171,"type":"article-journal","title":"Social support interventions: Do they work?","container-title":"Clinical Psychology Review","page":"381–440","volume":"22","issue":"3","source":"Google Scholar","shortTitle":"Social support interventions","author":[{"family":"Hogan","given":"Brenda E."},{"family":"Linden","given":"Wolfgang"},{"family":"Najarian","given":"Bahman"}],"issued":{"date-parts":[["2002"]]},"accessed":{"date-parts":[["2015",6,22]]}}}],"schema":"https://github.com/citation-style-language/schema/raw/master/csl-citation.json"} </w:instrText>
      </w:r>
      <w:r w:rsidR="00F50142" w:rsidRPr="004D0C05">
        <w:rPr>
          <w:rFonts w:ascii="Times New Roman" w:hAnsi="Times New Roman" w:cs="Times New Roman"/>
          <w:sz w:val="24"/>
          <w:szCs w:val="24"/>
        </w:rPr>
        <w:fldChar w:fldCharType="separate"/>
      </w:r>
      <w:r w:rsidR="004D0C05" w:rsidRPr="004D0C05">
        <w:rPr>
          <w:rFonts w:ascii="Times New Roman" w:hAnsi="Times New Roman" w:cs="Times New Roman"/>
          <w:sz w:val="24"/>
        </w:rPr>
        <w:t>(Hogan et al., 2002)</w:t>
      </w:r>
      <w:r w:rsidR="00F50142" w:rsidRPr="004D0C05">
        <w:rPr>
          <w:rFonts w:ascii="Times New Roman" w:hAnsi="Times New Roman" w:cs="Times New Roman"/>
          <w:sz w:val="24"/>
          <w:szCs w:val="24"/>
        </w:rPr>
        <w:fldChar w:fldCharType="end"/>
      </w:r>
      <w:r w:rsidR="004D0C05" w:rsidRPr="004D0C05">
        <w:rPr>
          <w:rFonts w:ascii="Times New Roman" w:hAnsi="Times New Roman" w:cs="Times New Roman"/>
          <w:sz w:val="24"/>
          <w:szCs w:val="24"/>
        </w:rPr>
        <w:t>, which may make it better suited to the unique challenges of the rare disease community.</w:t>
      </w:r>
      <w:r w:rsidR="004D0C05">
        <w:rPr>
          <w:rFonts w:ascii="Times New Roman" w:hAnsi="Times New Roman" w:cs="Times New Roman"/>
          <w:sz w:val="24"/>
          <w:szCs w:val="24"/>
        </w:rPr>
        <w:t xml:space="preserve"> </w:t>
      </w:r>
    </w:p>
    <w:p w:rsidR="00EC55AC" w:rsidRPr="003021AE" w:rsidRDefault="007F7AF5" w:rsidP="00C675E3">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 xml:space="preserve">Rare Disease </w:t>
      </w:r>
      <w:r w:rsidR="003E07A7" w:rsidRPr="003021AE">
        <w:rPr>
          <w:rFonts w:ascii="Times New Roman" w:hAnsi="Times New Roman" w:cs="Times New Roman"/>
          <w:b/>
          <w:sz w:val="24"/>
          <w:szCs w:val="24"/>
        </w:rPr>
        <w:t>Self-</w:t>
      </w:r>
      <w:r w:rsidRPr="003021AE">
        <w:rPr>
          <w:rFonts w:ascii="Times New Roman" w:hAnsi="Times New Roman" w:cs="Times New Roman"/>
          <w:b/>
          <w:sz w:val="24"/>
          <w:szCs w:val="24"/>
        </w:rPr>
        <w:t>Efficacy Outcomes</w:t>
      </w:r>
    </w:p>
    <w:p w:rsidR="007F7AF5" w:rsidRPr="003021AE" w:rsidRDefault="007F7AF5" w:rsidP="00311DB2">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In contrast</w:t>
      </w:r>
      <w:r w:rsidR="00E11D08" w:rsidRPr="003021AE">
        <w:rPr>
          <w:rFonts w:ascii="Times New Roman" w:hAnsi="Times New Roman" w:cs="Times New Roman"/>
          <w:sz w:val="24"/>
          <w:szCs w:val="24"/>
        </w:rPr>
        <w:t xml:space="preserve"> to our predictions for adults with MoS</w:t>
      </w:r>
      <w:r w:rsidRPr="003021AE">
        <w:rPr>
          <w:rFonts w:ascii="Times New Roman" w:hAnsi="Times New Roman" w:cs="Times New Roman"/>
          <w:sz w:val="24"/>
          <w:szCs w:val="24"/>
        </w:rPr>
        <w:t>, we predicted that</w:t>
      </w:r>
      <w:r w:rsidR="00874065">
        <w:rPr>
          <w:rFonts w:ascii="Times New Roman" w:hAnsi="Times New Roman" w:cs="Times New Roman"/>
          <w:sz w:val="24"/>
          <w:szCs w:val="24"/>
        </w:rPr>
        <w:t>, for</w:t>
      </w:r>
      <w:r w:rsidRPr="003021AE">
        <w:rPr>
          <w:rFonts w:ascii="Times New Roman" w:hAnsi="Times New Roman" w:cs="Times New Roman"/>
          <w:sz w:val="24"/>
          <w:szCs w:val="24"/>
        </w:rPr>
        <w:t xml:space="preserve"> parents of people with MoS</w:t>
      </w:r>
      <w:r w:rsidR="00874065">
        <w:rPr>
          <w:rFonts w:ascii="Times New Roman" w:hAnsi="Times New Roman" w:cs="Times New Roman"/>
          <w:sz w:val="24"/>
          <w:szCs w:val="24"/>
        </w:rPr>
        <w:t>, conference attendance</w:t>
      </w:r>
      <w:r w:rsidRPr="003021AE">
        <w:rPr>
          <w:rFonts w:ascii="Times New Roman" w:hAnsi="Times New Roman" w:cs="Times New Roman"/>
          <w:sz w:val="24"/>
          <w:szCs w:val="24"/>
        </w:rPr>
        <w:t xml:space="preserve"> would </w:t>
      </w:r>
      <w:r w:rsidR="00874065">
        <w:rPr>
          <w:rFonts w:ascii="Times New Roman" w:hAnsi="Times New Roman" w:cs="Times New Roman"/>
          <w:sz w:val="24"/>
          <w:szCs w:val="24"/>
        </w:rPr>
        <w:t xml:space="preserve">be associated with </w:t>
      </w:r>
      <w:r w:rsidRPr="003021AE">
        <w:rPr>
          <w:rFonts w:ascii="Times New Roman" w:hAnsi="Times New Roman" w:cs="Times New Roman"/>
          <w:sz w:val="24"/>
          <w:szCs w:val="24"/>
        </w:rPr>
        <w:t xml:space="preserve">rare disease </w:t>
      </w:r>
      <w:r w:rsidR="003E07A7" w:rsidRPr="003021AE">
        <w:rPr>
          <w:rFonts w:ascii="Times New Roman" w:hAnsi="Times New Roman" w:cs="Times New Roman"/>
          <w:sz w:val="24"/>
          <w:szCs w:val="24"/>
        </w:rPr>
        <w:t>self-</w:t>
      </w:r>
      <w:r w:rsidRPr="003021AE">
        <w:rPr>
          <w:rFonts w:ascii="Times New Roman" w:hAnsi="Times New Roman" w:cs="Times New Roman"/>
          <w:sz w:val="24"/>
          <w:szCs w:val="24"/>
        </w:rPr>
        <w:t>efficacy. Half of the predicted</w:t>
      </w:r>
      <w:r w:rsidR="004C04E3" w:rsidRPr="003021AE">
        <w:rPr>
          <w:rFonts w:ascii="Times New Roman" w:hAnsi="Times New Roman" w:cs="Times New Roman"/>
          <w:sz w:val="24"/>
          <w:szCs w:val="24"/>
        </w:rPr>
        <w:t xml:space="preserve"> correlations </w:t>
      </w:r>
      <w:r w:rsidRPr="003021AE">
        <w:rPr>
          <w:rFonts w:ascii="Times New Roman" w:hAnsi="Times New Roman" w:cs="Times New Roman"/>
          <w:sz w:val="24"/>
          <w:szCs w:val="24"/>
        </w:rPr>
        <w:t xml:space="preserve">with </w:t>
      </w:r>
      <w:r w:rsidR="003E07A7" w:rsidRPr="003021AE">
        <w:rPr>
          <w:rFonts w:ascii="Times New Roman" w:hAnsi="Times New Roman" w:cs="Times New Roman"/>
          <w:sz w:val="24"/>
          <w:szCs w:val="24"/>
        </w:rPr>
        <w:t>conference attendance</w:t>
      </w:r>
      <w:r w:rsidRPr="003021AE">
        <w:rPr>
          <w:rFonts w:ascii="Times New Roman" w:hAnsi="Times New Roman" w:cs="Times New Roman"/>
          <w:sz w:val="24"/>
          <w:szCs w:val="24"/>
        </w:rPr>
        <w:t xml:space="preserve"> were supported in </w:t>
      </w:r>
      <w:r w:rsidR="004C04E3" w:rsidRPr="003021AE">
        <w:rPr>
          <w:rFonts w:ascii="Times New Roman" w:hAnsi="Times New Roman" w:cs="Times New Roman"/>
          <w:sz w:val="24"/>
          <w:szCs w:val="24"/>
        </w:rPr>
        <w:t>the parent data</w:t>
      </w:r>
      <w:r w:rsidRPr="003021AE">
        <w:rPr>
          <w:rFonts w:ascii="Times New Roman" w:hAnsi="Times New Roman" w:cs="Times New Roman"/>
          <w:sz w:val="24"/>
          <w:szCs w:val="24"/>
        </w:rPr>
        <w:t xml:space="preserve">, including </w:t>
      </w:r>
      <w:r w:rsidR="000B1E77" w:rsidRPr="003021AE">
        <w:rPr>
          <w:rFonts w:ascii="Times New Roman" w:hAnsi="Times New Roman" w:cs="Times New Roman"/>
          <w:sz w:val="24"/>
          <w:szCs w:val="24"/>
        </w:rPr>
        <w:t xml:space="preserve">perceived knowledge and disability </w:t>
      </w:r>
      <w:r w:rsidR="004C77DD" w:rsidRPr="003021AE">
        <w:rPr>
          <w:rFonts w:ascii="Times New Roman" w:hAnsi="Times New Roman" w:cs="Times New Roman"/>
          <w:sz w:val="24"/>
          <w:szCs w:val="24"/>
        </w:rPr>
        <w:t>self-</w:t>
      </w:r>
      <w:r w:rsidR="000B1E77" w:rsidRPr="003021AE">
        <w:rPr>
          <w:rFonts w:ascii="Times New Roman" w:hAnsi="Times New Roman" w:cs="Times New Roman"/>
          <w:sz w:val="24"/>
          <w:szCs w:val="24"/>
        </w:rPr>
        <w:t xml:space="preserve">efficacy. </w:t>
      </w:r>
      <w:r w:rsidR="00311DB2">
        <w:rPr>
          <w:rFonts w:ascii="Times New Roman" w:hAnsi="Times New Roman" w:cs="Times New Roman"/>
          <w:sz w:val="24"/>
          <w:szCs w:val="24"/>
        </w:rPr>
        <w:t xml:space="preserve">The predicted relationship between number of conferences attended and informational and instrumental support was not found among parents. </w:t>
      </w:r>
    </w:p>
    <w:p w:rsidR="00224FA1" w:rsidRDefault="00874065">
      <w:pPr>
        <w:widowControl w:val="0"/>
        <w:suppressLineNumbers/>
        <w:suppressAutoHyphen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we did not predict that conference attendance would be associated with rare disease self-efficacy for adults with MoS,</w:t>
      </w:r>
      <w:r w:rsidR="00EC55AC" w:rsidRPr="003021AE">
        <w:rPr>
          <w:rFonts w:ascii="Times New Roman" w:hAnsi="Times New Roman" w:cs="Times New Roman"/>
          <w:sz w:val="24"/>
          <w:szCs w:val="24"/>
        </w:rPr>
        <w:t xml:space="preserve"> the number of conferences adults with MoS attended </w:t>
      </w:r>
      <w:r w:rsidR="00EC55AC" w:rsidRPr="003021AE">
        <w:rPr>
          <w:rFonts w:ascii="Times New Roman" w:hAnsi="Times New Roman" w:cs="Times New Roman"/>
          <w:sz w:val="24"/>
          <w:szCs w:val="24"/>
        </w:rPr>
        <w:lastRenderedPageBreak/>
        <w:t>was correlated with informational support and higher perceived knowledge.</w:t>
      </w:r>
      <w:r w:rsidR="000B1E77" w:rsidRPr="003021AE">
        <w:rPr>
          <w:rFonts w:ascii="Times New Roman" w:hAnsi="Times New Roman" w:cs="Times New Roman"/>
          <w:sz w:val="24"/>
          <w:szCs w:val="24"/>
        </w:rPr>
        <w:t xml:space="preserve"> Adults </w:t>
      </w:r>
      <w:r w:rsidR="00EC55AC" w:rsidRPr="003021AE">
        <w:rPr>
          <w:rFonts w:ascii="Times New Roman" w:hAnsi="Times New Roman" w:cs="Times New Roman"/>
          <w:sz w:val="24"/>
          <w:szCs w:val="24"/>
        </w:rPr>
        <w:t>with MoS who attended the most recent conference also experienced improved perceived knowledge compared to those who did not attend that year.</w:t>
      </w:r>
      <w:r w:rsidR="00F57DA7" w:rsidRPr="003021AE">
        <w:rPr>
          <w:rFonts w:ascii="Times New Roman" w:hAnsi="Times New Roman" w:cs="Times New Roman"/>
          <w:sz w:val="24"/>
          <w:szCs w:val="24"/>
        </w:rPr>
        <w:t xml:space="preserve"> </w:t>
      </w:r>
    </w:p>
    <w:p w:rsidR="00D71DCA" w:rsidRDefault="00E11D08">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Although we predicted that parents would show improved disability </w:t>
      </w:r>
      <w:r w:rsidR="003E07A7" w:rsidRPr="003021AE">
        <w:rPr>
          <w:rFonts w:ascii="Times New Roman" w:hAnsi="Times New Roman" w:cs="Times New Roman"/>
          <w:sz w:val="24"/>
          <w:szCs w:val="24"/>
        </w:rPr>
        <w:t>self-</w:t>
      </w:r>
      <w:r w:rsidRPr="003021AE">
        <w:rPr>
          <w:rFonts w:ascii="Times New Roman" w:hAnsi="Times New Roman" w:cs="Times New Roman"/>
          <w:sz w:val="24"/>
          <w:szCs w:val="24"/>
        </w:rPr>
        <w:t xml:space="preserve">efficacy, </w:t>
      </w:r>
      <w:r w:rsidR="00467A6D">
        <w:rPr>
          <w:rFonts w:ascii="Times New Roman" w:hAnsi="Times New Roman" w:cs="Times New Roman"/>
          <w:sz w:val="24"/>
          <w:szCs w:val="24"/>
        </w:rPr>
        <w:t xml:space="preserve">perceived knowledge, and </w:t>
      </w:r>
      <w:r w:rsidRPr="003021AE">
        <w:rPr>
          <w:rFonts w:ascii="Times New Roman" w:hAnsi="Times New Roman" w:cs="Times New Roman"/>
          <w:sz w:val="24"/>
          <w:szCs w:val="24"/>
        </w:rPr>
        <w:t xml:space="preserve">informational and instrumental support after attending the 2014 conference, no pre-post change in QoL scores was observed after attending, relative to those who did not attend. </w:t>
      </w:r>
      <w:r w:rsidR="009A42D2" w:rsidRPr="003021AE">
        <w:rPr>
          <w:rFonts w:ascii="Times New Roman" w:hAnsi="Times New Roman" w:cs="Times New Roman"/>
          <w:sz w:val="24"/>
          <w:szCs w:val="24"/>
        </w:rPr>
        <w:t xml:space="preserve">There </w:t>
      </w:r>
      <w:r w:rsidR="003713BC">
        <w:rPr>
          <w:rFonts w:ascii="Times New Roman" w:hAnsi="Times New Roman" w:cs="Times New Roman"/>
          <w:sz w:val="24"/>
          <w:szCs w:val="24"/>
        </w:rPr>
        <w:t>may be</w:t>
      </w:r>
      <w:r w:rsidR="003713BC" w:rsidRPr="003021AE">
        <w:rPr>
          <w:rFonts w:ascii="Times New Roman" w:hAnsi="Times New Roman" w:cs="Times New Roman"/>
          <w:sz w:val="24"/>
          <w:szCs w:val="24"/>
        </w:rPr>
        <w:t xml:space="preserve"> </w:t>
      </w:r>
      <w:r w:rsidR="009A42D2" w:rsidRPr="003021AE">
        <w:rPr>
          <w:rFonts w:ascii="Times New Roman" w:hAnsi="Times New Roman" w:cs="Times New Roman"/>
          <w:sz w:val="24"/>
          <w:szCs w:val="24"/>
        </w:rPr>
        <w:t xml:space="preserve">several reasons for this null result. First, the parent sample had a larger attrition rate than the adult MoS sample, and only 11 parents in the final sample did not attend the conference in 2014, </w:t>
      </w:r>
      <w:r w:rsidR="00882364">
        <w:rPr>
          <w:rFonts w:ascii="Times New Roman" w:hAnsi="Times New Roman" w:cs="Times New Roman"/>
          <w:sz w:val="24"/>
          <w:szCs w:val="24"/>
        </w:rPr>
        <w:t>meaning the</w:t>
      </w:r>
      <w:r w:rsidR="009A42D2" w:rsidRPr="003021AE">
        <w:rPr>
          <w:rFonts w:ascii="Times New Roman" w:hAnsi="Times New Roman" w:cs="Times New Roman"/>
          <w:sz w:val="24"/>
          <w:szCs w:val="24"/>
        </w:rPr>
        <w:t xml:space="preserve"> study</w:t>
      </w:r>
      <w:r w:rsidR="00882364">
        <w:rPr>
          <w:rFonts w:ascii="Times New Roman" w:hAnsi="Times New Roman" w:cs="Times New Roman"/>
          <w:sz w:val="24"/>
          <w:szCs w:val="24"/>
        </w:rPr>
        <w:t xml:space="preserve"> may have been underpowered</w:t>
      </w:r>
      <w:r w:rsidR="009A42D2" w:rsidRPr="003021AE">
        <w:rPr>
          <w:rFonts w:ascii="Times New Roman" w:hAnsi="Times New Roman" w:cs="Times New Roman"/>
          <w:sz w:val="24"/>
          <w:szCs w:val="24"/>
        </w:rPr>
        <w:t xml:space="preserve">. Second, opportunities for parents to gain </w:t>
      </w:r>
      <w:r w:rsidR="00882364">
        <w:rPr>
          <w:rFonts w:ascii="Times New Roman" w:hAnsi="Times New Roman" w:cs="Times New Roman"/>
          <w:sz w:val="24"/>
          <w:szCs w:val="24"/>
        </w:rPr>
        <w:t xml:space="preserve">rare disease </w:t>
      </w:r>
      <w:r w:rsidR="009A42D2" w:rsidRPr="003021AE">
        <w:rPr>
          <w:rFonts w:ascii="Times New Roman" w:hAnsi="Times New Roman" w:cs="Times New Roman"/>
          <w:sz w:val="24"/>
          <w:szCs w:val="24"/>
        </w:rPr>
        <w:t xml:space="preserve">self-efficacy may be pursued from rare disease organizations or online support groups, while the social benefits gained by adults with MoS may be unique to the normalizing conference experience. The potential for sustained </w:t>
      </w:r>
      <w:r w:rsidR="00445D51">
        <w:rPr>
          <w:rFonts w:ascii="Times New Roman" w:hAnsi="Times New Roman" w:cs="Times New Roman"/>
          <w:sz w:val="24"/>
          <w:szCs w:val="24"/>
        </w:rPr>
        <w:t xml:space="preserve">rare disease self-efficacy </w:t>
      </w:r>
      <w:r w:rsidR="009A42D2" w:rsidRPr="003021AE">
        <w:rPr>
          <w:rFonts w:ascii="Times New Roman" w:hAnsi="Times New Roman" w:cs="Times New Roman"/>
          <w:sz w:val="24"/>
          <w:szCs w:val="24"/>
        </w:rPr>
        <w:t xml:space="preserve">from these resources may have weakened the ability to detect change after the 2014 conference. </w:t>
      </w:r>
    </w:p>
    <w:p w:rsidR="00EC55AC" w:rsidRPr="003021AE" w:rsidRDefault="007F7AF5" w:rsidP="00C675E3">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Demographic Factors Associated with Conference Attendance</w:t>
      </w:r>
    </w:p>
    <w:p w:rsidR="00D71DCA" w:rsidRPr="003021AE" w:rsidRDefault="00F57DA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Another goal of this research was to explore the demographic factors associated with conference attendance, as this could identify groups who have less access to </w:t>
      </w:r>
      <w:r w:rsidR="00D76187">
        <w:rPr>
          <w:rFonts w:ascii="Times New Roman" w:hAnsi="Times New Roman" w:cs="Times New Roman"/>
          <w:sz w:val="24"/>
          <w:szCs w:val="24"/>
        </w:rPr>
        <w:t xml:space="preserve">support </w:t>
      </w:r>
      <w:r w:rsidRPr="003021AE">
        <w:rPr>
          <w:rFonts w:ascii="Times New Roman" w:hAnsi="Times New Roman" w:cs="Times New Roman"/>
          <w:sz w:val="24"/>
          <w:szCs w:val="24"/>
        </w:rPr>
        <w:t xml:space="preserve">conferences. </w:t>
      </w:r>
      <w:r w:rsidR="002B2C48" w:rsidRPr="003021AE">
        <w:rPr>
          <w:rFonts w:ascii="Times New Roman" w:hAnsi="Times New Roman" w:cs="Times New Roman"/>
          <w:sz w:val="24"/>
          <w:szCs w:val="24"/>
        </w:rPr>
        <w:t xml:space="preserve">While correlations revealed that demographic factors such as age, child’s age, income, and education were all associated with parental conference attendance, there were no significant relationships between demographic variables and conference attendance for adults with MoS. These factors may play less of a role for adults with MoS when considering whether to attend a </w:t>
      </w:r>
      <w:r w:rsidR="001B5FB6" w:rsidRPr="003021AE">
        <w:rPr>
          <w:rFonts w:ascii="Times New Roman" w:hAnsi="Times New Roman" w:cs="Times New Roman"/>
          <w:sz w:val="24"/>
          <w:szCs w:val="24"/>
        </w:rPr>
        <w:t xml:space="preserve">support </w:t>
      </w:r>
      <w:r w:rsidR="002B2C48" w:rsidRPr="003021AE">
        <w:rPr>
          <w:rFonts w:ascii="Times New Roman" w:hAnsi="Times New Roman" w:cs="Times New Roman"/>
          <w:sz w:val="24"/>
          <w:szCs w:val="24"/>
        </w:rPr>
        <w:t xml:space="preserve">conference. Adults </w:t>
      </w:r>
      <w:r w:rsidR="002E2114" w:rsidRPr="003021AE">
        <w:rPr>
          <w:rFonts w:ascii="Times New Roman" w:hAnsi="Times New Roman" w:cs="Times New Roman"/>
          <w:sz w:val="24"/>
          <w:szCs w:val="24"/>
        </w:rPr>
        <w:t xml:space="preserve">with MoS </w:t>
      </w:r>
      <w:r w:rsidR="002B2C48" w:rsidRPr="003021AE">
        <w:rPr>
          <w:rFonts w:ascii="Times New Roman" w:hAnsi="Times New Roman" w:cs="Times New Roman"/>
          <w:sz w:val="24"/>
          <w:szCs w:val="24"/>
        </w:rPr>
        <w:t>from a variety of demographic</w:t>
      </w:r>
      <w:r w:rsidR="00A703E5" w:rsidRPr="003021AE">
        <w:rPr>
          <w:rFonts w:ascii="Times New Roman" w:hAnsi="Times New Roman" w:cs="Times New Roman"/>
          <w:sz w:val="24"/>
          <w:szCs w:val="24"/>
        </w:rPr>
        <w:t xml:space="preserve"> backgrounds</w:t>
      </w:r>
      <w:r w:rsidR="002B2C48" w:rsidRPr="003021AE">
        <w:rPr>
          <w:rFonts w:ascii="Times New Roman" w:hAnsi="Times New Roman" w:cs="Times New Roman"/>
          <w:sz w:val="24"/>
          <w:szCs w:val="24"/>
        </w:rPr>
        <w:t xml:space="preserve"> may be </w:t>
      </w:r>
      <w:r w:rsidR="002E2114" w:rsidRPr="003021AE">
        <w:rPr>
          <w:rFonts w:ascii="Times New Roman" w:hAnsi="Times New Roman" w:cs="Times New Roman"/>
          <w:sz w:val="24"/>
          <w:szCs w:val="24"/>
        </w:rPr>
        <w:t xml:space="preserve">more </w:t>
      </w:r>
      <w:r w:rsidR="002B2C48" w:rsidRPr="003021AE">
        <w:rPr>
          <w:rFonts w:ascii="Times New Roman" w:hAnsi="Times New Roman" w:cs="Times New Roman"/>
          <w:sz w:val="24"/>
          <w:szCs w:val="24"/>
        </w:rPr>
        <w:t xml:space="preserve">likely to attend </w:t>
      </w:r>
      <w:r w:rsidR="002E2114" w:rsidRPr="003021AE">
        <w:rPr>
          <w:rFonts w:ascii="Times New Roman" w:hAnsi="Times New Roman" w:cs="Times New Roman"/>
          <w:sz w:val="24"/>
          <w:szCs w:val="24"/>
        </w:rPr>
        <w:t xml:space="preserve">than parents </w:t>
      </w:r>
      <w:r w:rsidR="002B2C48" w:rsidRPr="003021AE">
        <w:rPr>
          <w:rFonts w:ascii="Times New Roman" w:hAnsi="Times New Roman" w:cs="Times New Roman"/>
          <w:sz w:val="24"/>
          <w:szCs w:val="24"/>
        </w:rPr>
        <w:t xml:space="preserve">because the social benefits they receive </w:t>
      </w:r>
      <w:r w:rsidR="00A703E5" w:rsidRPr="003021AE">
        <w:rPr>
          <w:rFonts w:ascii="Times New Roman" w:hAnsi="Times New Roman" w:cs="Times New Roman"/>
          <w:sz w:val="24"/>
          <w:szCs w:val="24"/>
        </w:rPr>
        <w:t xml:space="preserve">are </w:t>
      </w:r>
      <w:r w:rsidR="002E2114" w:rsidRPr="003021AE">
        <w:rPr>
          <w:rFonts w:ascii="Times New Roman" w:hAnsi="Times New Roman" w:cs="Times New Roman"/>
          <w:sz w:val="24"/>
          <w:szCs w:val="24"/>
        </w:rPr>
        <w:t xml:space="preserve">unique to the conference </w:t>
      </w:r>
      <w:r w:rsidR="002E2114" w:rsidRPr="003021AE">
        <w:rPr>
          <w:rFonts w:ascii="Times New Roman" w:hAnsi="Times New Roman" w:cs="Times New Roman"/>
          <w:sz w:val="24"/>
          <w:szCs w:val="24"/>
        </w:rPr>
        <w:lastRenderedPageBreak/>
        <w:t>experience</w:t>
      </w:r>
      <w:r w:rsidR="002B2C48" w:rsidRPr="003021AE">
        <w:rPr>
          <w:rFonts w:ascii="Times New Roman" w:hAnsi="Times New Roman" w:cs="Times New Roman"/>
          <w:sz w:val="24"/>
          <w:szCs w:val="24"/>
        </w:rPr>
        <w:t>. On the other hand, parents with lower socioeconomic status may forego support conference attendance in favor of more easily accessible information</w:t>
      </w:r>
      <w:r w:rsidR="002E2114" w:rsidRPr="003021AE">
        <w:rPr>
          <w:rFonts w:ascii="Times New Roman" w:hAnsi="Times New Roman" w:cs="Times New Roman"/>
          <w:sz w:val="24"/>
          <w:szCs w:val="24"/>
        </w:rPr>
        <w:t xml:space="preserve"> regarding a rare condition</w:t>
      </w:r>
      <w:r w:rsidR="001B5FB6" w:rsidRPr="003021AE">
        <w:rPr>
          <w:rFonts w:ascii="Times New Roman" w:hAnsi="Times New Roman" w:cs="Times New Roman"/>
          <w:sz w:val="24"/>
          <w:szCs w:val="24"/>
        </w:rPr>
        <w:t>, like through</w:t>
      </w:r>
      <w:r w:rsidR="002B2C48" w:rsidRPr="003021AE">
        <w:rPr>
          <w:rFonts w:ascii="Times New Roman" w:hAnsi="Times New Roman" w:cs="Times New Roman"/>
          <w:sz w:val="24"/>
          <w:szCs w:val="24"/>
        </w:rPr>
        <w:t xml:space="preserve"> internet support sites. These results highlight the importance of outreach and funding efforts to help people in the rare disease community</w:t>
      </w:r>
      <w:r w:rsidR="00882364">
        <w:rPr>
          <w:rFonts w:ascii="Times New Roman" w:hAnsi="Times New Roman" w:cs="Times New Roman"/>
          <w:sz w:val="24"/>
          <w:szCs w:val="24"/>
        </w:rPr>
        <w:t xml:space="preserve"> from a variety of backgrounds</w:t>
      </w:r>
      <w:r w:rsidR="00082FC1">
        <w:rPr>
          <w:rFonts w:ascii="Times New Roman" w:hAnsi="Times New Roman" w:cs="Times New Roman"/>
          <w:sz w:val="24"/>
          <w:szCs w:val="24"/>
        </w:rPr>
        <w:t xml:space="preserve"> </w:t>
      </w:r>
      <w:r w:rsidR="002B2C48" w:rsidRPr="003021AE">
        <w:rPr>
          <w:rFonts w:ascii="Times New Roman" w:hAnsi="Times New Roman" w:cs="Times New Roman"/>
          <w:sz w:val="24"/>
          <w:szCs w:val="24"/>
        </w:rPr>
        <w:t xml:space="preserve"> access support conferences. </w:t>
      </w:r>
    </w:p>
    <w:p w:rsidR="00EC55AC" w:rsidRPr="003021AE" w:rsidRDefault="002F18DD" w:rsidP="00C675E3">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Limitations</w:t>
      </w:r>
      <w:r w:rsidR="008C165E" w:rsidRPr="003021AE">
        <w:rPr>
          <w:rFonts w:ascii="Times New Roman" w:hAnsi="Times New Roman" w:cs="Times New Roman"/>
          <w:b/>
          <w:sz w:val="24"/>
          <w:szCs w:val="24"/>
        </w:rPr>
        <w:t xml:space="preserve"> </w:t>
      </w:r>
    </w:p>
    <w:p w:rsidR="003713BC" w:rsidRDefault="00616AAE" w:rsidP="004F29E8">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Sample size</w:t>
      </w:r>
      <w:r w:rsidR="002F5C2E" w:rsidRPr="003021AE">
        <w:rPr>
          <w:rFonts w:ascii="Times New Roman" w:hAnsi="Times New Roman" w:cs="Times New Roman"/>
          <w:sz w:val="24"/>
          <w:szCs w:val="24"/>
        </w:rPr>
        <w:t xml:space="preserve"> and </w:t>
      </w:r>
      <w:r w:rsidR="00C42E5A" w:rsidRPr="003021AE">
        <w:rPr>
          <w:rFonts w:ascii="Times New Roman" w:hAnsi="Times New Roman" w:cs="Times New Roman"/>
          <w:sz w:val="24"/>
          <w:szCs w:val="24"/>
        </w:rPr>
        <w:t>representativeness</w:t>
      </w:r>
      <w:r w:rsidR="007F1DF2" w:rsidRPr="003021AE">
        <w:rPr>
          <w:rFonts w:ascii="Times New Roman" w:hAnsi="Times New Roman" w:cs="Times New Roman"/>
          <w:sz w:val="24"/>
          <w:szCs w:val="24"/>
        </w:rPr>
        <w:t xml:space="preserve"> </w:t>
      </w:r>
      <w:r w:rsidR="0051625D" w:rsidRPr="003021AE">
        <w:rPr>
          <w:rFonts w:ascii="Times New Roman" w:hAnsi="Times New Roman" w:cs="Times New Roman"/>
          <w:sz w:val="24"/>
          <w:szCs w:val="24"/>
        </w:rPr>
        <w:t xml:space="preserve">are </w:t>
      </w:r>
      <w:r w:rsidR="007F1DF2" w:rsidRPr="003021AE">
        <w:rPr>
          <w:rFonts w:ascii="Times New Roman" w:hAnsi="Times New Roman" w:cs="Times New Roman"/>
          <w:sz w:val="24"/>
          <w:szCs w:val="24"/>
        </w:rPr>
        <w:t>concern</w:t>
      </w:r>
      <w:r w:rsidR="0051625D" w:rsidRPr="003021AE">
        <w:rPr>
          <w:rFonts w:ascii="Times New Roman" w:hAnsi="Times New Roman" w:cs="Times New Roman"/>
          <w:sz w:val="24"/>
          <w:szCs w:val="24"/>
        </w:rPr>
        <w:t>s</w:t>
      </w:r>
      <w:r w:rsidRPr="003021AE">
        <w:rPr>
          <w:rFonts w:ascii="Times New Roman" w:hAnsi="Times New Roman" w:cs="Times New Roman"/>
          <w:sz w:val="24"/>
          <w:szCs w:val="24"/>
        </w:rPr>
        <w:t xml:space="preserve"> </w:t>
      </w:r>
      <w:r w:rsidR="0051625D" w:rsidRPr="003021AE">
        <w:rPr>
          <w:rFonts w:ascii="Times New Roman" w:hAnsi="Times New Roman" w:cs="Times New Roman"/>
          <w:sz w:val="24"/>
          <w:szCs w:val="24"/>
        </w:rPr>
        <w:t>in</w:t>
      </w:r>
      <w:r w:rsidR="00DE4CF6" w:rsidRPr="003021AE">
        <w:rPr>
          <w:rFonts w:ascii="Times New Roman" w:hAnsi="Times New Roman" w:cs="Times New Roman"/>
          <w:sz w:val="24"/>
          <w:szCs w:val="24"/>
        </w:rPr>
        <w:t xml:space="preserve"> all rare disease research</w:t>
      </w:r>
      <w:r w:rsidR="007F1DF2" w:rsidRPr="003021AE">
        <w:rPr>
          <w:rFonts w:ascii="Times New Roman" w:hAnsi="Times New Roman" w:cs="Times New Roman"/>
          <w:sz w:val="24"/>
          <w:szCs w:val="24"/>
        </w:rPr>
        <w:t xml:space="preserve">. </w:t>
      </w:r>
      <w:r w:rsidR="00C54D51">
        <w:rPr>
          <w:rFonts w:ascii="Times New Roman" w:hAnsi="Times New Roman" w:cs="Times New Roman"/>
          <w:sz w:val="24"/>
          <w:szCs w:val="24"/>
        </w:rPr>
        <w:t>It should be noted that</w:t>
      </w:r>
      <w:r w:rsidR="004A5148" w:rsidRPr="003021AE">
        <w:rPr>
          <w:rFonts w:ascii="Times New Roman" w:hAnsi="Times New Roman" w:cs="Times New Roman"/>
          <w:sz w:val="24"/>
          <w:szCs w:val="24"/>
        </w:rPr>
        <w:t xml:space="preserve"> these are the</w:t>
      </w:r>
      <w:r w:rsidR="002512A6" w:rsidRPr="003021AE">
        <w:rPr>
          <w:rFonts w:ascii="Times New Roman" w:hAnsi="Times New Roman" w:cs="Times New Roman"/>
          <w:sz w:val="24"/>
          <w:szCs w:val="24"/>
        </w:rPr>
        <w:t xml:space="preserve"> largest samples of adults with </w:t>
      </w:r>
      <w:r w:rsidR="000C2DF9" w:rsidRPr="003021AE">
        <w:rPr>
          <w:rFonts w:ascii="Times New Roman" w:hAnsi="Times New Roman" w:cs="Times New Roman"/>
          <w:sz w:val="24"/>
          <w:szCs w:val="24"/>
        </w:rPr>
        <w:t xml:space="preserve">MoS </w:t>
      </w:r>
      <w:r w:rsidR="002512A6" w:rsidRPr="003021AE">
        <w:rPr>
          <w:rFonts w:ascii="Times New Roman" w:hAnsi="Times New Roman" w:cs="Times New Roman"/>
          <w:sz w:val="24"/>
          <w:szCs w:val="24"/>
        </w:rPr>
        <w:t xml:space="preserve">and parents of children with </w:t>
      </w:r>
      <w:r w:rsidR="000C2DF9" w:rsidRPr="003021AE">
        <w:rPr>
          <w:rFonts w:ascii="Times New Roman" w:hAnsi="Times New Roman" w:cs="Times New Roman"/>
          <w:sz w:val="24"/>
          <w:szCs w:val="24"/>
        </w:rPr>
        <w:t xml:space="preserve">MoS </w:t>
      </w:r>
      <w:r w:rsidR="002512A6" w:rsidRPr="003021AE">
        <w:rPr>
          <w:rFonts w:ascii="Times New Roman" w:hAnsi="Times New Roman" w:cs="Times New Roman"/>
          <w:sz w:val="24"/>
          <w:szCs w:val="24"/>
        </w:rPr>
        <w:t xml:space="preserve">in a psychology study to date. </w:t>
      </w:r>
      <w:r w:rsidR="00C42E5A" w:rsidRPr="003021AE">
        <w:rPr>
          <w:rFonts w:ascii="Times New Roman" w:hAnsi="Times New Roman" w:cs="Times New Roman"/>
          <w:sz w:val="24"/>
          <w:szCs w:val="24"/>
        </w:rPr>
        <w:t>Individuals</w:t>
      </w:r>
      <w:r w:rsidR="007F1DF2" w:rsidRPr="003021AE">
        <w:rPr>
          <w:rFonts w:ascii="Times New Roman" w:hAnsi="Times New Roman" w:cs="Times New Roman"/>
          <w:sz w:val="24"/>
          <w:szCs w:val="24"/>
        </w:rPr>
        <w:t xml:space="preserve"> not only self-selected </w:t>
      </w:r>
      <w:r w:rsidR="00315629" w:rsidRPr="003021AE">
        <w:rPr>
          <w:rFonts w:ascii="Times New Roman" w:hAnsi="Times New Roman" w:cs="Times New Roman"/>
          <w:sz w:val="24"/>
          <w:szCs w:val="24"/>
        </w:rPr>
        <w:t>membership in the organizations and</w:t>
      </w:r>
      <w:r w:rsidR="007F1DF2" w:rsidRPr="003021AE">
        <w:rPr>
          <w:rFonts w:ascii="Times New Roman" w:hAnsi="Times New Roman" w:cs="Times New Roman"/>
          <w:sz w:val="24"/>
          <w:szCs w:val="24"/>
        </w:rPr>
        <w:t xml:space="preserve"> participat</w:t>
      </w:r>
      <w:r w:rsidR="00315629" w:rsidRPr="003021AE">
        <w:rPr>
          <w:rFonts w:ascii="Times New Roman" w:hAnsi="Times New Roman" w:cs="Times New Roman"/>
          <w:sz w:val="24"/>
          <w:szCs w:val="24"/>
        </w:rPr>
        <w:t>ion</w:t>
      </w:r>
      <w:r w:rsidR="007F1DF2" w:rsidRPr="003021AE">
        <w:rPr>
          <w:rFonts w:ascii="Times New Roman" w:hAnsi="Times New Roman" w:cs="Times New Roman"/>
          <w:sz w:val="24"/>
          <w:szCs w:val="24"/>
        </w:rPr>
        <w:t xml:space="preserve"> in the study but also self</w:t>
      </w:r>
      <w:r w:rsidR="001E794C" w:rsidRPr="003021AE">
        <w:rPr>
          <w:rFonts w:ascii="Times New Roman" w:hAnsi="Times New Roman" w:cs="Times New Roman"/>
          <w:sz w:val="24"/>
          <w:szCs w:val="24"/>
        </w:rPr>
        <w:t xml:space="preserve">-selected </w:t>
      </w:r>
      <w:r w:rsidR="009C7C16" w:rsidRPr="003021AE">
        <w:rPr>
          <w:rFonts w:ascii="Times New Roman" w:hAnsi="Times New Roman" w:cs="Times New Roman"/>
          <w:sz w:val="24"/>
          <w:szCs w:val="24"/>
        </w:rPr>
        <w:t>their</w:t>
      </w:r>
      <w:r w:rsidR="001E794C" w:rsidRPr="003021AE">
        <w:rPr>
          <w:rFonts w:ascii="Times New Roman" w:hAnsi="Times New Roman" w:cs="Times New Roman"/>
          <w:sz w:val="24"/>
          <w:szCs w:val="24"/>
        </w:rPr>
        <w:t xml:space="preserve"> recent conference</w:t>
      </w:r>
      <w:r w:rsidR="009C7C16" w:rsidRPr="003021AE">
        <w:rPr>
          <w:rFonts w:ascii="Times New Roman" w:hAnsi="Times New Roman" w:cs="Times New Roman"/>
          <w:sz w:val="24"/>
          <w:szCs w:val="24"/>
        </w:rPr>
        <w:t xml:space="preserve"> attendance</w:t>
      </w:r>
      <w:r w:rsidR="00551FDF" w:rsidRPr="003021AE">
        <w:rPr>
          <w:rFonts w:ascii="Times New Roman" w:hAnsi="Times New Roman" w:cs="Times New Roman"/>
          <w:sz w:val="24"/>
          <w:szCs w:val="24"/>
        </w:rPr>
        <w:t xml:space="preserve">. </w:t>
      </w:r>
      <w:r w:rsidR="000D161D" w:rsidRPr="003021AE">
        <w:rPr>
          <w:rFonts w:ascii="Times New Roman" w:hAnsi="Times New Roman" w:cs="Times New Roman"/>
          <w:sz w:val="24"/>
          <w:szCs w:val="24"/>
        </w:rPr>
        <w:t xml:space="preserve">As would be expected from a sample </w:t>
      </w:r>
      <w:r w:rsidR="009C7C16" w:rsidRPr="003021AE">
        <w:rPr>
          <w:rFonts w:ascii="Times New Roman" w:hAnsi="Times New Roman" w:cs="Times New Roman"/>
          <w:sz w:val="24"/>
          <w:szCs w:val="24"/>
        </w:rPr>
        <w:t>connected with</w:t>
      </w:r>
      <w:r w:rsidR="000D161D" w:rsidRPr="003021AE">
        <w:rPr>
          <w:rFonts w:ascii="Times New Roman" w:hAnsi="Times New Roman" w:cs="Times New Roman"/>
          <w:sz w:val="24"/>
          <w:szCs w:val="24"/>
        </w:rPr>
        <w:t xml:space="preserve"> rare disease </w:t>
      </w:r>
      <w:r w:rsidR="00B15CF8" w:rsidRPr="003021AE">
        <w:rPr>
          <w:rFonts w:ascii="Times New Roman" w:hAnsi="Times New Roman" w:cs="Times New Roman"/>
          <w:sz w:val="24"/>
          <w:szCs w:val="24"/>
        </w:rPr>
        <w:t>organizations</w:t>
      </w:r>
      <w:r w:rsidR="000D161D" w:rsidRPr="003021AE">
        <w:rPr>
          <w:rFonts w:ascii="Times New Roman" w:hAnsi="Times New Roman" w:cs="Times New Roman"/>
          <w:sz w:val="24"/>
          <w:szCs w:val="24"/>
        </w:rPr>
        <w:t xml:space="preserve">, our sample had a moderate to high socioeconomic status, had more </w:t>
      </w:r>
      <w:r w:rsidR="002F18DD" w:rsidRPr="003021AE">
        <w:rPr>
          <w:rFonts w:ascii="Times New Roman" w:hAnsi="Times New Roman" w:cs="Times New Roman"/>
          <w:sz w:val="24"/>
          <w:szCs w:val="24"/>
        </w:rPr>
        <w:t>women</w:t>
      </w:r>
      <w:r w:rsidR="000D161D" w:rsidRPr="003021AE">
        <w:rPr>
          <w:rFonts w:ascii="Times New Roman" w:hAnsi="Times New Roman" w:cs="Times New Roman"/>
          <w:sz w:val="24"/>
          <w:szCs w:val="24"/>
        </w:rPr>
        <w:t>, and was</w:t>
      </w:r>
      <w:r w:rsidR="002F18DD" w:rsidRPr="003021AE">
        <w:rPr>
          <w:rFonts w:ascii="Times New Roman" w:hAnsi="Times New Roman" w:cs="Times New Roman"/>
          <w:sz w:val="24"/>
          <w:szCs w:val="24"/>
        </w:rPr>
        <w:t xml:space="preserve"> largely white. </w:t>
      </w:r>
      <w:r w:rsidR="00C54D51">
        <w:rPr>
          <w:rFonts w:ascii="Times New Roman" w:hAnsi="Times New Roman" w:cs="Times New Roman"/>
          <w:sz w:val="24"/>
          <w:szCs w:val="24"/>
        </w:rPr>
        <w:t xml:space="preserve">Indeed, our findings may have been strengthened if our sample included a more representative socioeconomic range. People with low socioeconomic status may be at the most risk of QoL decrements, and thus may have the most potential for improvement. </w:t>
      </w:r>
      <w:r w:rsidR="00775850" w:rsidRPr="003021AE">
        <w:rPr>
          <w:rFonts w:ascii="Times New Roman" w:hAnsi="Times New Roman" w:cs="Times New Roman"/>
          <w:sz w:val="24"/>
          <w:szCs w:val="24"/>
        </w:rPr>
        <w:t xml:space="preserve">Because random assignment was not feasible for our design, a subject-expectancy effect is possible. That is, attendees’ self-reports at follow-up may have reflected pre-conceived expectations that they would benefit from the conference. </w:t>
      </w:r>
    </w:p>
    <w:p w:rsidR="008238C8" w:rsidRPr="003021AE" w:rsidRDefault="008238C8" w:rsidP="008238C8">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The parent study had </w:t>
      </w:r>
      <w:r>
        <w:rPr>
          <w:rFonts w:ascii="Times New Roman" w:hAnsi="Times New Roman" w:cs="Times New Roman"/>
          <w:sz w:val="24"/>
          <w:szCs w:val="24"/>
        </w:rPr>
        <w:t>more</w:t>
      </w:r>
      <w:r w:rsidRPr="003021AE">
        <w:rPr>
          <w:rFonts w:ascii="Times New Roman" w:hAnsi="Times New Roman" w:cs="Times New Roman"/>
          <w:sz w:val="24"/>
          <w:szCs w:val="24"/>
        </w:rPr>
        <w:t xml:space="preserve"> attrition</w:t>
      </w:r>
      <w:r>
        <w:rPr>
          <w:rFonts w:ascii="Times New Roman" w:hAnsi="Times New Roman" w:cs="Times New Roman"/>
          <w:sz w:val="24"/>
          <w:szCs w:val="24"/>
        </w:rPr>
        <w:t xml:space="preserve"> than the study of adults with MoS, which may have left </w:t>
      </w:r>
      <w:r w:rsidRPr="003021AE">
        <w:rPr>
          <w:rFonts w:ascii="Times New Roman" w:hAnsi="Times New Roman" w:cs="Times New Roman"/>
          <w:sz w:val="24"/>
          <w:szCs w:val="24"/>
        </w:rPr>
        <w:t>the final sample underpowered. Some of the parents who may have had the most to gain from the conference dropped out, those with lower companionship and instrumental support and higher depression. As such, we are less confident in our ability to detect effects of most recent conference attendance among parents</w:t>
      </w:r>
      <w:r>
        <w:rPr>
          <w:rFonts w:ascii="Times New Roman" w:hAnsi="Times New Roman" w:cs="Times New Roman"/>
          <w:sz w:val="24"/>
          <w:szCs w:val="24"/>
        </w:rPr>
        <w:t xml:space="preserve"> than among adults with MoS</w:t>
      </w:r>
      <w:r w:rsidRPr="003021AE">
        <w:rPr>
          <w:rFonts w:ascii="Times New Roman" w:hAnsi="Times New Roman" w:cs="Times New Roman"/>
          <w:sz w:val="24"/>
          <w:szCs w:val="24"/>
        </w:rPr>
        <w:t xml:space="preserve">. The parent study should be viewed as instructive for future research. Future studies may improve recruitment and retention </w:t>
      </w:r>
      <w:r w:rsidRPr="003021AE">
        <w:rPr>
          <w:rFonts w:ascii="Times New Roman" w:hAnsi="Times New Roman" w:cs="Times New Roman"/>
          <w:sz w:val="24"/>
          <w:szCs w:val="24"/>
        </w:rPr>
        <w:lastRenderedPageBreak/>
        <w:t xml:space="preserve">by offering financial incentives for participation.  </w:t>
      </w:r>
    </w:p>
    <w:p w:rsidR="00775850" w:rsidRPr="003021AE" w:rsidRDefault="00082FC1" w:rsidP="004F29E8">
      <w:pPr>
        <w:widowControl w:val="0"/>
        <w:suppressLineNumbers/>
        <w:suppressAutoHyphen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At</w:t>
      </w:r>
      <w:r w:rsidR="003D3B6C">
        <w:rPr>
          <w:rFonts w:ascii="Times New Roman" w:hAnsi="Times New Roman" w:cs="Times New Roman"/>
          <w:sz w:val="24"/>
          <w:szCs w:val="24"/>
        </w:rPr>
        <w:t xml:space="preserve"> the risk of increased Type 1 error, we</w:t>
      </w:r>
      <w:r w:rsidR="00BA2306">
        <w:rPr>
          <w:rFonts w:ascii="Times New Roman" w:hAnsi="Times New Roman" w:cs="Times New Roman"/>
          <w:sz w:val="24"/>
          <w:szCs w:val="24"/>
        </w:rPr>
        <w:t xml:space="preserve"> took an exploratory approach by including</w:t>
      </w:r>
      <w:r w:rsidR="003D3B6C">
        <w:rPr>
          <w:rFonts w:ascii="Times New Roman" w:hAnsi="Times New Roman" w:cs="Times New Roman"/>
          <w:sz w:val="24"/>
          <w:szCs w:val="24"/>
        </w:rPr>
        <w:t xml:space="preserve"> a number of </w:t>
      </w:r>
      <w:r w:rsidR="008238C8">
        <w:rPr>
          <w:rFonts w:ascii="Times New Roman" w:hAnsi="Times New Roman" w:cs="Times New Roman"/>
          <w:sz w:val="24"/>
          <w:szCs w:val="24"/>
        </w:rPr>
        <w:t>outcome</w:t>
      </w:r>
      <w:r w:rsidR="003D3B6C">
        <w:rPr>
          <w:rFonts w:ascii="Times New Roman" w:hAnsi="Times New Roman" w:cs="Times New Roman"/>
          <w:sz w:val="24"/>
          <w:szCs w:val="24"/>
        </w:rPr>
        <w:t xml:space="preserve"> variables in order to identify potential benefits of this understudied topic. </w:t>
      </w:r>
      <w:r w:rsidR="00775850" w:rsidRPr="003021AE">
        <w:rPr>
          <w:rFonts w:ascii="Times New Roman" w:hAnsi="Times New Roman" w:cs="Times New Roman"/>
          <w:sz w:val="24"/>
          <w:szCs w:val="24"/>
        </w:rPr>
        <w:t xml:space="preserve">We hope that the groundwork laid here will raise awareness of the need for </w:t>
      </w:r>
      <w:r w:rsidR="001E6B86" w:rsidRPr="003021AE">
        <w:rPr>
          <w:rFonts w:ascii="Times New Roman" w:hAnsi="Times New Roman" w:cs="Times New Roman"/>
          <w:sz w:val="24"/>
          <w:szCs w:val="24"/>
        </w:rPr>
        <w:t xml:space="preserve">funding and </w:t>
      </w:r>
      <w:r w:rsidR="00775850" w:rsidRPr="003021AE">
        <w:rPr>
          <w:rFonts w:ascii="Times New Roman" w:hAnsi="Times New Roman" w:cs="Times New Roman"/>
          <w:sz w:val="24"/>
          <w:szCs w:val="24"/>
        </w:rPr>
        <w:t xml:space="preserve">resources to conduct randomized trials of </w:t>
      </w:r>
      <w:r w:rsidR="00502714" w:rsidRPr="003021AE">
        <w:rPr>
          <w:rFonts w:ascii="Times New Roman" w:hAnsi="Times New Roman" w:cs="Times New Roman"/>
          <w:sz w:val="24"/>
          <w:szCs w:val="24"/>
        </w:rPr>
        <w:t>QoL</w:t>
      </w:r>
      <w:r w:rsidR="00FD1E7F" w:rsidRPr="003021AE">
        <w:rPr>
          <w:rFonts w:ascii="Times New Roman" w:hAnsi="Times New Roman" w:cs="Times New Roman"/>
          <w:sz w:val="24"/>
          <w:szCs w:val="24"/>
        </w:rPr>
        <w:t xml:space="preserve"> </w:t>
      </w:r>
      <w:r w:rsidR="00775850" w:rsidRPr="003021AE">
        <w:rPr>
          <w:rFonts w:ascii="Times New Roman" w:hAnsi="Times New Roman" w:cs="Times New Roman"/>
          <w:sz w:val="24"/>
          <w:szCs w:val="24"/>
        </w:rPr>
        <w:t>interventions for people with rare diseases</w:t>
      </w:r>
      <w:r w:rsidR="00FD1E7F" w:rsidRPr="003021AE">
        <w:rPr>
          <w:rFonts w:ascii="Times New Roman" w:hAnsi="Times New Roman" w:cs="Times New Roman"/>
          <w:sz w:val="24"/>
          <w:szCs w:val="24"/>
        </w:rPr>
        <w:t xml:space="preserve"> and their families</w:t>
      </w:r>
      <w:r w:rsidR="00BA2306">
        <w:rPr>
          <w:rFonts w:ascii="Times New Roman" w:hAnsi="Times New Roman" w:cs="Times New Roman"/>
          <w:sz w:val="24"/>
          <w:szCs w:val="24"/>
        </w:rPr>
        <w:t xml:space="preserve"> using the outcomes identified in this study</w:t>
      </w:r>
      <w:r w:rsidR="00775850" w:rsidRPr="003021AE">
        <w:rPr>
          <w:rFonts w:ascii="Times New Roman" w:hAnsi="Times New Roman" w:cs="Times New Roman"/>
          <w:sz w:val="24"/>
          <w:szCs w:val="24"/>
        </w:rPr>
        <w:t xml:space="preserve">. </w:t>
      </w:r>
    </w:p>
    <w:p w:rsidR="00EC55AC" w:rsidRPr="003021AE" w:rsidRDefault="00EC55AC" w:rsidP="00EC55AC">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Future Directions</w:t>
      </w:r>
    </w:p>
    <w:p w:rsidR="008C165E" w:rsidRPr="003021AE" w:rsidRDefault="00EC55AC" w:rsidP="00594627">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MoS shares universal characteristics with other rare diseases including stigma from isolation, a lack of public awareness, and specific informational needs. An important future direction would be to examine the role of support meetings for rare diseases with different courses and presentations, for example, ones that are invisible or progressive. People with invisible rare diseases may be more likely to attempt to “pass” by hiding their condition, making them less likely to seek support meetings. However, people with concealable stigma may have the most to gain from support meetings</w:t>
      </w:r>
      <w:r w:rsidR="003C37ED">
        <w:rPr>
          <w:rFonts w:ascii="Times New Roman" w:hAnsi="Times New Roman" w:cs="Times New Roman"/>
          <w:sz w:val="24"/>
          <w:szCs w:val="24"/>
        </w:rPr>
        <w:t>. They</w:t>
      </w:r>
      <w:r w:rsidRPr="003021AE">
        <w:rPr>
          <w:rFonts w:ascii="Times New Roman" w:hAnsi="Times New Roman" w:cs="Times New Roman"/>
          <w:sz w:val="24"/>
          <w:szCs w:val="24"/>
        </w:rPr>
        <w:t xml:space="preserve"> experience more psychological distress than those with visible stigma, and being around others who are known to share their stigma reduces this distress</w:t>
      </w:r>
      <w:r w:rsidR="0051625D" w:rsidRPr="003021AE">
        <w:rPr>
          <w:rFonts w:ascii="Times New Roman" w:hAnsi="Times New Roman" w:cs="Times New Roman"/>
          <w:sz w:val="24"/>
          <w:szCs w:val="24"/>
        </w:rPr>
        <w:t xml:space="preserve"> </w:t>
      </w:r>
      <w:r w:rsidR="00F50142" w:rsidRPr="003021AE">
        <w:rPr>
          <w:rFonts w:ascii="Times New Roman" w:hAnsi="Times New Roman" w:cs="Times New Roman"/>
          <w:sz w:val="24"/>
          <w:szCs w:val="24"/>
        </w:rPr>
        <w:fldChar w:fldCharType="begin"/>
      </w:r>
      <w:r w:rsidR="0051625D" w:rsidRPr="003021AE">
        <w:rPr>
          <w:rFonts w:ascii="Times New Roman" w:hAnsi="Times New Roman" w:cs="Times New Roman"/>
          <w:sz w:val="24"/>
          <w:szCs w:val="24"/>
        </w:rPr>
        <w:instrText xml:space="preserve"> ADDIN ZOTERO_ITEM CSL_CITATION {"citationID":"bdecsjger","properties":{"formattedCitation":"(Frable, Platt, &amp; Hoey, 1998)","plainCitation":"(Frable, Platt, &amp; Hoey, 1998)"},"citationItems":[{"id":281,"uris":["http://zotero.org/users/47103/items/XDUT42NU"],"uri":["http://zotero.org/users/47103/items/XDUT42NU"],"itemData":{"id":281,"type":"article-journal","title":"Concealable stigmas and positive self-perceptions: feeling better around similar others.","container-title":"Journal of personality and social psychology","page":"909","volume":"74","issue":"4","source":"Google Scholar","DOI":"10.1037/0022-3514.74.4.909","shortTitle":"Concealable stigmas and positive self-perceptions","author":[{"family":"Frable","given":"Deborrah ES"},{"family":"Platt","given":"Linda"},{"family":"Hoey","given":"Steve"}],"issued":{"date-parts":[["1998"]]},"accessed":{"date-parts":[["2015",2,19]]}}}],"schema":"https://github.com/citation-style-language/schema/raw/master/csl-citation.json"} </w:instrText>
      </w:r>
      <w:r w:rsidR="00F50142" w:rsidRPr="003021AE">
        <w:rPr>
          <w:rFonts w:ascii="Times New Roman" w:hAnsi="Times New Roman" w:cs="Times New Roman"/>
          <w:sz w:val="24"/>
          <w:szCs w:val="24"/>
        </w:rPr>
        <w:fldChar w:fldCharType="separate"/>
      </w:r>
      <w:r w:rsidRPr="003021AE">
        <w:rPr>
          <w:rFonts w:ascii="Times New Roman" w:hAnsi="Times New Roman" w:cs="Times New Roman"/>
          <w:sz w:val="24"/>
        </w:rPr>
        <w:t>(Frable, Platt, &amp; Hoey, 1998)</w:t>
      </w:r>
      <w:r w:rsidR="00F50142" w:rsidRPr="003021AE">
        <w:rPr>
          <w:rFonts w:ascii="Times New Roman" w:hAnsi="Times New Roman" w:cs="Times New Roman"/>
          <w:sz w:val="24"/>
          <w:szCs w:val="24"/>
        </w:rPr>
        <w:fldChar w:fldCharType="end"/>
      </w:r>
      <w:r w:rsidRPr="003021AE">
        <w:rPr>
          <w:rFonts w:ascii="Times New Roman" w:hAnsi="Times New Roman" w:cs="Times New Roman"/>
          <w:sz w:val="24"/>
          <w:szCs w:val="24"/>
        </w:rPr>
        <w:t xml:space="preserve">. Similarly, support conferences may be especially beneficial for people with progressive diseases. These individuals will contend with new and changing symptoms throughout their lives </w:t>
      </w:r>
      <w:r w:rsidR="004F29E8" w:rsidRPr="003021AE">
        <w:rPr>
          <w:rFonts w:ascii="Times New Roman" w:hAnsi="Times New Roman" w:cs="Times New Roman"/>
          <w:sz w:val="24"/>
          <w:szCs w:val="24"/>
        </w:rPr>
        <w:t>resulting in a dynamic striving for</w:t>
      </w:r>
      <w:r w:rsidRPr="003021AE">
        <w:rPr>
          <w:rFonts w:ascii="Times New Roman" w:hAnsi="Times New Roman" w:cs="Times New Roman"/>
          <w:sz w:val="24"/>
          <w:szCs w:val="24"/>
        </w:rPr>
        <w:t xml:space="preserve"> informational and instrumental support </w:t>
      </w:r>
      <w:r w:rsidR="004F29E8" w:rsidRPr="003021AE">
        <w:rPr>
          <w:rFonts w:ascii="Times New Roman" w:hAnsi="Times New Roman" w:cs="Times New Roman"/>
          <w:sz w:val="24"/>
          <w:szCs w:val="24"/>
        </w:rPr>
        <w:t xml:space="preserve">and </w:t>
      </w:r>
      <w:r w:rsidRPr="003021AE">
        <w:rPr>
          <w:rFonts w:ascii="Times New Roman" w:hAnsi="Times New Roman" w:cs="Times New Roman"/>
          <w:sz w:val="24"/>
          <w:szCs w:val="24"/>
        </w:rPr>
        <w:t>disability self-efficacy.</w:t>
      </w:r>
      <w:r w:rsidR="00D857EE" w:rsidRPr="003021AE">
        <w:rPr>
          <w:rFonts w:ascii="Times New Roman" w:hAnsi="Times New Roman" w:cs="Times New Roman"/>
          <w:sz w:val="24"/>
          <w:szCs w:val="24"/>
        </w:rPr>
        <w:t xml:space="preserve"> </w:t>
      </w:r>
    </w:p>
    <w:p w:rsidR="005B690F" w:rsidRPr="003021AE" w:rsidRDefault="006D66AE" w:rsidP="00540DE7">
      <w:pPr>
        <w:widowControl w:val="0"/>
        <w:suppressLineNumbers/>
        <w:suppressAutoHyphens/>
        <w:spacing w:after="0" w:line="480" w:lineRule="auto"/>
        <w:contextualSpacing/>
        <w:rPr>
          <w:rFonts w:ascii="Times New Roman" w:hAnsi="Times New Roman" w:cs="Times New Roman"/>
          <w:b/>
          <w:sz w:val="24"/>
          <w:szCs w:val="24"/>
        </w:rPr>
      </w:pPr>
      <w:r w:rsidRPr="003021AE">
        <w:rPr>
          <w:rFonts w:ascii="Times New Roman" w:hAnsi="Times New Roman" w:cs="Times New Roman"/>
          <w:b/>
          <w:sz w:val="24"/>
          <w:szCs w:val="24"/>
        </w:rPr>
        <w:t>Implications</w:t>
      </w:r>
    </w:p>
    <w:p w:rsidR="001D56F5" w:rsidRDefault="00F8143F" w:rsidP="004F29E8">
      <w:pPr>
        <w:widowControl w:val="0"/>
        <w:suppressLineNumbers/>
        <w:suppressAutoHyphens/>
        <w:spacing w:after="0" w:line="480" w:lineRule="auto"/>
        <w:ind w:firstLine="720"/>
        <w:contextualSpacing/>
        <w:rPr>
          <w:rFonts w:ascii="Times New Roman" w:hAnsi="Times New Roman" w:cs="Times New Roman"/>
          <w:sz w:val="24"/>
          <w:szCs w:val="24"/>
        </w:rPr>
      </w:pPr>
      <w:r w:rsidRPr="003021AE">
        <w:rPr>
          <w:rFonts w:ascii="Times New Roman" w:hAnsi="Times New Roman" w:cs="Times New Roman"/>
          <w:sz w:val="24"/>
          <w:szCs w:val="24"/>
        </w:rPr>
        <w:t xml:space="preserve">These findings </w:t>
      </w:r>
      <w:r w:rsidR="005008DF" w:rsidRPr="003021AE">
        <w:rPr>
          <w:rFonts w:ascii="Times New Roman" w:hAnsi="Times New Roman" w:cs="Times New Roman"/>
          <w:sz w:val="24"/>
          <w:szCs w:val="24"/>
        </w:rPr>
        <w:t xml:space="preserve">demonstrate </w:t>
      </w:r>
      <w:r w:rsidRPr="003021AE">
        <w:rPr>
          <w:rFonts w:ascii="Times New Roman" w:hAnsi="Times New Roman" w:cs="Times New Roman"/>
          <w:sz w:val="24"/>
          <w:szCs w:val="24"/>
        </w:rPr>
        <w:t xml:space="preserve">the </w:t>
      </w:r>
      <w:r w:rsidR="004616BB">
        <w:rPr>
          <w:rFonts w:ascii="Times New Roman" w:hAnsi="Times New Roman" w:cs="Times New Roman"/>
          <w:sz w:val="24"/>
          <w:szCs w:val="24"/>
        </w:rPr>
        <w:t>potential impact</w:t>
      </w:r>
      <w:r w:rsidR="004616BB" w:rsidRPr="003021AE">
        <w:rPr>
          <w:rFonts w:ascii="Times New Roman" w:hAnsi="Times New Roman" w:cs="Times New Roman"/>
          <w:sz w:val="24"/>
          <w:szCs w:val="24"/>
        </w:rPr>
        <w:t xml:space="preserve"> </w:t>
      </w:r>
      <w:r w:rsidRPr="003021AE">
        <w:rPr>
          <w:rFonts w:ascii="Times New Roman" w:hAnsi="Times New Roman" w:cs="Times New Roman"/>
          <w:sz w:val="24"/>
          <w:szCs w:val="24"/>
        </w:rPr>
        <w:t xml:space="preserve">of rare disease support groups, particularly for individuals with </w:t>
      </w:r>
      <w:r w:rsidR="001F5051" w:rsidRPr="003021AE">
        <w:rPr>
          <w:rFonts w:ascii="Times New Roman" w:hAnsi="Times New Roman" w:cs="Times New Roman"/>
          <w:sz w:val="24"/>
          <w:szCs w:val="24"/>
        </w:rPr>
        <w:t>those</w:t>
      </w:r>
      <w:r w:rsidRPr="003021AE">
        <w:rPr>
          <w:rFonts w:ascii="Times New Roman" w:hAnsi="Times New Roman" w:cs="Times New Roman"/>
          <w:sz w:val="24"/>
          <w:szCs w:val="24"/>
        </w:rPr>
        <w:t xml:space="preserve"> condition</w:t>
      </w:r>
      <w:r w:rsidR="001F5051" w:rsidRPr="003021AE">
        <w:rPr>
          <w:rFonts w:ascii="Times New Roman" w:hAnsi="Times New Roman" w:cs="Times New Roman"/>
          <w:sz w:val="24"/>
          <w:szCs w:val="24"/>
        </w:rPr>
        <w:t>s</w:t>
      </w:r>
      <w:r w:rsidRPr="003021AE">
        <w:rPr>
          <w:rFonts w:ascii="Times New Roman" w:hAnsi="Times New Roman" w:cs="Times New Roman"/>
          <w:sz w:val="24"/>
          <w:szCs w:val="24"/>
        </w:rPr>
        <w:t xml:space="preserve">. </w:t>
      </w:r>
      <w:r w:rsidR="005008DF" w:rsidRPr="003021AE">
        <w:rPr>
          <w:rFonts w:ascii="Times New Roman" w:hAnsi="Times New Roman" w:cs="Times New Roman"/>
          <w:sz w:val="24"/>
          <w:szCs w:val="24"/>
        </w:rPr>
        <w:t xml:space="preserve">Repeated attendance, as well as attending the most recent conference, was associated with better </w:t>
      </w:r>
      <w:r w:rsidR="00502714" w:rsidRPr="003021AE">
        <w:rPr>
          <w:rFonts w:ascii="Times New Roman" w:hAnsi="Times New Roman" w:cs="Times New Roman"/>
          <w:sz w:val="24"/>
          <w:szCs w:val="24"/>
        </w:rPr>
        <w:t>QoL</w:t>
      </w:r>
      <w:r w:rsidR="005008DF" w:rsidRPr="003021AE">
        <w:rPr>
          <w:rFonts w:ascii="Times New Roman" w:hAnsi="Times New Roman" w:cs="Times New Roman"/>
          <w:sz w:val="24"/>
          <w:szCs w:val="24"/>
        </w:rPr>
        <w:t xml:space="preserve"> for individuals with MoS, and repeated </w:t>
      </w:r>
      <w:r w:rsidR="005008DF" w:rsidRPr="003021AE">
        <w:rPr>
          <w:rFonts w:ascii="Times New Roman" w:hAnsi="Times New Roman" w:cs="Times New Roman"/>
          <w:sz w:val="24"/>
          <w:szCs w:val="24"/>
        </w:rPr>
        <w:lastRenderedPageBreak/>
        <w:t xml:space="preserve">attendance was associated with better </w:t>
      </w:r>
      <w:r w:rsidR="00502714" w:rsidRPr="003021AE">
        <w:rPr>
          <w:rFonts w:ascii="Times New Roman" w:hAnsi="Times New Roman" w:cs="Times New Roman"/>
          <w:sz w:val="24"/>
          <w:szCs w:val="24"/>
        </w:rPr>
        <w:t xml:space="preserve">rare disease </w:t>
      </w:r>
      <w:r w:rsidR="005008DF" w:rsidRPr="003021AE">
        <w:rPr>
          <w:rFonts w:ascii="Times New Roman" w:hAnsi="Times New Roman" w:cs="Times New Roman"/>
          <w:sz w:val="24"/>
          <w:szCs w:val="24"/>
        </w:rPr>
        <w:t xml:space="preserve">self-efficacy for parents of individuals with MoS. </w:t>
      </w:r>
      <w:r w:rsidR="00EC55AC" w:rsidRPr="003021AE">
        <w:rPr>
          <w:rFonts w:ascii="Times New Roman" w:hAnsi="Times New Roman" w:cs="Times New Roman"/>
          <w:sz w:val="24"/>
          <w:szCs w:val="24"/>
        </w:rPr>
        <w:t>The moderate-to-large effect sizes observed suggest that support conferences may offer useful opportunities for intervention for individuals with rare diseases</w:t>
      </w:r>
      <w:r w:rsidR="001E7F74">
        <w:rPr>
          <w:rFonts w:ascii="Times New Roman" w:hAnsi="Times New Roman" w:cs="Times New Roman"/>
          <w:sz w:val="24"/>
          <w:szCs w:val="24"/>
        </w:rPr>
        <w:t xml:space="preserve"> and their families</w:t>
      </w:r>
      <w:r w:rsidR="00EC55AC" w:rsidRPr="003021AE">
        <w:rPr>
          <w:rFonts w:ascii="Times New Roman" w:hAnsi="Times New Roman" w:cs="Times New Roman"/>
          <w:sz w:val="24"/>
          <w:szCs w:val="24"/>
        </w:rPr>
        <w:t xml:space="preserve">, although randomized controlled trials will be necessary to </w:t>
      </w:r>
      <w:r w:rsidR="00BA2306">
        <w:rPr>
          <w:rFonts w:ascii="Times New Roman" w:hAnsi="Times New Roman" w:cs="Times New Roman"/>
          <w:sz w:val="24"/>
          <w:szCs w:val="24"/>
        </w:rPr>
        <w:t>confirm</w:t>
      </w:r>
      <w:r w:rsidR="00BA2306" w:rsidRPr="003021AE">
        <w:rPr>
          <w:rFonts w:ascii="Times New Roman" w:hAnsi="Times New Roman" w:cs="Times New Roman"/>
          <w:sz w:val="24"/>
          <w:szCs w:val="24"/>
        </w:rPr>
        <w:t xml:space="preserve"> </w:t>
      </w:r>
      <w:r w:rsidR="00EC55AC" w:rsidRPr="003021AE">
        <w:rPr>
          <w:rFonts w:ascii="Times New Roman" w:hAnsi="Times New Roman" w:cs="Times New Roman"/>
          <w:sz w:val="24"/>
          <w:szCs w:val="24"/>
        </w:rPr>
        <w:t xml:space="preserve">these </w:t>
      </w:r>
      <w:r w:rsidR="00BA2306">
        <w:rPr>
          <w:rFonts w:ascii="Times New Roman" w:hAnsi="Times New Roman" w:cs="Times New Roman"/>
          <w:sz w:val="24"/>
          <w:szCs w:val="24"/>
        </w:rPr>
        <w:t>conclusions</w:t>
      </w:r>
      <w:r w:rsidR="00EC55AC" w:rsidRPr="003021AE">
        <w:rPr>
          <w:rFonts w:ascii="Times New Roman" w:hAnsi="Times New Roman" w:cs="Times New Roman"/>
          <w:sz w:val="24"/>
          <w:szCs w:val="24"/>
        </w:rPr>
        <w:t xml:space="preserve">. </w:t>
      </w:r>
      <w:r w:rsidR="008D3766" w:rsidRPr="003021AE">
        <w:rPr>
          <w:rFonts w:ascii="Times New Roman" w:hAnsi="Times New Roman" w:cs="Times New Roman"/>
          <w:sz w:val="24"/>
          <w:szCs w:val="24"/>
        </w:rPr>
        <w:t>Conferences may be ideal</w:t>
      </w:r>
      <w:r w:rsidR="00EE6C0F" w:rsidRPr="003021AE">
        <w:rPr>
          <w:rFonts w:ascii="Times New Roman" w:hAnsi="Times New Roman" w:cs="Times New Roman"/>
          <w:sz w:val="24"/>
          <w:szCs w:val="24"/>
        </w:rPr>
        <w:t xml:space="preserve"> for improving social comfort and stigma</w:t>
      </w:r>
      <w:r w:rsidR="008D3766" w:rsidRPr="003021AE">
        <w:rPr>
          <w:rFonts w:ascii="Times New Roman" w:hAnsi="Times New Roman" w:cs="Times New Roman"/>
          <w:sz w:val="24"/>
          <w:szCs w:val="24"/>
        </w:rPr>
        <w:t xml:space="preserve"> because of the extended period of </w:t>
      </w:r>
      <w:r w:rsidR="00C42E5A" w:rsidRPr="003021AE">
        <w:rPr>
          <w:rFonts w:ascii="Times New Roman" w:hAnsi="Times New Roman" w:cs="Times New Roman"/>
          <w:sz w:val="24"/>
          <w:szCs w:val="24"/>
        </w:rPr>
        <w:t>immersion</w:t>
      </w:r>
      <w:r w:rsidR="008D3766" w:rsidRPr="003021AE">
        <w:rPr>
          <w:rFonts w:ascii="Times New Roman" w:hAnsi="Times New Roman" w:cs="Times New Roman"/>
          <w:sz w:val="24"/>
          <w:szCs w:val="24"/>
        </w:rPr>
        <w:t xml:space="preserve">. </w:t>
      </w:r>
      <w:r w:rsidR="004938BE" w:rsidRPr="003021AE">
        <w:rPr>
          <w:rFonts w:ascii="Times New Roman" w:hAnsi="Times New Roman" w:cs="Times New Roman"/>
          <w:sz w:val="24"/>
          <w:szCs w:val="24"/>
        </w:rPr>
        <w:t xml:space="preserve">However, </w:t>
      </w:r>
      <w:r w:rsidR="001C2874" w:rsidRPr="003021AE">
        <w:rPr>
          <w:rFonts w:ascii="Times New Roman" w:hAnsi="Times New Roman" w:cs="Times New Roman"/>
          <w:sz w:val="24"/>
          <w:szCs w:val="24"/>
        </w:rPr>
        <w:t>any sort of support meeting</w:t>
      </w:r>
      <w:r w:rsidR="00017943" w:rsidRPr="003021AE">
        <w:rPr>
          <w:rFonts w:ascii="Times New Roman" w:hAnsi="Times New Roman" w:cs="Times New Roman"/>
          <w:sz w:val="24"/>
          <w:szCs w:val="24"/>
        </w:rPr>
        <w:t>,</w:t>
      </w:r>
      <w:r w:rsidR="00552CF3" w:rsidRPr="003021AE">
        <w:rPr>
          <w:rFonts w:ascii="Times New Roman" w:hAnsi="Times New Roman" w:cs="Times New Roman"/>
          <w:sz w:val="24"/>
          <w:szCs w:val="24"/>
        </w:rPr>
        <w:t xml:space="preserve"> </w:t>
      </w:r>
      <w:r w:rsidR="00017943" w:rsidRPr="003021AE">
        <w:rPr>
          <w:rFonts w:ascii="Times New Roman" w:hAnsi="Times New Roman" w:cs="Times New Roman"/>
          <w:sz w:val="24"/>
          <w:szCs w:val="24"/>
        </w:rPr>
        <w:t xml:space="preserve">including casual, patient-organized get-togethers or retreats for a combination of rare disorders may have beneficial social effects for people with rare diseases and improve </w:t>
      </w:r>
      <w:r w:rsidR="006923EA">
        <w:rPr>
          <w:rFonts w:ascii="Times New Roman" w:hAnsi="Times New Roman" w:cs="Times New Roman"/>
          <w:sz w:val="24"/>
          <w:szCs w:val="24"/>
        </w:rPr>
        <w:t>rare disease</w:t>
      </w:r>
      <w:r w:rsidR="006923EA" w:rsidRPr="003021AE">
        <w:rPr>
          <w:rFonts w:ascii="Times New Roman" w:hAnsi="Times New Roman" w:cs="Times New Roman"/>
          <w:sz w:val="24"/>
          <w:szCs w:val="24"/>
        </w:rPr>
        <w:t xml:space="preserve"> </w:t>
      </w:r>
      <w:r w:rsidR="00017943" w:rsidRPr="003021AE">
        <w:rPr>
          <w:rFonts w:ascii="Times New Roman" w:hAnsi="Times New Roman" w:cs="Times New Roman"/>
          <w:sz w:val="24"/>
          <w:szCs w:val="24"/>
        </w:rPr>
        <w:t>self-</w:t>
      </w:r>
      <w:r w:rsidR="00FC088A" w:rsidRPr="003021AE">
        <w:rPr>
          <w:rFonts w:ascii="Times New Roman" w:hAnsi="Times New Roman" w:cs="Times New Roman"/>
          <w:sz w:val="24"/>
          <w:szCs w:val="24"/>
        </w:rPr>
        <w:t>efficacy</w:t>
      </w:r>
      <w:r w:rsidR="00017943" w:rsidRPr="003021AE">
        <w:rPr>
          <w:rFonts w:ascii="Times New Roman" w:hAnsi="Times New Roman" w:cs="Times New Roman"/>
          <w:sz w:val="24"/>
          <w:szCs w:val="24"/>
        </w:rPr>
        <w:t xml:space="preserve"> for parents of </w:t>
      </w:r>
      <w:r w:rsidR="001C2874" w:rsidRPr="003021AE">
        <w:rPr>
          <w:rFonts w:ascii="Times New Roman" w:hAnsi="Times New Roman" w:cs="Times New Roman"/>
          <w:sz w:val="24"/>
          <w:szCs w:val="24"/>
        </w:rPr>
        <w:t xml:space="preserve">people with rare diseases. </w:t>
      </w:r>
      <w:r w:rsidR="00A32E25" w:rsidRPr="003021AE">
        <w:rPr>
          <w:rFonts w:ascii="Times New Roman" w:hAnsi="Times New Roman" w:cs="Times New Roman"/>
          <w:sz w:val="24"/>
          <w:szCs w:val="24"/>
        </w:rPr>
        <w:t>Clinicians should utilize u</w:t>
      </w:r>
      <w:r w:rsidR="00024D12" w:rsidRPr="003021AE">
        <w:rPr>
          <w:rFonts w:ascii="Times New Roman" w:hAnsi="Times New Roman" w:cs="Times New Roman"/>
          <w:sz w:val="24"/>
          <w:szCs w:val="24"/>
        </w:rPr>
        <w:t xml:space="preserve">mbrella organizations for rare diseases such as the National Organization for Rare Diseases in the US and EURORDIS in Europe as referral networks </w:t>
      </w:r>
      <w:r w:rsidR="00A32E25" w:rsidRPr="003021AE">
        <w:rPr>
          <w:rFonts w:ascii="Times New Roman" w:hAnsi="Times New Roman" w:cs="Times New Roman"/>
          <w:sz w:val="24"/>
          <w:szCs w:val="24"/>
        </w:rPr>
        <w:t xml:space="preserve">to connect </w:t>
      </w:r>
      <w:r w:rsidR="00B254C6" w:rsidRPr="003021AE">
        <w:rPr>
          <w:rFonts w:ascii="Times New Roman" w:hAnsi="Times New Roman" w:cs="Times New Roman"/>
          <w:sz w:val="24"/>
          <w:szCs w:val="24"/>
        </w:rPr>
        <w:t xml:space="preserve">patients </w:t>
      </w:r>
      <w:r w:rsidR="00017943" w:rsidRPr="003021AE">
        <w:rPr>
          <w:rFonts w:ascii="Times New Roman" w:hAnsi="Times New Roman" w:cs="Times New Roman"/>
          <w:sz w:val="24"/>
          <w:szCs w:val="24"/>
        </w:rPr>
        <w:t xml:space="preserve">and their families </w:t>
      </w:r>
      <w:r w:rsidR="00B254C6" w:rsidRPr="003021AE">
        <w:rPr>
          <w:rFonts w:ascii="Times New Roman" w:hAnsi="Times New Roman" w:cs="Times New Roman"/>
          <w:sz w:val="24"/>
          <w:szCs w:val="24"/>
        </w:rPr>
        <w:t>with</w:t>
      </w:r>
      <w:r w:rsidR="00024D12" w:rsidRPr="003021AE">
        <w:rPr>
          <w:rFonts w:ascii="Times New Roman" w:hAnsi="Times New Roman" w:cs="Times New Roman"/>
          <w:sz w:val="24"/>
          <w:szCs w:val="24"/>
        </w:rPr>
        <w:t xml:space="preserve"> support meetings. </w:t>
      </w:r>
      <w:r w:rsidR="00B748F8">
        <w:rPr>
          <w:rFonts w:ascii="Times New Roman" w:hAnsi="Times New Roman" w:cs="Times New Roman"/>
          <w:sz w:val="24"/>
          <w:szCs w:val="24"/>
        </w:rPr>
        <w:t xml:space="preserve">More funding and resources are needed to research interventions to support the QoL needs of people with rare diseases and their families and </w:t>
      </w:r>
      <w:r w:rsidR="00B254C6" w:rsidRPr="003021AE">
        <w:rPr>
          <w:rFonts w:ascii="Times New Roman" w:hAnsi="Times New Roman" w:cs="Times New Roman"/>
          <w:sz w:val="24"/>
          <w:szCs w:val="24"/>
        </w:rPr>
        <w:t xml:space="preserve">to enable patients and their families to </w:t>
      </w:r>
      <w:r w:rsidR="008C165E" w:rsidRPr="003021AE">
        <w:rPr>
          <w:rFonts w:ascii="Times New Roman" w:hAnsi="Times New Roman" w:cs="Times New Roman"/>
          <w:sz w:val="24"/>
          <w:szCs w:val="24"/>
        </w:rPr>
        <w:t>access these services</w:t>
      </w:r>
      <w:r w:rsidR="00B254C6" w:rsidRPr="003021AE">
        <w:rPr>
          <w:rFonts w:ascii="Times New Roman" w:hAnsi="Times New Roman" w:cs="Times New Roman"/>
          <w:sz w:val="24"/>
          <w:szCs w:val="24"/>
        </w:rPr>
        <w:t xml:space="preserve">. </w:t>
      </w:r>
    </w:p>
    <w:p w:rsidR="00A90643" w:rsidRDefault="00A90643" w:rsidP="004F29E8">
      <w:pPr>
        <w:widowControl w:val="0"/>
        <w:suppressLineNumbers/>
        <w:suppressAutoHyphens/>
        <w:spacing w:after="0" w:line="480" w:lineRule="auto"/>
        <w:ind w:firstLine="720"/>
        <w:contextualSpacing/>
        <w:rPr>
          <w:rFonts w:ascii="Times New Roman" w:hAnsi="Times New Roman" w:cs="Times New Roman"/>
          <w:sz w:val="24"/>
          <w:szCs w:val="24"/>
        </w:rPr>
      </w:pPr>
    </w:p>
    <w:p w:rsidR="00D41D4F" w:rsidRPr="003021AE" w:rsidRDefault="00D41D4F" w:rsidP="00F40804">
      <w:pPr>
        <w:widowControl w:val="0"/>
        <w:contextualSpacing/>
        <w:jc w:val="center"/>
        <w:rPr>
          <w:rFonts w:ascii="Times New Roman" w:hAnsi="Times New Roman" w:cs="Times New Roman"/>
          <w:b/>
          <w:sz w:val="24"/>
          <w:szCs w:val="24"/>
        </w:rPr>
      </w:pPr>
      <w:r w:rsidRPr="003021AE">
        <w:rPr>
          <w:rFonts w:ascii="Times New Roman" w:hAnsi="Times New Roman" w:cs="Times New Roman"/>
          <w:sz w:val="24"/>
          <w:szCs w:val="24"/>
        </w:rPr>
        <w:br w:type="page"/>
      </w:r>
      <w:r w:rsidRPr="003021AE">
        <w:rPr>
          <w:rFonts w:ascii="Times New Roman" w:hAnsi="Times New Roman" w:cs="Times New Roman"/>
          <w:b/>
          <w:sz w:val="24"/>
          <w:szCs w:val="24"/>
        </w:rPr>
        <w:lastRenderedPageBreak/>
        <w:t>References</w:t>
      </w:r>
    </w:p>
    <w:p w:rsidR="00B50AD7" w:rsidRPr="006545C0" w:rsidRDefault="00F50142" w:rsidP="006545C0">
      <w:pPr>
        <w:pStyle w:val="Bibliography"/>
        <w:rPr>
          <w:rFonts w:ascii="Times New Roman" w:hAnsi="Times New Roman" w:cs="Times New Roman"/>
          <w:sz w:val="24"/>
        </w:rPr>
      </w:pPr>
      <w:r>
        <w:fldChar w:fldCharType="begin"/>
      </w:r>
      <w:r w:rsidR="00B50AD7">
        <w:instrText xml:space="preserve"> ADDIN ZOTERO_BIBL {"custom":[]} CSL_BIBLIOGRAPHY </w:instrText>
      </w:r>
      <w:r>
        <w:fldChar w:fldCharType="separate"/>
      </w:r>
      <w:r w:rsidR="00B50AD7" w:rsidRPr="006545C0">
        <w:rPr>
          <w:rFonts w:ascii="Times New Roman" w:hAnsi="Times New Roman" w:cs="Times New Roman"/>
          <w:sz w:val="24"/>
        </w:rPr>
        <w:t xml:space="preserve">Amtmann, D., Bamer, A. M., Cook, K. F., Askew, R. L., Noonan, V. K., &amp; Brockway, J. A. (2012). University of Washington self-efficacy scale: A new self-efficacy scale for people with disabilities. </w:t>
      </w:r>
      <w:r w:rsidR="00B50AD7" w:rsidRPr="006545C0">
        <w:rPr>
          <w:rFonts w:ascii="Times New Roman" w:hAnsi="Times New Roman" w:cs="Times New Roman"/>
          <w:i/>
          <w:iCs/>
          <w:sz w:val="24"/>
        </w:rPr>
        <w:t>Archives of Physical Medicine and Rehabilitation</w:t>
      </w:r>
      <w:r w:rsidR="00B50AD7" w:rsidRPr="006545C0">
        <w:rPr>
          <w:rFonts w:ascii="Times New Roman" w:hAnsi="Times New Roman" w:cs="Times New Roman"/>
          <w:sz w:val="24"/>
        </w:rPr>
        <w:t xml:space="preserve">, </w:t>
      </w:r>
      <w:r w:rsidR="00B50AD7" w:rsidRPr="006545C0">
        <w:rPr>
          <w:rFonts w:ascii="Times New Roman" w:hAnsi="Times New Roman" w:cs="Times New Roman"/>
          <w:i/>
          <w:iCs/>
          <w:sz w:val="24"/>
        </w:rPr>
        <w:t>93</w:t>
      </w:r>
      <w:r w:rsidR="001B45AA">
        <w:rPr>
          <w:rFonts w:ascii="Times New Roman" w:hAnsi="Times New Roman" w:cs="Times New Roman"/>
          <w:sz w:val="24"/>
        </w:rPr>
        <w:t>(10), 1757–1765. doi:</w:t>
      </w:r>
      <w:r w:rsidR="00B50AD7" w:rsidRPr="006545C0">
        <w:rPr>
          <w:rFonts w:ascii="Times New Roman" w:hAnsi="Times New Roman" w:cs="Times New Roman"/>
          <w:sz w:val="24"/>
        </w:rPr>
        <w:t>10.1016/j.apmr.2012.05.001</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Aymé, S., Kole, A., &amp; Groft, S. (2008). Empowerment of patients: lessons from the rare diseases community. </w:t>
      </w:r>
      <w:r w:rsidRPr="006545C0">
        <w:rPr>
          <w:rFonts w:ascii="Times New Roman" w:hAnsi="Times New Roman" w:cs="Times New Roman"/>
          <w:i/>
          <w:iCs/>
          <w:sz w:val="24"/>
        </w:rPr>
        <w:t>The Lancet</w:t>
      </w:r>
      <w:r w:rsidRPr="006545C0">
        <w:rPr>
          <w:rFonts w:ascii="Times New Roman" w:hAnsi="Times New Roman" w:cs="Times New Roman"/>
          <w:sz w:val="24"/>
        </w:rPr>
        <w:t xml:space="preserve">, </w:t>
      </w:r>
      <w:r w:rsidRPr="006545C0">
        <w:rPr>
          <w:rFonts w:ascii="Times New Roman" w:hAnsi="Times New Roman" w:cs="Times New Roman"/>
          <w:i/>
          <w:iCs/>
          <w:sz w:val="24"/>
        </w:rPr>
        <w:t>371</w:t>
      </w:r>
      <w:r w:rsidRPr="006545C0">
        <w:rPr>
          <w:rFonts w:ascii="Times New Roman" w:hAnsi="Times New Roman" w:cs="Times New Roman"/>
          <w:sz w:val="24"/>
        </w:rPr>
        <w:t xml:space="preserve">(9629), 2048–2051. </w:t>
      </w:r>
      <w:r w:rsidR="001B45AA">
        <w:rPr>
          <w:rFonts w:ascii="Times New Roman" w:hAnsi="Times New Roman" w:cs="Times New Roman"/>
          <w:sz w:val="24"/>
        </w:rPr>
        <w:t>doi:</w:t>
      </w:r>
      <w:r w:rsidRPr="006545C0">
        <w:rPr>
          <w:rFonts w:ascii="Times New Roman" w:hAnsi="Times New Roman" w:cs="Times New Roman"/>
          <w:sz w:val="24"/>
        </w:rPr>
        <w:t>10.1016/S0140-6736(08)60875-2</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Bogart, K. R. (2014). “People are all about appearances”: A focus group of teenagers with Moebius Syndrome. </w:t>
      </w:r>
      <w:r w:rsidRPr="006545C0">
        <w:rPr>
          <w:rFonts w:ascii="Times New Roman" w:hAnsi="Times New Roman" w:cs="Times New Roman"/>
          <w:i/>
          <w:iCs/>
          <w:sz w:val="24"/>
        </w:rPr>
        <w:t>Journal of Health Psychology</w:t>
      </w:r>
      <w:r w:rsidRPr="006545C0">
        <w:rPr>
          <w:rFonts w:ascii="Times New Roman" w:hAnsi="Times New Roman" w:cs="Times New Roman"/>
          <w:sz w:val="24"/>
        </w:rPr>
        <w:t xml:space="preserve">, Advance online publication. </w:t>
      </w:r>
      <w:r w:rsidR="001B45AA">
        <w:rPr>
          <w:rFonts w:ascii="Times New Roman" w:hAnsi="Times New Roman" w:cs="Times New Roman"/>
          <w:sz w:val="24"/>
        </w:rPr>
        <w:t>doi:</w:t>
      </w:r>
      <w:r w:rsidRPr="006545C0">
        <w:rPr>
          <w:rFonts w:ascii="Times New Roman" w:hAnsi="Times New Roman" w:cs="Times New Roman"/>
          <w:sz w:val="24"/>
        </w:rPr>
        <w:t>10.1177/1359105313517277</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Bogart, K. R., &amp; Matsumoto, D. (2010). Living with Moebius syndrome: Adjustment, social competence, and satisfaction with life. </w:t>
      </w:r>
      <w:r w:rsidRPr="006545C0">
        <w:rPr>
          <w:rFonts w:ascii="Times New Roman" w:hAnsi="Times New Roman" w:cs="Times New Roman"/>
          <w:i/>
          <w:iCs/>
          <w:sz w:val="24"/>
        </w:rPr>
        <w:t>The Cleft Palate-Craniofacial Journal</w:t>
      </w:r>
      <w:r w:rsidRPr="006545C0">
        <w:rPr>
          <w:rFonts w:ascii="Times New Roman" w:hAnsi="Times New Roman" w:cs="Times New Roman"/>
          <w:sz w:val="24"/>
        </w:rPr>
        <w:t xml:space="preserve">, </w:t>
      </w:r>
      <w:r w:rsidRPr="006545C0">
        <w:rPr>
          <w:rFonts w:ascii="Times New Roman" w:hAnsi="Times New Roman" w:cs="Times New Roman"/>
          <w:i/>
          <w:iCs/>
          <w:sz w:val="24"/>
        </w:rPr>
        <w:t>47</w:t>
      </w:r>
      <w:r w:rsidRPr="006545C0">
        <w:rPr>
          <w:rFonts w:ascii="Times New Roman" w:hAnsi="Times New Roman" w:cs="Times New Roman"/>
          <w:sz w:val="24"/>
        </w:rPr>
        <w:t xml:space="preserve">(2), 134–142. </w:t>
      </w:r>
      <w:r w:rsidR="001B45AA">
        <w:rPr>
          <w:rFonts w:ascii="Times New Roman" w:hAnsi="Times New Roman" w:cs="Times New Roman"/>
          <w:sz w:val="24"/>
        </w:rPr>
        <w:t>doi:</w:t>
      </w:r>
      <w:r w:rsidRPr="006545C0">
        <w:rPr>
          <w:rFonts w:ascii="Times New Roman" w:hAnsi="Times New Roman" w:cs="Times New Roman"/>
          <w:sz w:val="24"/>
        </w:rPr>
        <w:t>10.1597/08-257.1</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Bogart, K. R., &amp; Tickle-Degnen, L. (2015). Looking beyond the face: A training to improve perceivers’ impressions of people with facial paralysis. </w:t>
      </w:r>
      <w:r w:rsidRPr="006545C0">
        <w:rPr>
          <w:rFonts w:ascii="Times New Roman" w:hAnsi="Times New Roman" w:cs="Times New Roman"/>
          <w:i/>
          <w:iCs/>
          <w:sz w:val="24"/>
        </w:rPr>
        <w:t>Patient Education and Counseling</w:t>
      </w:r>
      <w:r w:rsidRPr="006545C0">
        <w:rPr>
          <w:rFonts w:ascii="Times New Roman" w:hAnsi="Times New Roman" w:cs="Times New Roman"/>
          <w:sz w:val="24"/>
        </w:rPr>
        <w:t xml:space="preserve">, </w:t>
      </w:r>
      <w:r w:rsidRPr="006545C0">
        <w:rPr>
          <w:rFonts w:ascii="Times New Roman" w:hAnsi="Times New Roman" w:cs="Times New Roman"/>
          <w:i/>
          <w:iCs/>
          <w:sz w:val="24"/>
        </w:rPr>
        <w:t>98</w:t>
      </w:r>
      <w:r w:rsidRPr="006545C0">
        <w:rPr>
          <w:rFonts w:ascii="Times New Roman" w:hAnsi="Times New Roman" w:cs="Times New Roman"/>
          <w:sz w:val="24"/>
        </w:rPr>
        <w:t xml:space="preserve">(2), 251–256. </w:t>
      </w:r>
      <w:r w:rsidR="001B45AA">
        <w:rPr>
          <w:rFonts w:ascii="Times New Roman" w:hAnsi="Times New Roman" w:cs="Times New Roman"/>
          <w:sz w:val="24"/>
        </w:rPr>
        <w:t>doi:</w:t>
      </w:r>
      <w:r w:rsidRPr="006545C0">
        <w:rPr>
          <w:rFonts w:ascii="Times New Roman" w:hAnsi="Times New Roman" w:cs="Times New Roman"/>
          <w:sz w:val="24"/>
        </w:rPr>
        <w:t>10.1016/j.pec.2014.09.010</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Bogart, K. R., Tickle-Degnen, L., &amp; Ambady, N. (2014). Communicating Without the Face: Holistic Perception of Emotions of People With Facial Paralysis. </w:t>
      </w:r>
      <w:r w:rsidRPr="006545C0">
        <w:rPr>
          <w:rFonts w:ascii="Times New Roman" w:hAnsi="Times New Roman" w:cs="Times New Roman"/>
          <w:i/>
          <w:iCs/>
          <w:sz w:val="24"/>
        </w:rPr>
        <w:t>Basic and Applied Social Psychology</w:t>
      </w:r>
      <w:r w:rsidRPr="006545C0">
        <w:rPr>
          <w:rFonts w:ascii="Times New Roman" w:hAnsi="Times New Roman" w:cs="Times New Roman"/>
          <w:sz w:val="24"/>
        </w:rPr>
        <w:t xml:space="preserve">, </w:t>
      </w:r>
      <w:r w:rsidRPr="006545C0">
        <w:rPr>
          <w:rFonts w:ascii="Times New Roman" w:hAnsi="Times New Roman" w:cs="Times New Roman"/>
          <w:i/>
          <w:iCs/>
          <w:sz w:val="24"/>
        </w:rPr>
        <w:t>36</w:t>
      </w:r>
      <w:r w:rsidRPr="006545C0">
        <w:rPr>
          <w:rFonts w:ascii="Times New Roman" w:hAnsi="Times New Roman" w:cs="Times New Roman"/>
          <w:sz w:val="24"/>
        </w:rPr>
        <w:t xml:space="preserve">(4), 309–320. </w:t>
      </w:r>
      <w:r w:rsidR="001B45AA">
        <w:rPr>
          <w:rFonts w:ascii="Times New Roman" w:hAnsi="Times New Roman" w:cs="Times New Roman"/>
          <w:sz w:val="24"/>
        </w:rPr>
        <w:t>doi:</w:t>
      </w:r>
      <w:r w:rsidRPr="006545C0">
        <w:rPr>
          <w:rFonts w:ascii="Times New Roman" w:hAnsi="Times New Roman" w:cs="Times New Roman"/>
          <w:sz w:val="24"/>
        </w:rPr>
        <w:t>10.1080/01973533.2014.917973</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Bogart, K. R., Tickle-Degnen, L., &amp; Joffe, M. S. (2012). Social interaction experiences of adults with Moebius Syndrome: A focus group. </w:t>
      </w:r>
      <w:r w:rsidRPr="006545C0">
        <w:rPr>
          <w:rFonts w:ascii="Times New Roman" w:hAnsi="Times New Roman" w:cs="Times New Roman"/>
          <w:i/>
          <w:iCs/>
          <w:sz w:val="24"/>
        </w:rPr>
        <w:t>Journal of Health Psychology</w:t>
      </w:r>
      <w:r w:rsidRPr="006545C0">
        <w:rPr>
          <w:rFonts w:ascii="Times New Roman" w:hAnsi="Times New Roman" w:cs="Times New Roman"/>
          <w:sz w:val="24"/>
        </w:rPr>
        <w:t xml:space="preserve">, </w:t>
      </w:r>
      <w:r w:rsidRPr="006545C0">
        <w:rPr>
          <w:rFonts w:ascii="Times New Roman" w:hAnsi="Times New Roman" w:cs="Times New Roman"/>
          <w:i/>
          <w:iCs/>
          <w:sz w:val="24"/>
        </w:rPr>
        <w:t>17</w:t>
      </w:r>
      <w:r w:rsidRPr="006545C0">
        <w:rPr>
          <w:rFonts w:ascii="Times New Roman" w:hAnsi="Times New Roman" w:cs="Times New Roman"/>
          <w:sz w:val="24"/>
        </w:rPr>
        <w:t xml:space="preserve">(8), 1212–1222. </w:t>
      </w:r>
      <w:r w:rsidR="001B45AA">
        <w:rPr>
          <w:rFonts w:ascii="Times New Roman" w:hAnsi="Times New Roman" w:cs="Times New Roman"/>
          <w:sz w:val="24"/>
        </w:rPr>
        <w:t>doi:</w:t>
      </w:r>
      <w:r w:rsidRPr="006545C0">
        <w:rPr>
          <w:rFonts w:ascii="Times New Roman" w:hAnsi="Times New Roman" w:cs="Times New Roman"/>
          <w:sz w:val="24"/>
        </w:rPr>
        <w:t>10.1177/1359105311432491</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Briegel, W. (2007). Psychopathology and personality aspects of adults with Möbius sequence. </w:t>
      </w:r>
      <w:r w:rsidRPr="006545C0">
        <w:rPr>
          <w:rFonts w:ascii="Times New Roman" w:hAnsi="Times New Roman" w:cs="Times New Roman"/>
          <w:i/>
          <w:iCs/>
          <w:sz w:val="24"/>
        </w:rPr>
        <w:t>Clinical Genetics</w:t>
      </w:r>
      <w:r w:rsidRPr="006545C0">
        <w:rPr>
          <w:rFonts w:ascii="Times New Roman" w:hAnsi="Times New Roman" w:cs="Times New Roman"/>
          <w:sz w:val="24"/>
        </w:rPr>
        <w:t xml:space="preserve">, </w:t>
      </w:r>
      <w:r w:rsidRPr="006545C0">
        <w:rPr>
          <w:rFonts w:ascii="Times New Roman" w:hAnsi="Times New Roman" w:cs="Times New Roman"/>
          <w:i/>
          <w:iCs/>
          <w:sz w:val="24"/>
        </w:rPr>
        <w:t>71</w:t>
      </w:r>
      <w:r w:rsidRPr="006545C0">
        <w:rPr>
          <w:rFonts w:ascii="Times New Roman" w:hAnsi="Times New Roman" w:cs="Times New Roman"/>
          <w:sz w:val="24"/>
        </w:rPr>
        <w:t xml:space="preserve">(4), 376–377. </w:t>
      </w:r>
      <w:r w:rsidR="001B45AA">
        <w:rPr>
          <w:rFonts w:ascii="Times New Roman" w:hAnsi="Times New Roman" w:cs="Times New Roman"/>
          <w:sz w:val="24"/>
        </w:rPr>
        <w:t>doi:</w:t>
      </w:r>
      <w:r w:rsidRPr="006545C0">
        <w:rPr>
          <w:rFonts w:ascii="Times New Roman" w:hAnsi="Times New Roman" w:cs="Times New Roman"/>
          <w:sz w:val="24"/>
        </w:rPr>
        <w:t>10.1111/j.1399-0004.2007.00787.x</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lastRenderedPageBreak/>
        <w:t xml:space="preserve">Briegel, W. (2012). Self-perception of children and adolescents with Möbius sequence. </w:t>
      </w:r>
      <w:r w:rsidRPr="006545C0">
        <w:rPr>
          <w:rFonts w:ascii="Times New Roman" w:hAnsi="Times New Roman" w:cs="Times New Roman"/>
          <w:i/>
          <w:iCs/>
          <w:sz w:val="24"/>
        </w:rPr>
        <w:t>Research in Developmental Disabilities</w:t>
      </w:r>
      <w:r w:rsidRPr="006545C0">
        <w:rPr>
          <w:rFonts w:ascii="Times New Roman" w:hAnsi="Times New Roman" w:cs="Times New Roman"/>
          <w:sz w:val="24"/>
        </w:rPr>
        <w:t xml:space="preserve">, </w:t>
      </w:r>
      <w:r w:rsidRPr="006545C0">
        <w:rPr>
          <w:rFonts w:ascii="Times New Roman" w:hAnsi="Times New Roman" w:cs="Times New Roman"/>
          <w:i/>
          <w:iCs/>
          <w:sz w:val="24"/>
        </w:rPr>
        <w:t>33</w:t>
      </w:r>
      <w:r w:rsidRPr="006545C0">
        <w:rPr>
          <w:rFonts w:ascii="Times New Roman" w:hAnsi="Times New Roman" w:cs="Times New Roman"/>
          <w:sz w:val="24"/>
        </w:rPr>
        <w:t xml:space="preserve">(1), 54–59. </w:t>
      </w:r>
      <w:r w:rsidR="001B45AA">
        <w:rPr>
          <w:rFonts w:ascii="Times New Roman" w:hAnsi="Times New Roman" w:cs="Times New Roman"/>
          <w:sz w:val="24"/>
        </w:rPr>
        <w:t>doi:</w:t>
      </w:r>
      <w:r w:rsidRPr="006545C0">
        <w:rPr>
          <w:rFonts w:ascii="Times New Roman" w:hAnsi="Times New Roman" w:cs="Times New Roman"/>
          <w:sz w:val="24"/>
        </w:rPr>
        <w:t>10.1016/j.ridd.2011.08.013</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Centers for Disease Control - Concept - Health-Related Quality of Life. (n.d.). Retrieved June 22, 2015, from http://www.cdc.gov/hrqol/concept.htm</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Cohen, J. (1988). Statistical power for the social sciences. </w:t>
      </w:r>
      <w:r w:rsidRPr="006545C0">
        <w:rPr>
          <w:rFonts w:ascii="Times New Roman" w:hAnsi="Times New Roman" w:cs="Times New Roman"/>
          <w:i/>
          <w:iCs/>
          <w:sz w:val="24"/>
        </w:rPr>
        <w:t>Hillsdale, NJ: Laurence Erlbaum and Associates</w:t>
      </w:r>
      <w:r w:rsidRPr="006545C0">
        <w:rPr>
          <w:rFonts w:ascii="Times New Roman" w:hAnsi="Times New Roman" w:cs="Times New Roman"/>
          <w:sz w:val="24"/>
        </w:rPr>
        <w:t>.</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Cohen, S. (2004). Social relationships and health. </w:t>
      </w:r>
      <w:r w:rsidRPr="006545C0">
        <w:rPr>
          <w:rFonts w:ascii="Times New Roman" w:hAnsi="Times New Roman" w:cs="Times New Roman"/>
          <w:i/>
          <w:iCs/>
          <w:sz w:val="24"/>
        </w:rPr>
        <w:t>American Psychologist</w:t>
      </w:r>
      <w:r w:rsidRPr="006545C0">
        <w:rPr>
          <w:rFonts w:ascii="Times New Roman" w:hAnsi="Times New Roman" w:cs="Times New Roman"/>
          <w:sz w:val="24"/>
        </w:rPr>
        <w:t xml:space="preserve">, </w:t>
      </w:r>
      <w:r w:rsidRPr="006545C0">
        <w:rPr>
          <w:rFonts w:ascii="Times New Roman" w:hAnsi="Times New Roman" w:cs="Times New Roman"/>
          <w:i/>
          <w:iCs/>
          <w:sz w:val="24"/>
        </w:rPr>
        <w:t>59</w:t>
      </w:r>
      <w:r w:rsidRPr="006545C0">
        <w:rPr>
          <w:rFonts w:ascii="Times New Roman" w:hAnsi="Times New Roman" w:cs="Times New Roman"/>
          <w:sz w:val="24"/>
        </w:rPr>
        <w:t>(8), 676</w:t>
      </w:r>
      <w:r w:rsidR="001B45AA">
        <w:rPr>
          <w:rFonts w:ascii="Times New Roman" w:hAnsi="Times New Roman" w:cs="Times New Roman"/>
          <w:sz w:val="24"/>
        </w:rPr>
        <w:t>-684</w:t>
      </w:r>
      <w:r w:rsidRPr="006545C0">
        <w:rPr>
          <w:rFonts w:ascii="Times New Roman" w:hAnsi="Times New Roman" w:cs="Times New Roman"/>
          <w:sz w:val="24"/>
        </w:rPr>
        <w:t>.</w:t>
      </w:r>
      <w:r w:rsidR="00AD2255">
        <w:rPr>
          <w:rFonts w:ascii="Times New Roman" w:hAnsi="Times New Roman" w:cs="Times New Roman"/>
          <w:sz w:val="24"/>
        </w:rPr>
        <w:t xml:space="preserve"> doi:</w:t>
      </w:r>
      <w:r w:rsidR="00AD2255" w:rsidRPr="00AD2255">
        <w:rPr>
          <w:rFonts w:ascii="Times New Roman" w:hAnsi="Times New Roman" w:cs="Times New Roman"/>
          <w:sz w:val="24"/>
        </w:rPr>
        <w:t>10.1037/0003-066X.59.8.676</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Davison, K. P., Pennebaker, J. W., &amp; Dickerson, S. S. (2000). Who talks? The social psychology of illness support groups. </w:t>
      </w:r>
      <w:r w:rsidRPr="006545C0">
        <w:rPr>
          <w:rFonts w:ascii="Times New Roman" w:hAnsi="Times New Roman" w:cs="Times New Roman"/>
          <w:i/>
          <w:iCs/>
          <w:sz w:val="24"/>
        </w:rPr>
        <w:t>American Psychologist</w:t>
      </w:r>
      <w:r w:rsidRPr="006545C0">
        <w:rPr>
          <w:rFonts w:ascii="Times New Roman" w:hAnsi="Times New Roman" w:cs="Times New Roman"/>
          <w:sz w:val="24"/>
        </w:rPr>
        <w:t xml:space="preserve">, </w:t>
      </w:r>
      <w:r w:rsidRPr="006545C0">
        <w:rPr>
          <w:rFonts w:ascii="Times New Roman" w:hAnsi="Times New Roman" w:cs="Times New Roman"/>
          <w:i/>
          <w:iCs/>
          <w:sz w:val="24"/>
        </w:rPr>
        <w:t>55</w:t>
      </w:r>
      <w:r w:rsidRPr="006545C0">
        <w:rPr>
          <w:rFonts w:ascii="Times New Roman" w:hAnsi="Times New Roman" w:cs="Times New Roman"/>
          <w:sz w:val="24"/>
        </w:rPr>
        <w:t>(2), 205</w:t>
      </w:r>
      <w:r w:rsidR="00AD2255">
        <w:rPr>
          <w:rFonts w:ascii="Times New Roman" w:hAnsi="Times New Roman" w:cs="Times New Roman"/>
          <w:sz w:val="24"/>
        </w:rPr>
        <w:t>-217</w:t>
      </w:r>
      <w:r w:rsidRPr="006545C0">
        <w:rPr>
          <w:rFonts w:ascii="Times New Roman" w:hAnsi="Times New Roman" w:cs="Times New Roman"/>
          <w:sz w:val="24"/>
        </w:rPr>
        <w:t>.</w:t>
      </w:r>
      <w:r w:rsidR="00AD2255">
        <w:rPr>
          <w:rFonts w:ascii="Times New Roman" w:hAnsi="Times New Roman" w:cs="Times New Roman"/>
          <w:sz w:val="24"/>
        </w:rPr>
        <w:t xml:space="preserve"> doi:</w:t>
      </w:r>
      <w:r w:rsidR="00AD2255" w:rsidRPr="00AD2255">
        <w:t xml:space="preserve"> </w:t>
      </w:r>
      <w:r w:rsidR="00AD2255" w:rsidRPr="00AD2255">
        <w:rPr>
          <w:rFonts w:ascii="Times New Roman" w:hAnsi="Times New Roman" w:cs="Times New Roman"/>
          <w:sz w:val="24"/>
        </w:rPr>
        <w:t>10.1037/0003-066X.55.2.205</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Dellve, L., Samuelsson, L., Tallborn, A., Fasth, A., &amp; Hallberg, L. R.-M. (2006). Stress and well-being among parents of children with rare diseases: a prospective intervention study. </w:t>
      </w:r>
      <w:r w:rsidRPr="006545C0">
        <w:rPr>
          <w:rFonts w:ascii="Times New Roman" w:hAnsi="Times New Roman" w:cs="Times New Roman"/>
          <w:i/>
          <w:iCs/>
          <w:sz w:val="24"/>
        </w:rPr>
        <w:t>Journal of Advanced Nursing</w:t>
      </w:r>
      <w:r w:rsidRPr="006545C0">
        <w:rPr>
          <w:rFonts w:ascii="Times New Roman" w:hAnsi="Times New Roman" w:cs="Times New Roman"/>
          <w:sz w:val="24"/>
        </w:rPr>
        <w:t xml:space="preserve">, </w:t>
      </w:r>
      <w:r w:rsidRPr="006545C0">
        <w:rPr>
          <w:rFonts w:ascii="Times New Roman" w:hAnsi="Times New Roman" w:cs="Times New Roman"/>
          <w:i/>
          <w:iCs/>
          <w:sz w:val="24"/>
        </w:rPr>
        <w:t>53</w:t>
      </w:r>
      <w:r w:rsidRPr="006545C0">
        <w:rPr>
          <w:rFonts w:ascii="Times New Roman" w:hAnsi="Times New Roman" w:cs="Times New Roman"/>
          <w:sz w:val="24"/>
        </w:rPr>
        <w:t xml:space="preserve">(4), 392–402. </w:t>
      </w:r>
      <w:r w:rsidR="00AD2255">
        <w:rPr>
          <w:rFonts w:ascii="Times New Roman" w:hAnsi="Times New Roman" w:cs="Times New Roman"/>
          <w:sz w:val="24"/>
        </w:rPr>
        <w:t>doi:</w:t>
      </w:r>
      <w:r w:rsidRPr="006545C0">
        <w:rPr>
          <w:rFonts w:ascii="Times New Roman" w:hAnsi="Times New Roman" w:cs="Times New Roman"/>
          <w:sz w:val="24"/>
        </w:rPr>
        <w:t>10.1111/j.1365-2648.2006.03736.x</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Feeney, B. C., &amp; Collins, N. L. (2015). A New Look at Social Support A Theoretical Perspective on Thriving Through Relationships. </w:t>
      </w:r>
      <w:r w:rsidRPr="006545C0">
        <w:rPr>
          <w:rFonts w:ascii="Times New Roman" w:hAnsi="Times New Roman" w:cs="Times New Roman"/>
          <w:i/>
          <w:iCs/>
          <w:sz w:val="24"/>
        </w:rPr>
        <w:t>Personality and Social Psychology Review</w:t>
      </w:r>
      <w:r w:rsidRPr="006545C0">
        <w:rPr>
          <w:rFonts w:ascii="Times New Roman" w:hAnsi="Times New Roman" w:cs="Times New Roman"/>
          <w:sz w:val="24"/>
        </w:rPr>
        <w:t xml:space="preserve">, </w:t>
      </w:r>
      <w:r w:rsidRPr="006545C0">
        <w:rPr>
          <w:rFonts w:ascii="Times New Roman" w:hAnsi="Times New Roman" w:cs="Times New Roman"/>
          <w:i/>
          <w:iCs/>
          <w:sz w:val="24"/>
        </w:rPr>
        <w:t>19</w:t>
      </w:r>
      <w:r w:rsidRPr="006545C0">
        <w:rPr>
          <w:rFonts w:ascii="Times New Roman" w:hAnsi="Times New Roman" w:cs="Times New Roman"/>
          <w:sz w:val="24"/>
        </w:rPr>
        <w:t xml:space="preserve">(2), 113–147. </w:t>
      </w:r>
      <w:r w:rsidR="00AD2255">
        <w:rPr>
          <w:rFonts w:ascii="Times New Roman" w:hAnsi="Times New Roman" w:cs="Times New Roman"/>
          <w:sz w:val="24"/>
        </w:rPr>
        <w:t>doi:</w:t>
      </w:r>
      <w:r w:rsidRPr="006545C0">
        <w:rPr>
          <w:rFonts w:ascii="Times New Roman" w:hAnsi="Times New Roman" w:cs="Times New Roman"/>
          <w:sz w:val="24"/>
        </w:rPr>
        <w:t>10.1177/1088868314544222</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Frable, D. E., Platt, L., &amp; Hoey, S. (1998). Concealable stigmas and positive self-perceptions: feeling better around similar others. </w:t>
      </w:r>
      <w:r w:rsidRPr="006545C0">
        <w:rPr>
          <w:rFonts w:ascii="Times New Roman" w:hAnsi="Times New Roman" w:cs="Times New Roman"/>
          <w:i/>
          <w:iCs/>
          <w:sz w:val="24"/>
        </w:rPr>
        <w:t>Journal of Personality and Social Psychology</w:t>
      </w:r>
      <w:r w:rsidRPr="006545C0">
        <w:rPr>
          <w:rFonts w:ascii="Times New Roman" w:hAnsi="Times New Roman" w:cs="Times New Roman"/>
          <w:sz w:val="24"/>
        </w:rPr>
        <w:t xml:space="preserve">, </w:t>
      </w:r>
      <w:r w:rsidRPr="006545C0">
        <w:rPr>
          <w:rFonts w:ascii="Times New Roman" w:hAnsi="Times New Roman" w:cs="Times New Roman"/>
          <w:i/>
          <w:iCs/>
          <w:sz w:val="24"/>
        </w:rPr>
        <w:t>74</w:t>
      </w:r>
      <w:r w:rsidRPr="006545C0">
        <w:rPr>
          <w:rFonts w:ascii="Times New Roman" w:hAnsi="Times New Roman" w:cs="Times New Roman"/>
          <w:sz w:val="24"/>
        </w:rPr>
        <w:t>(4), 909</w:t>
      </w:r>
      <w:r w:rsidR="00AD2255">
        <w:rPr>
          <w:rFonts w:ascii="Times New Roman" w:hAnsi="Times New Roman" w:cs="Times New Roman"/>
          <w:sz w:val="24"/>
        </w:rPr>
        <w:t>-922</w:t>
      </w:r>
      <w:r w:rsidRPr="006545C0">
        <w:rPr>
          <w:rFonts w:ascii="Times New Roman" w:hAnsi="Times New Roman" w:cs="Times New Roman"/>
          <w:sz w:val="24"/>
        </w:rPr>
        <w:t xml:space="preserve">. </w:t>
      </w:r>
      <w:r w:rsidR="00AD2255">
        <w:rPr>
          <w:rFonts w:ascii="Times New Roman" w:hAnsi="Times New Roman" w:cs="Times New Roman"/>
          <w:sz w:val="24"/>
        </w:rPr>
        <w:t>doi:</w:t>
      </w:r>
      <w:r w:rsidRPr="006545C0">
        <w:rPr>
          <w:rFonts w:ascii="Times New Roman" w:hAnsi="Times New Roman" w:cs="Times New Roman"/>
          <w:sz w:val="24"/>
        </w:rPr>
        <w:t>10.1037/0022-3514.74.4.909</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Hogan, B. E., Linden, W., &amp; Najarian, B. (2002). Social support interventions: Do they work? </w:t>
      </w:r>
      <w:r w:rsidRPr="006545C0">
        <w:rPr>
          <w:rFonts w:ascii="Times New Roman" w:hAnsi="Times New Roman" w:cs="Times New Roman"/>
          <w:i/>
          <w:iCs/>
          <w:sz w:val="24"/>
        </w:rPr>
        <w:t>Clinical Psychology Review</w:t>
      </w:r>
      <w:r w:rsidRPr="006545C0">
        <w:rPr>
          <w:rFonts w:ascii="Times New Roman" w:hAnsi="Times New Roman" w:cs="Times New Roman"/>
          <w:sz w:val="24"/>
        </w:rPr>
        <w:t xml:space="preserve">, </w:t>
      </w:r>
      <w:r w:rsidRPr="006545C0">
        <w:rPr>
          <w:rFonts w:ascii="Times New Roman" w:hAnsi="Times New Roman" w:cs="Times New Roman"/>
          <w:i/>
          <w:iCs/>
          <w:sz w:val="24"/>
        </w:rPr>
        <w:t>22</w:t>
      </w:r>
      <w:r w:rsidRPr="006545C0">
        <w:rPr>
          <w:rFonts w:ascii="Times New Roman" w:hAnsi="Times New Roman" w:cs="Times New Roman"/>
          <w:sz w:val="24"/>
        </w:rPr>
        <w:t>(3), 381–440.</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lastRenderedPageBreak/>
        <w:t xml:space="preserve">Huyard, C. (2009). What, if anything, is specific about having a rare disorder? Patients’ judgements on being ill and being rare. </w:t>
      </w:r>
      <w:r w:rsidRPr="006545C0">
        <w:rPr>
          <w:rFonts w:ascii="Times New Roman" w:hAnsi="Times New Roman" w:cs="Times New Roman"/>
          <w:i/>
          <w:iCs/>
          <w:sz w:val="24"/>
        </w:rPr>
        <w:t>Health Expectations</w:t>
      </w:r>
      <w:r w:rsidRPr="006545C0">
        <w:rPr>
          <w:rFonts w:ascii="Times New Roman" w:hAnsi="Times New Roman" w:cs="Times New Roman"/>
          <w:sz w:val="24"/>
        </w:rPr>
        <w:t xml:space="preserve">, </w:t>
      </w:r>
      <w:r w:rsidRPr="006545C0">
        <w:rPr>
          <w:rFonts w:ascii="Times New Roman" w:hAnsi="Times New Roman" w:cs="Times New Roman"/>
          <w:i/>
          <w:iCs/>
          <w:sz w:val="24"/>
        </w:rPr>
        <w:t>12</w:t>
      </w:r>
      <w:r w:rsidRPr="006545C0">
        <w:rPr>
          <w:rFonts w:ascii="Times New Roman" w:hAnsi="Times New Roman" w:cs="Times New Roman"/>
          <w:sz w:val="24"/>
        </w:rPr>
        <w:t xml:space="preserve">(4), 361–370. </w:t>
      </w:r>
      <w:r w:rsidR="00AD2255">
        <w:rPr>
          <w:rFonts w:ascii="Times New Roman" w:hAnsi="Times New Roman" w:cs="Times New Roman"/>
          <w:sz w:val="24"/>
        </w:rPr>
        <w:t>doi:</w:t>
      </w:r>
      <w:r w:rsidRPr="006545C0">
        <w:rPr>
          <w:rFonts w:ascii="Times New Roman" w:hAnsi="Times New Roman" w:cs="Times New Roman"/>
          <w:sz w:val="24"/>
        </w:rPr>
        <w:t>10.1111/j.1369-7625.2009.00552.x</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Jaeger, G., Röjvik, A., &amp; Berglund, B. (2015). Participation in society for people with a rare diagnosis. </w:t>
      </w:r>
      <w:r w:rsidRPr="006545C0">
        <w:rPr>
          <w:rFonts w:ascii="Times New Roman" w:hAnsi="Times New Roman" w:cs="Times New Roman"/>
          <w:i/>
          <w:iCs/>
          <w:sz w:val="24"/>
        </w:rPr>
        <w:t>Disability and Health Journal</w:t>
      </w:r>
      <w:r w:rsidRPr="006545C0">
        <w:rPr>
          <w:rFonts w:ascii="Times New Roman" w:hAnsi="Times New Roman" w:cs="Times New Roman"/>
          <w:sz w:val="24"/>
        </w:rPr>
        <w:t xml:space="preserve">, </w:t>
      </w:r>
      <w:r w:rsidRPr="006545C0">
        <w:rPr>
          <w:rFonts w:ascii="Times New Roman" w:hAnsi="Times New Roman" w:cs="Times New Roman"/>
          <w:i/>
          <w:iCs/>
          <w:sz w:val="24"/>
        </w:rPr>
        <w:t>8</w:t>
      </w:r>
      <w:r w:rsidRPr="006545C0">
        <w:rPr>
          <w:rFonts w:ascii="Times New Roman" w:hAnsi="Times New Roman" w:cs="Times New Roman"/>
          <w:sz w:val="24"/>
        </w:rPr>
        <w:t xml:space="preserve">(1), 44–50. </w:t>
      </w:r>
      <w:r w:rsidR="00AD2255">
        <w:rPr>
          <w:rFonts w:ascii="Times New Roman" w:hAnsi="Times New Roman" w:cs="Times New Roman"/>
          <w:sz w:val="24"/>
        </w:rPr>
        <w:t>doi:</w:t>
      </w:r>
      <w:r w:rsidRPr="006545C0">
        <w:rPr>
          <w:rFonts w:ascii="Times New Roman" w:hAnsi="Times New Roman" w:cs="Times New Roman"/>
          <w:sz w:val="24"/>
        </w:rPr>
        <w:t>10.1016/j.dhjo.2014.07.004</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Joachim, G., &amp; Acorn, S. (2003). Life with a rare chronic disease: the scleroderma experience. </w:t>
      </w:r>
      <w:r w:rsidRPr="006545C0">
        <w:rPr>
          <w:rFonts w:ascii="Times New Roman" w:hAnsi="Times New Roman" w:cs="Times New Roman"/>
          <w:i/>
          <w:iCs/>
          <w:sz w:val="24"/>
        </w:rPr>
        <w:t>Journal of Advanced Nursing</w:t>
      </w:r>
      <w:r w:rsidRPr="006545C0">
        <w:rPr>
          <w:rFonts w:ascii="Times New Roman" w:hAnsi="Times New Roman" w:cs="Times New Roman"/>
          <w:sz w:val="24"/>
        </w:rPr>
        <w:t xml:space="preserve">, </w:t>
      </w:r>
      <w:r w:rsidRPr="006545C0">
        <w:rPr>
          <w:rFonts w:ascii="Times New Roman" w:hAnsi="Times New Roman" w:cs="Times New Roman"/>
          <w:i/>
          <w:iCs/>
          <w:sz w:val="24"/>
        </w:rPr>
        <w:t>42</w:t>
      </w:r>
      <w:r w:rsidRPr="006545C0">
        <w:rPr>
          <w:rFonts w:ascii="Times New Roman" w:hAnsi="Times New Roman" w:cs="Times New Roman"/>
          <w:sz w:val="24"/>
        </w:rPr>
        <w:t xml:space="preserve">(6), 598–606. </w:t>
      </w:r>
      <w:r w:rsidR="00AD2255">
        <w:rPr>
          <w:rFonts w:ascii="Times New Roman" w:hAnsi="Times New Roman" w:cs="Times New Roman"/>
          <w:sz w:val="24"/>
        </w:rPr>
        <w:t>doi:</w:t>
      </w:r>
      <w:r w:rsidRPr="006545C0">
        <w:rPr>
          <w:rFonts w:ascii="Times New Roman" w:hAnsi="Times New Roman" w:cs="Times New Roman"/>
          <w:sz w:val="24"/>
        </w:rPr>
        <w:t>10.1046/j.1365-2648.2003.02663.x</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Lawrence, J. W., Fauerbach, J. A., Heinberg, L. J., Doctor, M., &amp; Thombs, B. D. (2006). The reliability and validity of the Perceived Stigmatization Questionnaire (PSQ) and the Social Comfort Questionnaire (SCQ) among an adult burn survivor sample. </w:t>
      </w:r>
      <w:r w:rsidRPr="006545C0">
        <w:rPr>
          <w:rFonts w:ascii="Times New Roman" w:hAnsi="Times New Roman" w:cs="Times New Roman"/>
          <w:i/>
          <w:iCs/>
          <w:sz w:val="24"/>
        </w:rPr>
        <w:t>Psychological Assessment</w:t>
      </w:r>
      <w:r w:rsidRPr="006545C0">
        <w:rPr>
          <w:rFonts w:ascii="Times New Roman" w:hAnsi="Times New Roman" w:cs="Times New Roman"/>
          <w:sz w:val="24"/>
        </w:rPr>
        <w:t xml:space="preserve">, </w:t>
      </w:r>
      <w:r w:rsidRPr="006545C0">
        <w:rPr>
          <w:rFonts w:ascii="Times New Roman" w:hAnsi="Times New Roman" w:cs="Times New Roman"/>
          <w:i/>
          <w:iCs/>
          <w:sz w:val="24"/>
        </w:rPr>
        <w:t>18</w:t>
      </w:r>
      <w:r w:rsidRPr="006545C0">
        <w:rPr>
          <w:rFonts w:ascii="Times New Roman" w:hAnsi="Times New Roman" w:cs="Times New Roman"/>
          <w:sz w:val="24"/>
        </w:rPr>
        <w:t xml:space="preserve">(1), 106. </w:t>
      </w:r>
      <w:r w:rsidR="00AD2255">
        <w:rPr>
          <w:rFonts w:ascii="Times New Roman" w:hAnsi="Times New Roman" w:cs="Times New Roman"/>
          <w:sz w:val="24"/>
        </w:rPr>
        <w:t>doi:</w:t>
      </w:r>
      <w:r w:rsidRPr="006545C0">
        <w:rPr>
          <w:rFonts w:ascii="Times New Roman" w:hAnsi="Times New Roman" w:cs="Times New Roman"/>
          <w:sz w:val="24"/>
        </w:rPr>
        <w:t>10.1037/1040-3590.18.1.106</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Limb, L., Nutt, S., &amp; Sen, A. (2010). Experiences of Rare Diseases: An Insight from patients and families. Rare Disease UK. Retrieved from http://www.raredisease.org.uk/documents/RDUK-Family-Report.pdf</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Newsom, J. T., Rook, K. S., Nishishiba, M., Sorkin, D. H., &amp; Mahan, T. L. (2005). Understanding the relative importance of positive and negative social exchanges: Examining specific domains and appraisals. </w:t>
      </w:r>
      <w:r w:rsidRPr="006545C0">
        <w:rPr>
          <w:rFonts w:ascii="Times New Roman" w:hAnsi="Times New Roman" w:cs="Times New Roman"/>
          <w:i/>
          <w:iCs/>
          <w:sz w:val="24"/>
        </w:rPr>
        <w:t>The Journals of Gerontology Series B: Psychological Sciences and Social Sciences</w:t>
      </w:r>
      <w:r w:rsidRPr="006545C0">
        <w:rPr>
          <w:rFonts w:ascii="Times New Roman" w:hAnsi="Times New Roman" w:cs="Times New Roman"/>
          <w:sz w:val="24"/>
        </w:rPr>
        <w:t xml:space="preserve">, </w:t>
      </w:r>
      <w:r w:rsidRPr="006545C0">
        <w:rPr>
          <w:rFonts w:ascii="Times New Roman" w:hAnsi="Times New Roman" w:cs="Times New Roman"/>
          <w:i/>
          <w:iCs/>
          <w:sz w:val="24"/>
        </w:rPr>
        <w:t>60</w:t>
      </w:r>
      <w:r w:rsidRPr="006545C0">
        <w:rPr>
          <w:rFonts w:ascii="Times New Roman" w:hAnsi="Times New Roman" w:cs="Times New Roman"/>
          <w:sz w:val="24"/>
        </w:rPr>
        <w:t xml:space="preserve">(6), 304–312. </w:t>
      </w:r>
      <w:r w:rsidR="00AD2255">
        <w:rPr>
          <w:rFonts w:ascii="Times New Roman" w:hAnsi="Times New Roman" w:cs="Times New Roman"/>
          <w:sz w:val="24"/>
        </w:rPr>
        <w:t>doi:</w:t>
      </w:r>
      <w:r w:rsidRPr="006545C0">
        <w:rPr>
          <w:rFonts w:ascii="Times New Roman" w:hAnsi="Times New Roman" w:cs="Times New Roman"/>
          <w:sz w:val="24"/>
        </w:rPr>
        <w:t>10.1093/geronb/60.6.P304</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Olkin, R. (1999). </w:t>
      </w:r>
      <w:r w:rsidRPr="006545C0">
        <w:rPr>
          <w:rFonts w:ascii="Times New Roman" w:hAnsi="Times New Roman" w:cs="Times New Roman"/>
          <w:i/>
          <w:iCs/>
          <w:sz w:val="24"/>
        </w:rPr>
        <w:t>What psychotherapists should know about disability</w:t>
      </w:r>
      <w:r w:rsidRPr="006545C0">
        <w:rPr>
          <w:rFonts w:ascii="Times New Roman" w:hAnsi="Times New Roman" w:cs="Times New Roman"/>
          <w:sz w:val="24"/>
        </w:rPr>
        <w:t>. New York, NY: The Guilford Press.</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lastRenderedPageBreak/>
        <w:t xml:space="preserve">Peto, V., Jenkinson, C., Fitzpatrick, R., &amp; Greenhall, R. (1995). The development and validation of a short measure of functioning and well being for individuals with Parkinson’s disease. </w:t>
      </w:r>
      <w:r w:rsidRPr="006545C0">
        <w:rPr>
          <w:rFonts w:ascii="Times New Roman" w:hAnsi="Times New Roman" w:cs="Times New Roman"/>
          <w:i/>
          <w:iCs/>
          <w:sz w:val="24"/>
        </w:rPr>
        <w:t>Quality of Life Research</w:t>
      </w:r>
      <w:r w:rsidRPr="006545C0">
        <w:rPr>
          <w:rFonts w:ascii="Times New Roman" w:hAnsi="Times New Roman" w:cs="Times New Roman"/>
          <w:sz w:val="24"/>
        </w:rPr>
        <w:t xml:space="preserve">, </w:t>
      </w:r>
      <w:r w:rsidRPr="006545C0">
        <w:rPr>
          <w:rFonts w:ascii="Times New Roman" w:hAnsi="Times New Roman" w:cs="Times New Roman"/>
          <w:i/>
          <w:iCs/>
          <w:sz w:val="24"/>
        </w:rPr>
        <w:t>4</w:t>
      </w:r>
      <w:r w:rsidRPr="006545C0">
        <w:rPr>
          <w:rFonts w:ascii="Times New Roman" w:hAnsi="Times New Roman" w:cs="Times New Roman"/>
          <w:sz w:val="24"/>
        </w:rPr>
        <w:t>(3), 241–248.</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Tickle-Degnen, L., Ellis, T., Saint-Hilaire, M. H., Thomas, C. A., &amp; Wagenaar, R. C. (2010). Self-management rehabilitation and health-related quality of life in Parkinson’s disease: A randomized controlled trial. </w:t>
      </w:r>
      <w:r w:rsidRPr="006545C0">
        <w:rPr>
          <w:rFonts w:ascii="Times New Roman" w:hAnsi="Times New Roman" w:cs="Times New Roman"/>
          <w:i/>
          <w:iCs/>
          <w:sz w:val="24"/>
        </w:rPr>
        <w:t>Movement Disorders</w:t>
      </w:r>
      <w:r w:rsidRPr="006545C0">
        <w:rPr>
          <w:rFonts w:ascii="Times New Roman" w:hAnsi="Times New Roman" w:cs="Times New Roman"/>
          <w:sz w:val="24"/>
        </w:rPr>
        <w:t xml:space="preserve">, </w:t>
      </w:r>
      <w:r w:rsidRPr="006545C0">
        <w:rPr>
          <w:rFonts w:ascii="Times New Roman" w:hAnsi="Times New Roman" w:cs="Times New Roman"/>
          <w:i/>
          <w:iCs/>
          <w:sz w:val="24"/>
        </w:rPr>
        <w:t>25</w:t>
      </w:r>
      <w:r w:rsidRPr="006545C0">
        <w:rPr>
          <w:rFonts w:ascii="Times New Roman" w:hAnsi="Times New Roman" w:cs="Times New Roman"/>
          <w:sz w:val="24"/>
        </w:rPr>
        <w:t>(2), 194–204.</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Verzijl, H. T. F. ., van der Zwaag, B., Cruysberg, J. R. ., &amp; Padberg, G. W. (2003). M\öbius syndrome redefined. </w:t>
      </w:r>
      <w:r w:rsidRPr="006545C0">
        <w:rPr>
          <w:rFonts w:ascii="Times New Roman" w:hAnsi="Times New Roman" w:cs="Times New Roman"/>
          <w:i/>
          <w:iCs/>
          <w:sz w:val="24"/>
        </w:rPr>
        <w:t>Neurology</w:t>
      </w:r>
      <w:r w:rsidRPr="006545C0">
        <w:rPr>
          <w:rFonts w:ascii="Times New Roman" w:hAnsi="Times New Roman" w:cs="Times New Roman"/>
          <w:sz w:val="24"/>
        </w:rPr>
        <w:t xml:space="preserve">, </w:t>
      </w:r>
      <w:r w:rsidRPr="006545C0">
        <w:rPr>
          <w:rFonts w:ascii="Times New Roman" w:hAnsi="Times New Roman" w:cs="Times New Roman"/>
          <w:i/>
          <w:iCs/>
          <w:sz w:val="24"/>
        </w:rPr>
        <w:t>61</w:t>
      </w:r>
      <w:r w:rsidRPr="006545C0">
        <w:rPr>
          <w:rFonts w:ascii="Times New Roman" w:hAnsi="Times New Roman" w:cs="Times New Roman"/>
          <w:sz w:val="24"/>
        </w:rPr>
        <w:t>(3), 327</w:t>
      </w:r>
      <w:r w:rsidR="00AD2255">
        <w:rPr>
          <w:rFonts w:ascii="Times New Roman" w:hAnsi="Times New Roman" w:cs="Times New Roman"/>
          <w:sz w:val="24"/>
        </w:rPr>
        <w:t>-333</w:t>
      </w:r>
      <w:r w:rsidRPr="006545C0">
        <w:rPr>
          <w:rFonts w:ascii="Times New Roman" w:hAnsi="Times New Roman" w:cs="Times New Roman"/>
          <w:sz w:val="24"/>
        </w:rPr>
        <w:t>.</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Walen, H. R., &amp; Lachman, M. E. (2000). Social support and strain from partner, family, and friends: Costs and benefits for men and women in adulthood. </w:t>
      </w:r>
      <w:r w:rsidRPr="006545C0">
        <w:rPr>
          <w:rFonts w:ascii="Times New Roman" w:hAnsi="Times New Roman" w:cs="Times New Roman"/>
          <w:i/>
          <w:iCs/>
          <w:sz w:val="24"/>
        </w:rPr>
        <w:t>Journal of Social and Personal Relationships</w:t>
      </w:r>
      <w:r w:rsidRPr="006545C0">
        <w:rPr>
          <w:rFonts w:ascii="Times New Roman" w:hAnsi="Times New Roman" w:cs="Times New Roman"/>
          <w:sz w:val="24"/>
        </w:rPr>
        <w:t xml:space="preserve">, </w:t>
      </w:r>
      <w:r w:rsidRPr="006545C0">
        <w:rPr>
          <w:rFonts w:ascii="Times New Roman" w:hAnsi="Times New Roman" w:cs="Times New Roman"/>
          <w:i/>
          <w:iCs/>
          <w:sz w:val="24"/>
        </w:rPr>
        <w:t>17</w:t>
      </w:r>
      <w:r w:rsidRPr="006545C0">
        <w:rPr>
          <w:rFonts w:ascii="Times New Roman" w:hAnsi="Times New Roman" w:cs="Times New Roman"/>
          <w:sz w:val="24"/>
        </w:rPr>
        <w:t>(1), 5–30.</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Walker, K. K. (2014). Cognitive and affective uses of a thoracic outlet syndrome Facebook support group. </w:t>
      </w:r>
      <w:r w:rsidRPr="006545C0">
        <w:rPr>
          <w:rFonts w:ascii="Times New Roman" w:hAnsi="Times New Roman" w:cs="Times New Roman"/>
          <w:i/>
          <w:iCs/>
          <w:sz w:val="24"/>
        </w:rPr>
        <w:t>Health Communication</w:t>
      </w:r>
      <w:r w:rsidRPr="006545C0">
        <w:rPr>
          <w:rFonts w:ascii="Times New Roman" w:hAnsi="Times New Roman" w:cs="Times New Roman"/>
          <w:sz w:val="24"/>
        </w:rPr>
        <w:t xml:space="preserve">, </w:t>
      </w:r>
      <w:r w:rsidRPr="006545C0">
        <w:rPr>
          <w:rFonts w:ascii="Times New Roman" w:hAnsi="Times New Roman" w:cs="Times New Roman"/>
          <w:i/>
          <w:iCs/>
          <w:sz w:val="24"/>
        </w:rPr>
        <w:t>29</w:t>
      </w:r>
      <w:r w:rsidRPr="006545C0">
        <w:rPr>
          <w:rFonts w:ascii="Times New Roman" w:hAnsi="Times New Roman" w:cs="Times New Roman"/>
          <w:sz w:val="24"/>
        </w:rPr>
        <w:t xml:space="preserve">(8), 773–781. </w:t>
      </w:r>
      <w:r w:rsidR="00AD2255">
        <w:rPr>
          <w:rFonts w:ascii="Times New Roman" w:hAnsi="Times New Roman" w:cs="Times New Roman"/>
          <w:sz w:val="24"/>
        </w:rPr>
        <w:t>doi:</w:t>
      </w:r>
      <w:r w:rsidRPr="006545C0">
        <w:rPr>
          <w:rFonts w:ascii="Times New Roman" w:hAnsi="Times New Roman" w:cs="Times New Roman"/>
          <w:sz w:val="24"/>
        </w:rPr>
        <w:t>10.1080/10410236.2013.800830</w:t>
      </w:r>
    </w:p>
    <w:p w:rsidR="00B50AD7" w:rsidRPr="006545C0" w:rsidRDefault="00B50AD7" w:rsidP="006545C0">
      <w:pPr>
        <w:pStyle w:val="Bibliography"/>
        <w:rPr>
          <w:rFonts w:ascii="Times New Roman" w:hAnsi="Times New Roman" w:cs="Times New Roman"/>
          <w:sz w:val="24"/>
        </w:rPr>
      </w:pPr>
      <w:r w:rsidRPr="006545C0">
        <w:rPr>
          <w:rFonts w:ascii="Times New Roman" w:hAnsi="Times New Roman" w:cs="Times New Roman"/>
          <w:sz w:val="24"/>
        </w:rPr>
        <w:t xml:space="preserve">Zigmond, A. S., &amp; Snaith, R. (1983). The hospital anxiety and depression scale. </w:t>
      </w:r>
      <w:r w:rsidRPr="006545C0">
        <w:rPr>
          <w:rFonts w:ascii="Times New Roman" w:hAnsi="Times New Roman" w:cs="Times New Roman"/>
          <w:i/>
          <w:iCs/>
          <w:sz w:val="24"/>
        </w:rPr>
        <w:t>Acta Psychiatrica Scandinavica</w:t>
      </w:r>
      <w:r w:rsidRPr="006545C0">
        <w:rPr>
          <w:rFonts w:ascii="Times New Roman" w:hAnsi="Times New Roman" w:cs="Times New Roman"/>
          <w:sz w:val="24"/>
        </w:rPr>
        <w:t xml:space="preserve">, </w:t>
      </w:r>
      <w:r w:rsidRPr="006545C0">
        <w:rPr>
          <w:rFonts w:ascii="Times New Roman" w:hAnsi="Times New Roman" w:cs="Times New Roman"/>
          <w:i/>
          <w:iCs/>
          <w:sz w:val="24"/>
        </w:rPr>
        <w:t>67</w:t>
      </w:r>
      <w:r w:rsidRPr="006545C0">
        <w:rPr>
          <w:rFonts w:ascii="Times New Roman" w:hAnsi="Times New Roman" w:cs="Times New Roman"/>
          <w:sz w:val="24"/>
        </w:rPr>
        <w:t xml:space="preserve">(6), 361–370. </w:t>
      </w:r>
      <w:r w:rsidR="00AD2255">
        <w:rPr>
          <w:rFonts w:ascii="Times New Roman" w:hAnsi="Times New Roman" w:cs="Times New Roman"/>
          <w:sz w:val="24"/>
        </w:rPr>
        <w:t>doi:</w:t>
      </w:r>
      <w:r w:rsidRPr="006545C0">
        <w:rPr>
          <w:rFonts w:ascii="Times New Roman" w:hAnsi="Times New Roman" w:cs="Times New Roman"/>
          <w:sz w:val="24"/>
        </w:rPr>
        <w:t>10.1111/j.1600-0447.1983.tb09716.x</w:t>
      </w:r>
    </w:p>
    <w:p w:rsidR="00EC55AC" w:rsidRPr="003021AE" w:rsidRDefault="00F50142" w:rsidP="00EC55AC">
      <w:pPr>
        <w:pStyle w:val="Bibliography"/>
        <w:rPr>
          <w:rFonts w:ascii="Times New Roman" w:hAnsi="Times New Roman" w:cs="Times New Roman"/>
          <w:sz w:val="24"/>
          <w:szCs w:val="24"/>
        </w:rPr>
      </w:pPr>
      <w:r>
        <w:rPr>
          <w:rFonts w:ascii="Times New Roman" w:hAnsi="Times New Roman" w:cs="Times New Roman"/>
          <w:sz w:val="24"/>
          <w:szCs w:val="24"/>
        </w:rPr>
        <w:fldChar w:fldCharType="end"/>
      </w:r>
    </w:p>
    <w:p w:rsidR="004C6583" w:rsidRPr="003021AE" w:rsidRDefault="004C6583" w:rsidP="00594627">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br w:type="page"/>
      </w:r>
    </w:p>
    <w:p w:rsidR="00452251" w:rsidRPr="003021AE" w:rsidRDefault="00452251" w:rsidP="00594627">
      <w:pPr>
        <w:widowControl w:val="0"/>
        <w:suppressLineNumbers/>
        <w:suppressAutoHyphens/>
        <w:spacing w:after="0" w:line="480" w:lineRule="auto"/>
        <w:contextualSpacing/>
        <w:rPr>
          <w:rFonts w:ascii="Times New Roman" w:hAnsi="Times New Roman" w:cs="Times New Roman"/>
          <w:sz w:val="24"/>
          <w:szCs w:val="24"/>
        </w:rPr>
        <w:sectPr w:rsidR="00452251" w:rsidRPr="003021AE" w:rsidSect="00724F24">
          <w:headerReference w:type="default" r:id="rId8"/>
          <w:headerReference w:type="first" r:id="rId9"/>
          <w:pgSz w:w="12240" w:h="15840" w:code="1"/>
          <w:pgMar w:top="1440" w:right="1440" w:bottom="1440" w:left="1440" w:header="720" w:footer="720" w:gutter="0"/>
          <w:cols w:space="720"/>
          <w:titlePg/>
          <w:docGrid w:linePitch="360"/>
        </w:sectPr>
      </w:pPr>
    </w:p>
    <w:p w:rsidR="00D41D4F" w:rsidRPr="003021AE" w:rsidRDefault="004C6583" w:rsidP="00594627">
      <w:pPr>
        <w:widowControl w:val="0"/>
        <w:suppressLineNumbers/>
        <w:suppressAutoHyphens/>
        <w:spacing w:after="0" w:line="480" w:lineRule="auto"/>
        <w:contextualSpacing/>
        <w:rPr>
          <w:rFonts w:ascii="Times New Roman" w:hAnsi="Times New Roman" w:cs="Times New Roman"/>
          <w:sz w:val="24"/>
          <w:szCs w:val="24"/>
        </w:rPr>
      </w:pPr>
      <w:r w:rsidRPr="003021AE">
        <w:rPr>
          <w:rFonts w:ascii="Times New Roman" w:hAnsi="Times New Roman" w:cs="Times New Roman"/>
          <w:sz w:val="24"/>
          <w:szCs w:val="24"/>
        </w:rPr>
        <w:lastRenderedPageBreak/>
        <w:t>Table 1</w:t>
      </w:r>
    </w:p>
    <w:p w:rsidR="004C6583" w:rsidRPr="003021AE" w:rsidRDefault="004C6583" w:rsidP="00594627">
      <w:pPr>
        <w:widowControl w:val="0"/>
        <w:suppressLineNumbers/>
        <w:suppressAutoHyphens/>
        <w:spacing w:after="0" w:line="480" w:lineRule="auto"/>
        <w:contextualSpacing/>
        <w:rPr>
          <w:rFonts w:ascii="Times New Roman" w:hAnsi="Times New Roman" w:cs="Times New Roman"/>
          <w:i/>
          <w:sz w:val="24"/>
          <w:szCs w:val="24"/>
        </w:rPr>
      </w:pPr>
      <w:r w:rsidRPr="003021AE">
        <w:rPr>
          <w:rFonts w:ascii="Times New Roman" w:hAnsi="Times New Roman" w:cs="Times New Roman"/>
          <w:i/>
          <w:sz w:val="24"/>
          <w:szCs w:val="24"/>
        </w:rPr>
        <w:t>Participant Characteristics</w:t>
      </w:r>
    </w:p>
    <w:bookmarkStart w:id="1" w:name="_MON_1495448535"/>
    <w:bookmarkEnd w:id="1"/>
    <w:p w:rsidR="00FD2E3F" w:rsidRPr="003021AE" w:rsidRDefault="00C104C7" w:rsidP="00594627">
      <w:pPr>
        <w:widowControl w:val="0"/>
        <w:suppressLineNumbers/>
        <w:suppressAutoHyphens/>
        <w:spacing w:after="0" w:line="480" w:lineRule="auto"/>
        <w:contextualSpacing/>
        <w:rPr>
          <w:rFonts w:ascii="Times New Roman" w:hAnsi="Times New Roman" w:cs="Times New Roman"/>
          <w:i/>
          <w:sz w:val="24"/>
          <w:szCs w:val="24"/>
        </w:rPr>
      </w:pPr>
      <w:r w:rsidRPr="003021AE">
        <w:rPr>
          <w:rFonts w:ascii="Times New Roman" w:hAnsi="Times New Roman" w:cs="Times New Roman"/>
          <w:i/>
          <w:sz w:val="24"/>
          <w:szCs w:val="24"/>
        </w:rPr>
        <w:object w:dxaOrig="9152" w:dyaOrig="3025" w14:anchorId="7623F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1.5pt" o:ole="">
            <v:imagedata r:id="rId10" o:title=""/>
          </v:shape>
          <o:OLEObject Type="Embed" ProgID="Excel.Sheet.12" ShapeID="_x0000_i1025" DrawAspect="Content" ObjectID="_1558527261" r:id="rId11"/>
        </w:object>
      </w:r>
    </w:p>
    <w:p w:rsidR="004C6583" w:rsidRPr="003021AE" w:rsidRDefault="004C6583" w:rsidP="00594627">
      <w:pPr>
        <w:widowControl w:val="0"/>
        <w:suppressLineNumbers/>
        <w:suppressAutoHyphens/>
        <w:spacing w:after="0" w:line="480" w:lineRule="auto"/>
        <w:contextualSpacing/>
        <w:rPr>
          <w:rFonts w:ascii="Times New Roman" w:hAnsi="Times New Roman" w:cs="Times New Roman"/>
          <w:sz w:val="24"/>
          <w:szCs w:val="24"/>
        </w:rPr>
      </w:pPr>
    </w:p>
    <w:p w:rsidR="004C6583" w:rsidRPr="003021AE" w:rsidRDefault="004C6583" w:rsidP="00594627">
      <w:pPr>
        <w:widowControl w:val="0"/>
        <w:contextualSpacing/>
        <w:rPr>
          <w:rFonts w:ascii="Times New Roman" w:hAnsi="Times New Roman" w:cs="Times New Roman"/>
          <w:sz w:val="24"/>
          <w:szCs w:val="24"/>
        </w:rPr>
      </w:pPr>
    </w:p>
    <w:p w:rsidR="004C6583" w:rsidRPr="003021AE" w:rsidRDefault="004C6583" w:rsidP="00594627">
      <w:pPr>
        <w:widowControl w:val="0"/>
        <w:contextualSpacing/>
        <w:rPr>
          <w:rFonts w:ascii="Times New Roman" w:hAnsi="Times New Roman" w:cs="Times New Roman"/>
          <w:sz w:val="24"/>
          <w:szCs w:val="24"/>
        </w:rPr>
      </w:pPr>
    </w:p>
    <w:p w:rsidR="004C6583" w:rsidRPr="003021AE" w:rsidRDefault="004C6583" w:rsidP="00594627">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br w:type="page"/>
      </w:r>
    </w:p>
    <w:p w:rsidR="004C6583" w:rsidRPr="003021AE" w:rsidRDefault="004C6583" w:rsidP="00594627">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lastRenderedPageBreak/>
        <w:t>Table 2</w:t>
      </w:r>
    </w:p>
    <w:p w:rsidR="00F550A7" w:rsidRPr="003021AE" w:rsidRDefault="00F550A7" w:rsidP="00594627">
      <w:pPr>
        <w:widowControl w:val="0"/>
        <w:contextualSpacing/>
        <w:rPr>
          <w:rFonts w:ascii="Times New Roman" w:hAnsi="Times New Roman" w:cs="Times New Roman"/>
          <w:sz w:val="24"/>
          <w:szCs w:val="24"/>
        </w:rPr>
      </w:pPr>
    </w:p>
    <w:p w:rsidR="004C6583" w:rsidRPr="003021AE" w:rsidRDefault="001F5E8B" w:rsidP="00594627">
      <w:pPr>
        <w:widowControl w:val="0"/>
        <w:contextualSpacing/>
        <w:rPr>
          <w:rFonts w:ascii="Times New Roman" w:hAnsi="Times New Roman" w:cs="Times New Roman"/>
          <w:i/>
          <w:sz w:val="24"/>
          <w:szCs w:val="24"/>
        </w:rPr>
      </w:pPr>
      <w:r w:rsidRPr="003021AE">
        <w:rPr>
          <w:rFonts w:ascii="Times New Roman" w:hAnsi="Times New Roman" w:cs="Times New Roman"/>
          <w:i/>
          <w:sz w:val="24"/>
          <w:szCs w:val="24"/>
        </w:rPr>
        <w:t xml:space="preserve">Intercorrelations of demographic, psychosocial, and </w:t>
      </w:r>
      <w:r w:rsidR="00F550A7" w:rsidRPr="003021AE">
        <w:rPr>
          <w:rFonts w:ascii="Times New Roman" w:hAnsi="Times New Roman" w:cs="Times New Roman"/>
          <w:i/>
          <w:sz w:val="24"/>
          <w:szCs w:val="24"/>
        </w:rPr>
        <w:t>rare disease self-efficacy</w:t>
      </w:r>
      <w:r w:rsidRPr="003021AE">
        <w:rPr>
          <w:rFonts w:ascii="Times New Roman" w:hAnsi="Times New Roman" w:cs="Times New Roman"/>
          <w:i/>
          <w:sz w:val="24"/>
          <w:szCs w:val="24"/>
        </w:rPr>
        <w:t xml:space="preserve"> variables</w:t>
      </w:r>
      <w:r w:rsidR="004C6583" w:rsidRPr="003021AE">
        <w:rPr>
          <w:rFonts w:ascii="Times New Roman" w:hAnsi="Times New Roman" w:cs="Times New Roman"/>
          <w:i/>
          <w:sz w:val="24"/>
          <w:szCs w:val="24"/>
        </w:rPr>
        <w:t xml:space="preserve"> for </w:t>
      </w:r>
      <w:r w:rsidR="00023CD2" w:rsidRPr="003021AE">
        <w:rPr>
          <w:rFonts w:ascii="Times New Roman" w:hAnsi="Times New Roman" w:cs="Times New Roman"/>
          <w:i/>
          <w:sz w:val="24"/>
          <w:szCs w:val="24"/>
        </w:rPr>
        <w:t>a</w:t>
      </w:r>
      <w:r w:rsidR="00801A8A" w:rsidRPr="003021AE">
        <w:rPr>
          <w:rFonts w:ascii="Times New Roman" w:hAnsi="Times New Roman" w:cs="Times New Roman"/>
          <w:i/>
          <w:sz w:val="24"/>
          <w:szCs w:val="24"/>
        </w:rPr>
        <w:t>dults</w:t>
      </w:r>
      <w:r w:rsidR="0013667C" w:rsidRPr="003021AE">
        <w:rPr>
          <w:rFonts w:ascii="Times New Roman" w:hAnsi="Times New Roman" w:cs="Times New Roman"/>
          <w:i/>
          <w:sz w:val="24"/>
          <w:szCs w:val="24"/>
        </w:rPr>
        <w:t xml:space="preserve"> with </w:t>
      </w:r>
      <w:r w:rsidR="00F550A7" w:rsidRPr="003021AE">
        <w:rPr>
          <w:rFonts w:ascii="Times New Roman" w:hAnsi="Times New Roman" w:cs="Times New Roman"/>
          <w:i/>
          <w:sz w:val="24"/>
          <w:szCs w:val="24"/>
        </w:rPr>
        <w:t>Moebius syndrome</w:t>
      </w:r>
    </w:p>
    <w:bookmarkStart w:id="2" w:name="_MON_1497076633"/>
    <w:bookmarkEnd w:id="2"/>
    <w:p w:rsidR="00EA6FB4" w:rsidRPr="003021AE" w:rsidRDefault="00F550A7" w:rsidP="00594627">
      <w:pPr>
        <w:widowControl w:val="0"/>
        <w:autoSpaceDE w:val="0"/>
        <w:autoSpaceDN w:val="0"/>
        <w:adjustRightInd w:val="0"/>
        <w:spacing w:after="0" w:line="240" w:lineRule="auto"/>
        <w:contextualSpacing/>
        <w:rPr>
          <w:rFonts w:ascii="Times New Roman" w:hAnsi="Times New Roman" w:cs="Times New Roman"/>
          <w:sz w:val="24"/>
          <w:szCs w:val="24"/>
        </w:rPr>
      </w:pPr>
      <w:r w:rsidRPr="003021AE">
        <w:rPr>
          <w:rFonts w:ascii="Times New Roman" w:hAnsi="Times New Roman" w:cs="Times New Roman"/>
          <w:sz w:val="24"/>
          <w:szCs w:val="24"/>
        </w:rPr>
        <w:object w:dxaOrig="14145" w:dyaOrig="6693" w14:anchorId="4A61D156">
          <v:shape id="_x0000_i1026" type="#_x0000_t75" style="width:647.1pt;height:306pt" o:ole="">
            <v:imagedata r:id="rId12" o:title=""/>
          </v:shape>
          <o:OLEObject Type="Embed" ProgID="Excel.Sheet.12" ShapeID="_x0000_i1026" DrawAspect="Content" ObjectID="_1558527262" r:id="rId13"/>
        </w:object>
      </w:r>
    </w:p>
    <w:p w:rsidR="00EA6FB4" w:rsidRPr="003021AE" w:rsidRDefault="00EA6FB4" w:rsidP="00594627">
      <w:pPr>
        <w:widowControl w:val="0"/>
        <w:autoSpaceDE w:val="0"/>
        <w:autoSpaceDN w:val="0"/>
        <w:adjustRightInd w:val="0"/>
        <w:spacing w:after="0" w:line="240" w:lineRule="auto"/>
        <w:contextualSpacing/>
        <w:rPr>
          <w:rFonts w:ascii="Times New Roman" w:hAnsi="Times New Roman" w:cs="Times New Roman"/>
          <w:sz w:val="24"/>
          <w:szCs w:val="24"/>
        </w:rPr>
      </w:pPr>
    </w:p>
    <w:p w:rsidR="0058321E" w:rsidRPr="003021AE" w:rsidRDefault="0058321E" w:rsidP="00594627">
      <w:pPr>
        <w:widowControl w:val="0"/>
        <w:autoSpaceDE w:val="0"/>
        <w:autoSpaceDN w:val="0"/>
        <w:adjustRightInd w:val="0"/>
        <w:spacing w:after="0" w:line="240" w:lineRule="auto"/>
        <w:contextualSpacing/>
        <w:rPr>
          <w:rFonts w:ascii="Times New Roman" w:eastAsia="Times New Roman" w:hAnsi="Times New Roman"/>
          <w:color w:val="000000"/>
          <w:sz w:val="24"/>
          <w:szCs w:val="24"/>
        </w:rPr>
      </w:pPr>
      <w:r w:rsidRPr="003021AE">
        <w:rPr>
          <w:rFonts w:ascii="Times New Roman" w:hAnsi="Times New Roman" w:cs="Times New Roman"/>
          <w:i/>
          <w:sz w:val="24"/>
          <w:szCs w:val="24"/>
        </w:rPr>
        <w:t>Note</w:t>
      </w:r>
      <w:r w:rsidRPr="003021AE">
        <w:rPr>
          <w:rFonts w:ascii="Times New Roman" w:hAnsi="Times New Roman" w:cs="Times New Roman"/>
          <w:sz w:val="24"/>
          <w:szCs w:val="24"/>
        </w:rPr>
        <w:t xml:space="preserve">. </w:t>
      </w:r>
      <w:r w:rsidRPr="003021AE">
        <w:rPr>
          <w:rFonts w:ascii="Times New Roman" w:eastAsia="Times New Roman" w:hAnsi="Times New Roman"/>
          <w:color w:val="000000"/>
          <w:sz w:val="24"/>
          <w:szCs w:val="24"/>
        </w:rPr>
        <w:t xml:space="preserve">** </w:t>
      </w:r>
      <w:r w:rsidRPr="003021AE">
        <w:rPr>
          <w:rFonts w:ascii="Times New Roman" w:eastAsia="Times New Roman" w:hAnsi="Times New Roman"/>
          <w:i/>
          <w:color w:val="000000"/>
          <w:sz w:val="24"/>
          <w:szCs w:val="24"/>
        </w:rPr>
        <w:t>p</w:t>
      </w:r>
      <w:r w:rsidRPr="003021AE">
        <w:rPr>
          <w:rFonts w:ascii="Times New Roman" w:eastAsia="Times New Roman" w:hAnsi="Times New Roman"/>
          <w:color w:val="000000"/>
          <w:sz w:val="24"/>
          <w:szCs w:val="24"/>
        </w:rPr>
        <w:t xml:space="preserve"> &lt; .01</w:t>
      </w:r>
      <w:r w:rsidR="00EA6FB4" w:rsidRPr="003021AE">
        <w:rPr>
          <w:rFonts w:ascii="Times New Roman" w:eastAsia="Times New Roman" w:hAnsi="Times New Roman"/>
          <w:color w:val="000000"/>
          <w:sz w:val="24"/>
          <w:szCs w:val="24"/>
        </w:rPr>
        <w:t>,</w:t>
      </w:r>
      <w:r w:rsidRPr="003021AE">
        <w:rPr>
          <w:rFonts w:ascii="Times New Roman" w:eastAsia="Times New Roman" w:hAnsi="Times New Roman"/>
          <w:color w:val="000000"/>
          <w:sz w:val="24"/>
          <w:szCs w:val="24"/>
        </w:rPr>
        <w:t xml:space="preserve"> *</w:t>
      </w:r>
      <w:r w:rsidRPr="003021AE">
        <w:rPr>
          <w:rFonts w:ascii="Times New Roman" w:hAnsi="Times New Roman"/>
          <w:sz w:val="24"/>
          <w:szCs w:val="24"/>
        </w:rPr>
        <w:t xml:space="preserve"> </w:t>
      </w:r>
      <w:r w:rsidRPr="003021AE">
        <w:rPr>
          <w:rFonts w:ascii="Times New Roman" w:hAnsi="Times New Roman"/>
          <w:i/>
          <w:sz w:val="24"/>
          <w:szCs w:val="24"/>
        </w:rPr>
        <w:t>p</w:t>
      </w:r>
      <w:r w:rsidRPr="003021AE">
        <w:rPr>
          <w:rFonts w:ascii="Times New Roman" w:hAnsi="Times New Roman"/>
          <w:sz w:val="24"/>
          <w:szCs w:val="24"/>
        </w:rPr>
        <w:t xml:space="preserve"> &lt; .05</w:t>
      </w:r>
      <w:r w:rsidR="00EA6FB4" w:rsidRPr="003021AE">
        <w:rPr>
          <w:rFonts w:ascii="Times New Roman" w:hAnsi="Times New Roman"/>
          <w:sz w:val="24"/>
          <w:szCs w:val="24"/>
        </w:rPr>
        <w:t xml:space="preserve">, † </w:t>
      </w:r>
      <w:r w:rsidR="00EA6FB4" w:rsidRPr="003021AE">
        <w:rPr>
          <w:rFonts w:ascii="Times New Roman" w:hAnsi="Times New Roman"/>
          <w:i/>
          <w:sz w:val="24"/>
          <w:szCs w:val="24"/>
        </w:rPr>
        <w:t>p</w:t>
      </w:r>
      <w:r w:rsidR="00EA6FB4" w:rsidRPr="003021AE">
        <w:rPr>
          <w:rFonts w:ascii="Times New Roman" w:hAnsi="Times New Roman"/>
          <w:sz w:val="24"/>
          <w:szCs w:val="24"/>
        </w:rPr>
        <w:t xml:space="preserve"> &lt; .10</w:t>
      </w:r>
    </w:p>
    <w:p w:rsidR="00023CD2" w:rsidRPr="003021AE" w:rsidRDefault="00023CD2" w:rsidP="00594627">
      <w:pPr>
        <w:widowControl w:val="0"/>
        <w:contextualSpacing/>
        <w:rPr>
          <w:rFonts w:ascii="Times New Roman" w:hAnsi="Times New Roman" w:cs="Times New Roman"/>
          <w:sz w:val="24"/>
          <w:szCs w:val="24"/>
        </w:rPr>
      </w:pPr>
    </w:p>
    <w:p w:rsidR="00023CD2" w:rsidRPr="003021AE" w:rsidRDefault="00023CD2">
      <w:pPr>
        <w:rPr>
          <w:rFonts w:ascii="Times New Roman" w:hAnsi="Times New Roman" w:cs="Times New Roman"/>
          <w:sz w:val="24"/>
          <w:szCs w:val="24"/>
        </w:rPr>
      </w:pPr>
      <w:r w:rsidRPr="003021AE">
        <w:rPr>
          <w:rFonts w:ascii="Times New Roman" w:hAnsi="Times New Roman" w:cs="Times New Roman"/>
          <w:sz w:val="24"/>
          <w:szCs w:val="24"/>
        </w:rPr>
        <w:br w:type="page"/>
      </w:r>
    </w:p>
    <w:p w:rsidR="00023CD2" w:rsidRPr="003021AE" w:rsidRDefault="00023CD2" w:rsidP="00023CD2">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lastRenderedPageBreak/>
        <w:t>Table 3</w:t>
      </w:r>
    </w:p>
    <w:p w:rsidR="00023CD2" w:rsidRPr="003021AE" w:rsidRDefault="00023CD2" w:rsidP="00023CD2">
      <w:pPr>
        <w:widowControl w:val="0"/>
        <w:contextualSpacing/>
        <w:rPr>
          <w:rFonts w:ascii="Times New Roman" w:hAnsi="Times New Roman" w:cs="Times New Roman"/>
          <w:sz w:val="24"/>
          <w:szCs w:val="24"/>
        </w:rPr>
      </w:pPr>
    </w:p>
    <w:p w:rsidR="00023CD2" w:rsidRPr="003021AE" w:rsidRDefault="00023CD2" w:rsidP="00F550A7">
      <w:pPr>
        <w:widowControl w:val="0"/>
        <w:contextualSpacing/>
        <w:rPr>
          <w:rFonts w:ascii="Times New Roman" w:hAnsi="Times New Roman" w:cs="Times New Roman"/>
          <w:i/>
          <w:sz w:val="24"/>
          <w:szCs w:val="24"/>
        </w:rPr>
      </w:pPr>
      <w:r w:rsidRPr="003021AE">
        <w:rPr>
          <w:rFonts w:ascii="Times New Roman" w:hAnsi="Times New Roman" w:cs="Times New Roman"/>
          <w:i/>
          <w:sz w:val="24"/>
          <w:szCs w:val="24"/>
        </w:rPr>
        <w:t>Baseline and follow-up descriptive</w:t>
      </w:r>
      <w:r w:rsidR="00B6633E" w:rsidRPr="003021AE">
        <w:rPr>
          <w:rFonts w:ascii="Times New Roman" w:hAnsi="Times New Roman" w:cs="Times New Roman"/>
          <w:i/>
          <w:sz w:val="24"/>
          <w:szCs w:val="24"/>
        </w:rPr>
        <w:t xml:space="preserve"> statistics</w:t>
      </w:r>
      <w:r w:rsidRPr="003021AE">
        <w:rPr>
          <w:rFonts w:ascii="Times New Roman" w:hAnsi="Times New Roman" w:cs="Times New Roman"/>
          <w:i/>
          <w:sz w:val="24"/>
          <w:szCs w:val="24"/>
        </w:rPr>
        <w:t xml:space="preserve"> for </w:t>
      </w:r>
      <w:r w:rsidR="00502714" w:rsidRPr="003021AE">
        <w:rPr>
          <w:rFonts w:ascii="Times New Roman" w:hAnsi="Times New Roman" w:cs="Times New Roman"/>
          <w:i/>
          <w:sz w:val="24"/>
          <w:szCs w:val="24"/>
        </w:rPr>
        <w:t>quality of life</w:t>
      </w:r>
      <w:r w:rsidRPr="003021AE">
        <w:rPr>
          <w:rFonts w:ascii="Times New Roman" w:hAnsi="Times New Roman" w:cs="Times New Roman"/>
          <w:i/>
          <w:sz w:val="24"/>
          <w:szCs w:val="24"/>
        </w:rPr>
        <w:t xml:space="preserve"> variables among </w:t>
      </w:r>
      <w:r w:rsidR="003C7B09">
        <w:rPr>
          <w:rFonts w:ascii="Times New Roman" w:hAnsi="Times New Roman" w:cs="Times New Roman"/>
          <w:i/>
          <w:sz w:val="24"/>
          <w:szCs w:val="24"/>
        </w:rPr>
        <w:t xml:space="preserve">parents of and </w:t>
      </w:r>
      <w:r w:rsidRPr="003021AE">
        <w:rPr>
          <w:rFonts w:ascii="Times New Roman" w:hAnsi="Times New Roman" w:cs="Times New Roman"/>
          <w:i/>
          <w:sz w:val="24"/>
          <w:szCs w:val="24"/>
        </w:rPr>
        <w:t xml:space="preserve">adults with </w:t>
      </w:r>
      <w:r w:rsidR="00F550A7" w:rsidRPr="003021AE">
        <w:rPr>
          <w:rFonts w:ascii="Times New Roman" w:hAnsi="Times New Roman" w:cs="Times New Roman"/>
          <w:i/>
          <w:sz w:val="24"/>
          <w:szCs w:val="24"/>
        </w:rPr>
        <w:t>Moebius syndrome</w:t>
      </w:r>
    </w:p>
    <w:bookmarkStart w:id="3" w:name="_MON_1495448592"/>
    <w:bookmarkEnd w:id="3"/>
    <w:p w:rsidR="00023CD2" w:rsidRPr="003021AE" w:rsidRDefault="006545C0" w:rsidP="001F5E41">
      <w:pPr>
        <w:widowControl w:val="0"/>
        <w:contextualSpacing/>
        <w:rPr>
          <w:rFonts w:ascii="Times New Roman" w:hAnsi="Times New Roman" w:cs="Times New Roman"/>
          <w:sz w:val="24"/>
          <w:szCs w:val="24"/>
        </w:rPr>
      </w:pPr>
      <w:r w:rsidRPr="003021AE">
        <w:rPr>
          <w:rFonts w:ascii="Times New Roman" w:hAnsi="Times New Roman" w:cs="Times New Roman"/>
          <w:i/>
          <w:sz w:val="24"/>
          <w:szCs w:val="24"/>
        </w:rPr>
        <w:object w:dxaOrig="13649" w:dyaOrig="5241" w14:anchorId="5070498D">
          <v:shape id="_x0000_i1027" type="#_x0000_t75" style="width:650.4pt;height:249pt" o:ole="">
            <v:imagedata r:id="rId14" o:title=""/>
          </v:shape>
          <o:OLEObject Type="Embed" ProgID="Excel.Sheet.12" ShapeID="_x0000_i1027" DrawAspect="Content" ObjectID="_1558527263" r:id="rId15"/>
        </w:object>
      </w:r>
    </w:p>
    <w:p w:rsidR="00023CD2" w:rsidRPr="003021AE" w:rsidRDefault="00023CD2" w:rsidP="00023CD2">
      <w:pPr>
        <w:widowControl w:val="0"/>
        <w:contextualSpacing/>
        <w:rPr>
          <w:rFonts w:ascii="Times New Roman" w:hAnsi="Times New Roman" w:cs="Times New Roman"/>
          <w:sz w:val="24"/>
          <w:szCs w:val="24"/>
        </w:rPr>
      </w:pPr>
    </w:p>
    <w:p w:rsidR="00457029" w:rsidRPr="003021AE" w:rsidRDefault="00457029" w:rsidP="00594627">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br w:type="page"/>
      </w:r>
    </w:p>
    <w:p w:rsidR="00457029" w:rsidRPr="003021AE" w:rsidRDefault="00457029" w:rsidP="00594627">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lastRenderedPageBreak/>
        <w:t xml:space="preserve">Table </w:t>
      </w:r>
      <w:r w:rsidR="00023CD2" w:rsidRPr="003021AE">
        <w:rPr>
          <w:rFonts w:ascii="Times New Roman" w:hAnsi="Times New Roman" w:cs="Times New Roman"/>
          <w:sz w:val="24"/>
          <w:szCs w:val="24"/>
        </w:rPr>
        <w:t>4</w:t>
      </w:r>
    </w:p>
    <w:p w:rsidR="00023CD2" w:rsidRPr="003021AE" w:rsidRDefault="00023CD2" w:rsidP="00594627">
      <w:pPr>
        <w:widowControl w:val="0"/>
        <w:contextualSpacing/>
        <w:rPr>
          <w:rFonts w:ascii="Times New Roman" w:hAnsi="Times New Roman" w:cs="Times New Roman"/>
          <w:sz w:val="24"/>
          <w:szCs w:val="24"/>
        </w:rPr>
      </w:pPr>
    </w:p>
    <w:p w:rsidR="001F5E8B" w:rsidRPr="003021AE" w:rsidRDefault="001F5E8B" w:rsidP="001F5E8B">
      <w:pPr>
        <w:widowControl w:val="0"/>
        <w:contextualSpacing/>
        <w:rPr>
          <w:rFonts w:ascii="Times New Roman" w:hAnsi="Times New Roman" w:cs="Times New Roman"/>
          <w:i/>
          <w:sz w:val="24"/>
          <w:szCs w:val="24"/>
        </w:rPr>
      </w:pPr>
      <w:r w:rsidRPr="003021AE">
        <w:rPr>
          <w:rFonts w:ascii="Times New Roman" w:hAnsi="Times New Roman" w:cs="Times New Roman"/>
          <w:i/>
          <w:sz w:val="24"/>
          <w:szCs w:val="24"/>
        </w:rPr>
        <w:t xml:space="preserve">Intercorrelations of demographic, psychosocial, and information self-efficacy variables for </w:t>
      </w:r>
      <w:r w:rsidR="00023CD2" w:rsidRPr="003021AE">
        <w:rPr>
          <w:rFonts w:ascii="Times New Roman" w:hAnsi="Times New Roman" w:cs="Times New Roman"/>
          <w:i/>
          <w:sz w:val="24"/>
          <w:szCs w:val="24"/>
        </w:rPr>
        <w:t>parents of people</w:t>
      </w:r>
      <w:r w:rsidRPr="003021AE">
        <w:rPr>
          <w:rFonts w:ascii="Times New Roman" w:hAnsi="Times New Roman" w:cs="Times New Roman"/>
          <w:i/>
          <w:sz w:val="24"/>
          <w:szCs w:val="24"/>
        </w:rPr>
        <w:t xml:space="preserve"> with </w:t>
      </w:r>
      <w:r w:rsidR="00F550A7" w:rsidRPr="003021AE">
        <w:rPr>
          <w:rFonts w:ascii="Times New Roman" w:hAnsi="Times New Roman" w:cs="Times New Roman"/>
          <w:i/>
          <w:sz w:val="24"/>
          <w:szCs w:val="24"/>
        </w:rPr>
        <w:t>Moebius syndrome</w:t>
      </w:r>
    </w:p>
    <w:p w:rsidR="00023CD2" w:rsidRPr="003021AE" w:rsidRDefault="00023CD2" w:rsidP="001F5E8B">
      <w:pPr>
        <w:widowControl w:val="0"/>
        <w:contextualSpacing/>
        <w:rPr>
          <w:rFonts w:ascii="Times New Roman" w:hAnsi="Times New Roman" w:cs="Times New Roman"/>
          <w:i/>
          <w:sz w:val="24"/>
          <w:szCs w:val="24"/>
        </w:rPr>
      </w:pPr>
    </w:p>
    <w:bookmarkStart w:id="4" w:name="_MON_1497076819"/>
    <w:bookmarkEnd w:id="4"/>
    <w:p w:rsidR="00626E18" w:rsidRPr="003021AE" w:rsidRDefault="008522E5" w:rsidP="00594627">
      <w:pPr>
        <w:widowControl w:val="0"/>
        <w:contextualSpacing/>
        <w:rPr>
          <w:rFonts w:ascii="Times New Roman" w:hAnsi="Times New Roman" w:cs="Times New Roman"/>
          <w:sz w:val="24"/>
          <w:szCs w:val="24"/>
        </w:rPr>
      </w:pPr>
      <w:r w:rsidRPr="003021AE">
        <w:rPr>
          <w:rFonts w:ascii="Times New Roman" w:hAnsi="Times New Roman" w:cs="Times New Roman"/>
          <w:sz w:val="24"/>
          <w:szCs w:val="24"/>
        </w:rPr>
        <w:object w:dxaOrig="13174" w:dyaOrig="7567" w14:anchorId="2C53CE60">
          <v:shape id="_x0000_i1028" type="#_x0000_t75" style="width:642.9pt;height:369.6pt" o:ole="">
            <v:imagedata r:id="rId16" o:title=""/>
          </v:shape>
          <o:OLEObject Type="Embed" ProgID="Excel.Sheet.12" ShapeID="_x0000_i1028" DrawAspect="Content" ObjectID="_1558527264" r:id="rId17"/>
        </w:object>
      </w:r>
    </w:p>
    <w:p w:rsidR="00D902F8" w:rsidRPr="000A76EA" w:rsidRDefault="00EA6FB4" w:rsidP="000A76EA">
      <w:pPr>
        <w:widowControl w:val="0"/>
        <w:autoSpaceDE w:val="0"/>
        <w:autoSpaceDN w:val="0"/>
        <w:adjustRightInd w:val="0"/>
        <w:spacing w:after="0" w:line="240" w:lineRule="auto"/>
        <w:contextualSpacing/>
        <w:rPr>
          <w:rFonts w:ascii="Times New Roman" w:hAnsi="Times New Roman"/>
          <w:sz w:val="24"/>
          <w:szCs w:val="24"/>
        </w:rPr>
      </w:pPr>
      <w:r w:rsidRPr="003021AE">
        <w:rPr>
          <w:rFonts w:ascii="Times New Roman" w:hAnsi="Times New Roman" w:cs="Times New Roman"/>
          <w:i/>
          <w:sz w:val="24"/>
          <w:szCs w:val="24"/>
        </w:rPr>
        <w:t>Note</w:t>
      </w:r>
      <w:r w:rsidRPr="003021AE">
        <w:rPr>
          <w:rFonts w:ascii="Times New Roman" w:hAnsi="Times New Roman" w:cs="Times New Roman"/>
          <w:sz w:val="24"/>
          <w:szCs w:val="24"/>
        </w:rPr>
        <w:t xml:space="preserve">. </w:t>
      </w:r>
      <w:r w:rsidRPr="003021AE">
        <w:rPr>
          <w:rFonts w:ascii="Times New Roman" w:eastAsia="Times New Roman" w:hAnsi="Times New Roman"/>
          <w:color w:val="000000"/>
          <w:sz w:val="24"/>
          <w:szCs w:val="24"/>
        </w:rPr>
        <w:t xml:space="preserve">** </w:t>
      </w:r>
      <w:r w:rsidRPr="003021AE">
        <w:rPr>
          <w:rFonts w:ascii="Times New Roman" w:eastAsia="Times New Roman" w:hAnsi="Times New Roman"/>
          <w:i/>
          <w:color w:val="000000"/>
          <w:sz w:val="24"/>
          <w:szCs w:val="24"/>
        </w:rPr>
        <w:t>p</w:t>
      </w:r>
      <w:r w:rsidRPr="003021AE">
        <w:rPr>
          <w:rFonts w:ascii="Times New Roman" w:eastAsia="Times New Roman" w:hAnsi="Times New Roman"/>
          <w:color w:val="000000"/>
          <w:sz w:val="24"/>
          <w:szCs w:val="24"/>
        </w:rPr>
        <w:t xml:space="preserve"> &lt; .01, *</w:t>
      </w:r>
      <w:r w:rsidRPr="003021AE">
        <w:rPr>
          <w:rFonts w:ascii="Times New Roman" w:hAnsi="Times New Roman"/>
          <w:sz w:val="24"/>
          <w:szCs w:val="24"/>
        </w:rPr>
        <w:t xml:space="preserve"> </w:t>
      </w:r>
      <w:r w:rsidRPr="003021AE">
        <w:rPr>
          <w:rFonts w:ascii="Times New Roman" w:hAnsi="Times New Roman"/>
          <w:i/>
          <w:sz w:val="24"/>
          <w:szCs w:val="24"/>
        </w:rPr>
        <w:t>p</w:t>
      </w:r>
      <w:r w:rsidRPr="003021AE">
        <w:rPr>
          <w:rFonts w:ascii="Times New Roman" w:hAnsi="Times New Roman"/>
          <w:sz w:val="24"/>
          <w:szCs w:val="24"/>
        </w:rPr>
        <w:t xml:space="preserve"> &lt; .05, † </w:t>
      </w:r>
      <w:r w:rsidRPr="003021AE">
        <w:rPr>
          <w:rFonts w:ascii="Times New Roman" w:hAnsi="Times New Roman"/>
          <w:i/>
          <w:sz w:val="24"/>
          <w:szCs w:val="24"/>
        </w:rPr>
        <w:t>p</w:t>
      </w:r>
      <w:r w:rsidRPr="003021AE">
        <w:rPr>
          <w:rFonts w:ascii="Times New Roman" w:hAnsi="Times New Roman"/>
          <w:sz w:val="24"/>
          <w:szCs w:val="24"/>
        </w:rPr>
        <w:t xml:space="preserve"> &lt; .10</w:t>
      </w:r>
    </w:p>
    <w:sectPr w:rsidR="00D902F8" w:rsidRPr="000A76EA" w:rsidSect="004C65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ABB" w:rsidRDefault="00381ABB" w:rsidP="00082735">
      <w:pPr>
        <w:spacing w:after="0" w:line="240" w:lineRule="auto"/>
      </w:pPr>
      <w:r>
        <w:separator/>
      </w:r>
    </w:p>
  </w:endnote>
  <w:endnote w:type="continuationSeparator" w:id="0">
    <w:p w:rsidR="00381ABB" w:rsidRDefault="00381ABB" w:rsidP="0008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ABB" w:rsidRDefault="00381ABB" w:rsidP="00082735">
      <w:pPr>
        <w:spacing w:after="0" w:line="240" w:lineRule="auto"/>
      </w:pPr>
      <w:r>
        <w:separator/>
      </w:r>
    </w:p>
  </w:footnote>
  <w:footnote w:type="continuationSeparator" w:id="0">
    <w:p w:rsidR="00381ABB" w:rsidRDefault="00381ABB" w:rsidP="00082735">
      <w:pPr>
        <w:spacing w:after="0" w:line="240" w:lineRule="auto"/>
      </w:pPr>
      <w:r>
        <w:continuationSeparator/>
      </w:r>
    </w:p>
  </w:footnote>
  <w:footnote w:id="1">
    <w:p w:rsidR="00D71DCA" w:rsidRDefault="00D71DCA" w:rsidP="008B294D">
      <w:pPr>
        <w:pStyle w:val="FootnoteText"/>
      </w:pPr>
      <w:r>
        <w:rPr>
          <w:rStyle w:val="FootnoteReference"/>
        </w:rPr>
        <w:footnoteRef/>
      </w:r>
      <w:r>
        <w:t xml:space="preserve"> Although it would have been interesting to compare participants who attended the conference for the first time in 2014 to those who attended in the past and those who never attended in the MANCOVA, we were not able to do so because it would create very small cells. For example, there were only three MoS participants who attended the conference for the first time in 2014. However, the correlational analyses involving the total number of conferences attended provide some insight into cumulative effects of the conference. </w:t>
      </w:r>
    </w:p>
    <w:p w:rsidR="00D71DCA" w:rsidRDefault="00D71DC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CA" w:rsidRPr="00227941" w:rsidRDefault="00046B5C">
    <w:pPr>
      <w:pStyle w:val="Header"/>
      <w:rPr>
        <w:rFonts w:ascii="Times New Roman" w:hAnsi="Times New Roman" w:cs="Times New Roman"/>
        <w:sz w:val="24"/>
        <w:szCs w:val="24"/>
      </w:rPr>
    </w:pPr>
    <w:r>
      <w:rPr>
        <w:rFonts w:ascii="Times New Roman" w:hAnsi="Times New Roman" w:cs="Times New Roman"/>
        <w:sz w:val="24"/>
        <w:szCs w:val="24"/>
      </w:rPr>
      <w:t xml:space="preserve">EFFECT OF </w:t>
    </w:r>
    <w:r w:rsidR="00D71DCA" w:rsidRPr="00227941">
      <w:rPr>
        <w:rFonts w:ascii="Times New Roman" w:hAnsi="Times New Roman" w:cs="Times New Roman"/>
        <w:sz w:val="24"/>
        <w:szCs w:val="24"/>
      </w:rPr>
      <w:t>SUPPORT CONFERENCE</w:t>
    </w:r>
    <w:r w:rsidR="00D71DCA">
      <w:rPr>
        <w:rFonts w:ascii="Times New Roman" w:hAnsi="Times New Roman" w:cs="Times New Roman"/>
        <w:sz w:val="24"/>
        <w:szCs w:val="24"/>
      </w:rPr>
      <w:t>S</w:t>
    </w:r>
    <w:r w:rsidR="00D71DCA" w:rsidRPr="00227941">
      <w:rPr>
        <w:rFonts w:ascii="Times New Roman" w:hAnsi="Times New Roman" w:cs="Times New Roman"/>
        <w:sz w:val="24"/>
        <w:szCs w:val="24"/>
      </w:rPr>
      <w:t xml:space="preserve"> FOR MOEBIUS SYNDROME</w:t>
    </w:r>
    <w:r w:rsidR="00D71DCA">
      <w:tab/>
    </w:r>
    <w:r w:rsidR="00F50142" w:rsidRPr="00227941">
      <w:rPr>
        <w:rFonts w:ascii="Times New Roman" w:hAnsi="Times New Roman" w:cs="Times New Roman"/>
        <w:sz w:val="24"/>
        <w:szCs w:val="24"/>
      </w:rPr>
      <w:fldChar w:fldCharType="begin"/>
    </w:r>
    <w:r w:rsidR="00D71DCA" w:rsidRPr="00227941">
      <w:rPr>
        <w:rFonts w:ascii="Times New Roman" w:hAnsi="Times New Roman" w:cs="Times New Roman"/>
        <w:sz w:val="24"/>
        <w:szCs w:val="24"/>
      </w:rPr>
      <w:instrText xml:space="preserve"> PAGE   \* MERGEFORMAT </w:instrText>
    </w:r>
    <w:r w:rsidR="00F50142" w:rsidRPr="00227941">
      <w:rPr>
        <w:rFonts w:ascii="Times New Roman" w:hAnsi="Times New Roman" w:cs="Times New Roman"/>
        <w:sz w:val="24"/>
        <w:szCs w:val="24"/>
      </w:rPr>
      <w:fldChar w:fldCharType="separate"/>
    </w:r>
    <w:r w:rsidR="003C096E">
      <w:rPr>
        <w:rFonts w:ascii="Times New Roman" w:hAnsi="Times New Roman" w:cs="Times New Roman"/>
        <w:noProof/>
        <w:sz w:val="24"/>
        <w:szCs w:val="24"/>
      </w:rPr>
      <w:t>2</w:t>
    </w:r>
    <w:r w:rsidR="00F50142" w:rsidRPr="0022794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CA" w:rsidRPr="008C165E" w:rsidRDefault="00D71DCA">
    <w:pPr>
      <w:pStyle w:val="Header"/>
      <w:rPr>
        <w:rFonts w:ascii="Times New Roman" w:hAnsi="Times New Roman" w:cs="Times New Roman"/>
        <w:sz w:val="24"/>
        <w:szCs w:val="24"/>
      </w:rPr>
    </w:pPr>
    <w:r w:rsidRPr="008C165E">
      <w:rPr>
        <w:rFonts w:ascii="Times New Roman" w:hAnsi="Times New Roman" w:cs="Times New Roman"/>
        <w:sz w:val="24"/>
        <w:szCs w:val="24"/>
      </w:rPr>
      <w:t xml:space="preserve">Running head: </w:t>
    </w:r>
    <w:r w:rsidR="00046B5C">
      <w:rPr>
        <w:rFonts w:ascii="Times New Roman" w:hAnsi="Times New Roman" w:cs="Times New Roman"/>
        <w:sz w:val="24"/>
        <w:szCs w:val="24"/>
      </w:rPr>
      <w:t>EFFECT</w:t>
    </w:r>
    <w:r w:rsidR="00046B5C" w:rsidRPr="008C165E">
      <w:rPr>
        <w:rFonts w:ascii="Times New Roman" w:hAnsi="Times New Roman" w:cs="Times New Roman"/>
        <w:sz w:val="24"/>
        <w:szCs w:val="24"/>
      </w:rPr>
      <w:t xml:space="preserve"> </w:t>
    </w:r>
    <w:r w:rsidRPr="008C165E">
      <w:rPr>
        <w:rFonts w:ascii="Times New Roman" w:hAnsi="Times New Roman" w:cs="Times New Roman"/>
        <w:sz w:val="24"/>
        <w:szCs w:val="24"/>
      </w:rPr>
      <w:t>OF SUPPORT CONFERENCE</w:t>
    </w:r>
    <w:r>
      <w:rPr>
        <w:rFonts w:ascii="Times New Roman" w:hAnsi="Times New Roman" w:cs="Times New Roman"/>
        <w:sz w:val="24"/>
        <w:szCs w:val="24"/>
      </w:rPr>
      <w:t>S</w:t>
    </w:r>
    <w:r w:rsidRPr="008C165E">
      <w:rPr>
        <w:rFonts w:ascii="Times New Roman" w:hAnsi="Times New Roman" w:cs="Times New Roman"/>
        <w:sz w:val="24"/>
        <w:szCs w:val="24"/>
      </w:rPr>
      <w:t xml:space="preserve"> FOR MOEBIUS SYNDROME</w:t>
    </w:r>
    <w:r w:rsidRPr="008C165E">
      <w:rPr>
        <w:rFonts w:ascii="Times New Roman" w:hAnsi="Times New Roman" w:cs="Times New Roman"/>
        <w:sz w:val="24"/>
        <w:szCs w:val="24"/>
      </w:rPr>
      <w:tab/>
    </w:r>
    <w:r w:rsidR="00F50142" w:rsidRPr="008C165E">
      <w:rPr>
        <w:rFonts w:ascii="Times New Roman" w:hAnsi="Times New Roman" w:cs="Times New Roman"/>
        <w:sz w:val="24"/>
        <w:szCs w:val="24"/>
      </w:rPr>
      <w:fldChar w:fldCharType="begin"/>
    </w:r>
    <w:r w:rsidRPr="008C165E">
      <w:rPr>
        <w:rFonts w:ascii="Times New Roman" w:hAnsi="Times New Roman" w:cs="Times New Roman"/>
        <w:sz w:val="24"/>
        <w:szCs w:val="24"/>
      </w:rPr>
      <w:instrText xml:space="preserve"> PAGE   \* MERGEFORMAT </w:instrText>
    </w:r>
    <w:r w:rsidR="00F50142" w:rsidRPr="008C165E">
      <w:rPr>
        <w:rFonts w:ascii="Times New Roman" w:hAnsi="Times New Roman" w:cs="Times New Roman"/>
        <w:sz w:val="24"/>
        <w:szCs w:val="24"/>
      </w:rPr>
      <w:fldChar w:fldCharType="separate"/>
    </w:r>
    <w:r w:rsidR="003C096E">
      <w:rPr>
        <w:rFonts w:ascii="Times New Roman" w:hAnsi="Times New Roman" w:cs="Times New Roman"/>
        <w:noProof/>
        <w:sz w:val="24"/>
        <w:szCs w:val="24"/>
      </w:rPr>
      <w:t>1</w:t>
    </w:r>
    <w:r w:rsidR="00F50142" w:rsidRPr="008C165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B4397"/>
    <w:multiLevelType w:val="hybridMultilevel"/>
    <w:tmpl w:val="64BE3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D4F58"/>
    <w:multiLevelType w:val="hybridMultilevel"/>
    <w:tmpl w:val="61A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110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8F"/>
    <w:rsid w:val="00005459"/>
    <w:rsid w:val="0000799D"/>
    <w:rsid w:val="000122C2"/>
    <w:rsid w:val="0001494A"/>
    <w:rsid w:val="00014C9F"/>
    <w:rsid w:val="00016ABF"/>
    <w:rsid w:val="00017943"/>
    <w:rsid w:val="00020230"/>
    <w:rsid w:val="00021C58"/>
    <w:rsid w:val="00023CD2"/>
    <w:rsid w:val="0002417F"/>
    <w:rsid w:val="00024D12"/>
    <w:rsid w:val="00027322"/>
    <w:rsid w:val="00030754"/>
    <w:rsid w:val="000319B8"/>
    <w:rsid w:val="000352C6"/>
    <w:rsid w:val="00036AE5"/>
    <w:rsid w:val="00043FA3"/>
    <w:rsid w:val="00046660"/>
    <w:rsid w:val="00046B5C"/>
    <w:rsid w:val="00050D01"/>
    <w:rsid w:val="00052DB3"/>
    <w:rsid w:val="0005419A"/>
    <w:rsid w:val="000574AA"/>
    <w:rsid w:val="00057FF7"/>
    <w:rsid w:val="00060315"/>
    <w:rsid w:val="00060ABA"/>
    <w:rsid w:val="000627E4"/>
    <w:rsid w:val="000636A1"/>
    <w:rsid w:val="00065031"/>
    <w:rsid w:val="0007119C"/>
    <w:rsid w:val="00071874"/>
    <w:rsid w:val="00072646"/>
    <w:rsid w:val="00072C75"/>
    <w:rsid w:val="000733C0"/>
    <w:rsid w:val="0008095A"/>
    <w:rsid w:val="00081C7E"/>
    <w:rsid w:val="00082096"/>
    <w:rsid w:val="00082735"/>
    <w:rsid w:val="00082FC1"/>
    <w:rsid w:val="000833F0"/>
    <w:rsid w:val="00095115"/>
    <w:rsid w:val="000A10B8"/>
    <w:rsid w:val="000A18D1"/>
    <w:rsid w:val="000A21B9"/>
    <w:rsid w:val="000A33E0"/>
    <w:rsid w:val="000A72F7"/>
    <w:rsid w:val="000A75CC"/>
    <w:rsid w:val="000A76EA"/>
    <w:rsid w:val="000B14A8"/>
    <w:rsid w:val="000B1E77"/>
    <w:rsid w:val="000B3B16"/>
    <w:rsid w:val="000B5A8F"/>
    <w:rsid w:val="000C059A"/>
    <w:rsid w:val="000C2DF9"/>
    <w:rsid w:val="000C396A"/>
    <w:rsid w:val="000D161D"/>
    <w:rsid w:val="000D168E"/>
    <w:rsid w:val="000D3319"/>
    <w:rsid w:val="000D3ECE"/>
    <w:rsid w:val="000D7343"/>
    <w:rsid w:val="000E0B05"/>
    <w:rsid w:val="000E1F09"/>
    <w:rsid w:val="000E2B1E"/>
    <w:rsid w:val="000E4743"/>
    <w:rsid w:val="000E612B"/>
    <w:rsid w:val="000F12A4"/>
    <w:rsid w:val="000F134D"/>
    <w:rsid w:val="000F1D6E"/>
    <w:rsid w:val="000F287C"/>
    <w:rsid w:val="000F6646"/>
    <w:rsid w:val="000F7D9A"/>
    <w:rsid w:val="00101349"/>
    <w:rsid w:val="00107814"/>
    <w:rsid w:val="00110FB4"/>
    <w:rsid w:val="001152B6"/>
    <w:rsid w:val="001163FA"/>
    <w:rsid w:val="00116EFD"/>
    <w:rsid w:val="00120802"/>
    <w:rsid w:val="00121599"/>
    <w:rsid w:val="00122165"/>
    <w:rsid w:val="0012293C"/>
    <w:rsid w:val="001262C9"/>
    <w:rsid w:val="0013184D"/>
    <w:rsid w:val="00132E29"/>
    <w:rsid w:val="00133065"/>
    <w:rsid w:val="0013320C"/>
    <w:rsid w:val="001334A7"/>
    <w:rsid w:val="0013667C"/>
    <w:rsid w:val="001366FC"/>
    <w:rsid w:val="00141749"/>
    <w:rsid w:val="00143AFB"/>
    <w:rsid w:val="001453E2"/>
    <w:rsid w:val="00145485"/>
    <w:rsid w:val="00146310"/>
    <w:rsid w:val="00147496"/>
    <w:rsid w:val="00154D6B"/>
    <w:rsid w:val="00162E0E"/>
    <w:rsid w:val="001631A8"/>
    <w:rsid w:val="00165937"/>
    <w:rsid w:val="001672AC"/>
    <w:rsid w:val="001674F8"/>
    <w:rsid w:val="0016798D"/>
    <w:rsid w:val="0017638A"/>
    <w:rsid w:val="001801B8"/>
    <w:rsid w:val="00182340"/>
    <w:rsid w:val="001836BA"/>
    <w:rsid w:val="00184D01"/>
    <w:rsid w:val="001851A3"/>
    <w:rsid w:val="001879E9"/>
    <w:rsid w:val="00193327"/>
    <w:rsid w:val="001940FD"/>
    <w:rsid w:val="0019505E"/>
    <w:rsid w:val="00196EA6"/>
    <w:rsid w:val="001A02F7"/>
    <w:rsid w:val="001A3431"/>
    <w:rsid w:val="001A5847"/>
    <w:rsid w:val="001A6B71"/>
    <w:rsid w:val="001A7901"/>
    <w:rsid w:val="001B00A1"/>
    <w:rsid w:val="001B1855"/>
    <w:rsid w:val="001B45AA"/>
    <w:rsid w:val="001B5FB6"/>
    <w:rsid w:val="001C1C77"/>
    <w:rsid w:val="001C1FE4"/>
    <w:rsid w:val="001C2874"/>
    <w:rsid w:val="001C48C6"/>
    <w:rsid w:val="001C60F7"/>
    <w:rsid w:val="001C6EB3"/>
    <w:rsid w:val="001C7062"/>
    <w:rsid w:val="001D56F5"/>
    <w:rsid w:val="001D7C10"/>
    <w:rsid w:val="001E1D97"/>
    <w:rsid w:val="001E3196"/>
    <w:rsid w:val="001E483E"/>
    <w:rsid w:val="001E487A"/>
    <w:rsid w:val="001E6B86"/>
    <w:rsid w:val="001E794C"/>
    <w:rsid w:val="001E7F74"/>
    <w:rsid w:val="001F0978"/>
    <w:rsid w:val="001F1CB5"/>
    <w:rsid w:val="001F2B33"/>
    <w:rsid w:val="001F40A2"/>
    <w:rsid w:val="001F5051"/>
    <w:rsid w:val="001F5E41"/>
    <w:rsid w:val="001F5E8B"/>
    <w:rsid w:val="001F698C"/>
    <w:rsid w:val="001F6D35"/>
    <w:rsid w:val="00200D4C"/>
    <w:rsid w:val="00201CF8"/>
    <w:rsid w:val="00201EB4"/>
    <w:rsid w:val="002021AB"/>
    <w:rsid w:val="0020432A"/>
    <w:rsid w:val="002055FD"/>
    <w:rsid w:val="00206438"/>
    <w:rsid w:val="00206953"/>
    <w:rsid w:val="0021051D"/>
    <w:rsid w:val="00213D85"/>
    <w:rsid w:val="002145D9"/>
    <w:rsid w:val="00214DCC"/>
    <w:rsid w:val="00215B29"/>
    <w:rsid w:val="002165B0"/>
    <w:rsid w:val="0022210B"/>
    <w:rsid w:val="00222403"/>
    <w:rsid w:val="00224FA1"/>
    <w:rsid w:val="00225B0E"/>
    <w:rsid w:val="00227941"/>
    <w:rsid w:val="0023089D"/>
    <w:rsid w:val="00232FCA"/>
    <w:rsid w:val="00235FD0"/>
    <w:rsid w:val="002372A6"/>
    <w:rsid w:val="0024378E"/>
    <w:rsid w:val="002445BF"/>
    <w:rsid w:val="0024729E"/>
    <w:rsid w:val="00251280"/>
    <w:rsid w:val="002512A6"/>
    <w:rsid w:val="00260030"/>
    <w:rsid w:val="0026253A"/>
    <w:rsid w:val="002647FE"/>
    <w:rsid w:val="00266C7F"/>
    <w:rsid w:val="00270F48"/>
    <w:rsid w:val="00271806"/>
    <w:rsid w:val="00272084"/>
    <w:rsid w:val="0028255E"/>
    <w:rsid w:val="00282D02"/>
    <w:rsid w:val="002832F2"/>
    <w:rsid w:val="00292294"/>
    <w:rsid w:val="00293843"/>
    <w:rsid w:val="00295493"/>
    <w:rsid w:val="00296134"/>
    <w:rsid w:val="002966F8"/>
    <w:rsid w:val="00296BD7"/>
    <w:rsid w:val="002A0BAA"/>
    <w:rsid w:val="002A125A"/>
    <w:rsid w:val="002A20BC"/>
    <w:rsid w:val="002A2827"/>
    <w:rsid w:val="002A3F73"/>
    <w:rsid w:val="002A7116"/>
    <w:rsid w:val="002A7E07"/>
    <w:rsid w:val="002B0997"/>
    <w:rsid w:val="002B2479"/>
    <w:rsid w:val="002B2C48"/>
    <w:rsid w:val="002C2074"/>
    <w:rsid w:val="002C7505"/>
    <w:rsid w:val="002D3908"/>
    <w:rsid w:val="002D539A"/>
    <w:rsid w:val="002E0701"/>
    <w:rsid w:val="002E1FC7"/>
    <w:rsid w:val="002E2114"/>
    <w:rsid w:val="002E723F"/>
    <w:rsid w:val="002E76AC"/>
    <w:rsid w:val="002F18DD"/>
    <w:rsid w:val="002F1933"/>
    <w:rsid w:val="002F19BC"/>
    <w:rsid w:val="002F23A0"/>
    <w:rsid w:val="002F4CC0"/>
    <w:rsid w:val="002F553F"/>
    <w:rsid w:val="002F5C2E"/>
    <w:rsid w:val="002F6701"/>
    <w:rsid w:val="003021AE"/>
    <w:rsid w:val="00302DA5"/>
    <w:rsid w:val="00304EDE"/>
    <w:rsid w:val="003077C2"/>
    <w:rsid w:val="00311DB2"/>
    <w:rsid w:val="00312CD2"/>
    <w:rsid w:val="00315043"/>
    <w:rsid w:val="00315629"/>
    <w:rsid w:val="003159AD"/>
    <w:rsid w:val="00316878"/>
    <w:rsid w:val="00323FA9"/>
    <w:rsid w:val="00324FDF"/>
    <w:rsid w:val="00325253"/>
    <w:rsid w:val="00326503"/>
    <w:rsid w:val="00332060"/>
    <w:rsid w:val="003366D6"/>
    <w:rsid w:val="00343CEE"/>
    <w:rsid w:val="00344B24"/>
    <w:rsid w:val="00345131"/>
    <w:rsid w:val="00346D19"/>
    <w:rsid w:val="00346F8E"/>
    <w:rsid w:val="0035376A"/>
    <w:rsid w:val="0035454E"/>
    <w:rsid w:val="00354AE0"/>
    <w:rsid w:val="00355200"/>
    <w:rsid w:val="00355BBC"/>
    <w:rsid w:val="003602A1"/>
    <w:rsid w:val="00361DCB"/>
    <w:rsid w:val="0036369C"/>
    <w:rsid w:val="003644D6"/>
    <w:rsid w:val="00365CA4"/>
    <w:rsid w:val="003713BC"/>
    <w:rsid w:val="0037474F"/>
    <w:rsid w:val="00374D7E"/>
    <w:rsid w:val="00375105"/>
    <w:rsid w:val="0037772F"/>
    <w:rsid w:val="00381ABB"/>
    <w:rsid w:val="00385595"/>
    <w:rsid w:val="003866B5"/>
    <w:rsid w:val="003933F4"/>
    <w:rsid w:val="003947FE"/>
    <w:rsid w:val="003A4513"/>
    <w:rsid w:val="003A4F85"/>
    <w:rsid w:val="003A5F61"/>
    <w:rsid w:val="003A7138"/>
    <w:rsid w:val="003B01FE"/>
    <w:rsid w:val="003B33F3"/>
    <w:rsid w:val="003B4362"/>
    <w:rsid w:val="003B7FF5"/>
    <w:rsid w:val="003C096E"/>
    <w:rsid w:val="003C304A"/>
    <w:rsid w:val="003C37ED"/>
    <w:rsid w:val="003C3DCA"/>
    <w:rsid w:val="003C3F70"/>
    <w:rsid w:val="003C4A6D"/>
    <w:rsid w:val="003C7B09"/>
    <w:rsid w:val="003D0F4E"/>
    <w:rsid w:val="003D2BC0"/>
    <w:rsid w:val="003D3B6C"/>
    <w:rsid w:val="003D5967"/>
    <w:rsid w:val="003D6F6C"/>
    <w:rsid w:val="003E07A7"/>
    <w:rsid w:val="003E4637"/>
    <w:rsid w:val="003E5E9F"/>
    <w:rsid w:val="003F0BAA"/>
    <w:rsid w:val="003F142D"/>
    <w:rsid w:val="003F6627"/>
    <w:rsid w:val="004006BC"/>
    <w:rsid w:val="00404EF6"/>
    <w:rsid w:val="004136F3"/>
    <w:rsid w:val="00415356"/>
    <w:rsid w:val="00417682"/>
    <w:rsid w:val="0042170B"/>
    <w:rsid w:val="00423D57"/>
    <w:rsid w:val="00424EAF"/>
    <w:rsid w:val="00425F67"/>
    <w:rsid w:val="00427ED2"/>
    <w:rsid w:val="00430218"/>
    <w:rsid w:val="004318A4"/>
    <w:rsid w:val="00434272"/>
    <w:rsid w:val="00441C0F"/>
    <w:rsid w:val="00443F00"/>
    <w:rsid w:val="00444741"/>
    <w:rsid w:val="00445D51"/>
    <w:rsid w:val="00450195"/>
    <w:rsid w:val="00451836"/>
    <w:rsid w:val="00452251"/>
    <w:rsid w:val="00453E8E"/>
    <w:rsid w:val="004554A0"/>
    <w:rsid w:val="0045648B"/>
    <w:rsid w:val="00457029"/>
    <w:rsid w:val="004616BB"/>
    <w:rsid w:val="0046356E"/>
    <w:rsid w:val="00463951"/>
    <w:rsid w:val="00464CF5"/>
    <w:rsid w:val="0046657D"/>
    <w:rsid w:val="0046753A"/>
    <w:rsid w:val="00467A6D"/>
    <w:rsid w:val="004748C3"/>
    <w:rsid w:val="0047719A"/>
    <w:rsid w:val="0048219E"/>
    <w:rsid w:val="00484A73"/>
    <w:rsid w:val="00487D20"/>
    <w:rsid w:val="004912F2"/>
    <w:rsid w:val="00491353"/>
    <w:rsid w:val="00493247"/>
    <w:rsid w:val="004938BE"/>
    <w:rsid w:val="004A3D59"/>
    <w:rsid w:val="004A5148"/>
    <w:rsid w:val="004A566F"/>
    <w:rsid w:val="004B3BD8"/>
    <w:rsid w:val="004B43BF"/>
    <w:rsid w:val="004C04E3"/>
    <w:rsid w:val="004C1194"/>
    <w:rsid w:val="004C2A98"/>
    <w:rsid w:val="004C5580"/>
    <w:rsid w:val="004C6583"/>
    <w:rsid w:val="004C6FD6"/>
    <w:rsid w:val="004C77DD"/>
    <w:rsid w:val="004D0C05"/>
    <w:rsid w:val="004D49E5"/>
    <w:rsid w:val="004D6102"/>
    <w:rsid w:val="004D7650"/>
    <w:rsid w:val="004E44A0"/>
    <w:rsid w:val="004E657D"/>
    <w:rsid w:val="004E73CA"/>
    <w:rsid w:val="004E770E"/>
    <w:rsid w:val="004F080C"/>
    <w:rsid w:val="004F0CB5"/>
    <w:rsid w:val="004F0EBA"/>
    <w:rsid w:val="004F0FD3"/>
    <w:rsid w:val="004F29E8"/>
    <w:rsid w:val="004F3C8F"/>
    <w:rsid w:val="004F44DA"/>
    <w:rsid w:val="004F7BD4"/>
    <w:rsid w:val="004F7C87"/>
    <w:rsid w:val="005008DF"/>
    <w:rsid w:val="00502714"/>
    <w:rsid w:val="005060E2"/>
    <w:rsid w:val="0050617A"/>
    <w:rsid w:val="00507557"/>
    <w:rsid w:val="00511C14"/>
    <w:rsid w:val="0051301D"/>
    <w:rsid w:val="0051625D"/>
    <w:rsid w:val="0051641B"/>
    <w:rsid w:val="00522DB4"/>
    <w:rsid w:val="005230EC"/>
    <w:rsid w:val="00523819"/>
    <w:rsid w:val="0052389E"/>
    <w:rsid w:val="00533148"/>
    <w:rsid w:val="00534D02"/>
    <w:rsid w:val="005354E9"/>
    <w:rsid w:val="00535C14"/>
    <w:rsid w:val="005369F9"/>
    <w:rsid w:val="00540DE7"/>
    <w:rsid w:val="00541F70"/>
    <w:rsid w:val="00542DEE"/>
    <w:rsid w:val="00545A06"/>
    <w:rsid w:val="00545C15"/>
    <w:rsid w:val="005470DF"/>
    <w:rsid w:val="00551FDF"/>
    <w:rsid w:val="00552074"/>
    <w:rsid w:val="00552C5F"/>
    <w:rsid w:val="00552CF3"/>
    <w:rsid w:val="00552E56"/>
    <w:rsid w:val="005628DA"/>
    <w:rsid w:val="00564206"/>
    <w:rsid w:val="00564E3F"/>
    <w:rsid w:val="005766F5"/>
    <w:rsid w:val="00576FD8"/>
    <w:rsid w:val="00577005"/>
    <w:rsid w:val="005814D9"/>
    <w:rsid w:val="005822A6"/>
    <w:rsid w:val="00582394"/>
    <w:rsid w:val="0058321E"/>
    <w:rsid w:val="00583389"/>
    <w:rsid w:val="00587B6D"/>
    <w:rsid w:val="0059129D"/>
    <w:rsid w:val="00592645"/>
    <w:rsid w:val="00594627"/>
    <w:rsid w:val="00594E53"/>
    <w:rsid w:val="005971F9"/>
    <w:rsid w:val="005A362C"/>
    <w:rsid w:val="005A3772"/>
    <w:rsid w:val="005A5438"/>
    <w:rsid w:val="005A58C0"/>
    <w:rsid w:val="005B11D1"/>
    <w:rsid w:val="005B51E8"/>
    <w:rsid w:val="005B690F"/>
    <w:rsid w:val="005B7AAF"/>
    <w:rsid w:val="005C595D"/>
    <w:rsid w:val="005C6808"/>
    <w:rsid w:val="005D2B58"/>
    <w:rsid w:val="005E2407"/>
    <w:rsid w:val="005E24CD"/>
    <w:rsid w:val="005E3336"/>
    <w:rsid w:val="005E7F48"/>
    <w:rsid w:val="005F03C5"/>
    <w:rsid w:val="005F0DBC"/>
    <w:rsid w:val="005F2319"/>
    <w:rsid w:val="005F6136"/>
    <w:rsid w:val="006021F1"/>
    <w:rsid w:val="00610496"/>
    <w:rsid w:val="006127C5"/>
    <w:rsid w:val="0061495C"/>
    <w:rsid w:val="00614FC0"/>
    <w:rsid w:val="00615E2D"/>
    <w:rsid w:val="00616AAE"/>
    <w:rsid w:val="00616E71"/>
    <w:rsid w:val="006241FD"/>
    <w:rsid w:val="0062598D"/>
    <w:rsid w:val="00625BCC"/>
    <w:rsid w:val="00626E18"/>
    <w:rsid w:val="00627221"/>
    <w:rsid w:val="00631917"/>
    <w:rsid w:val="006339B2"/>
    <w:rsid w:val="00633B31"/>
    <w:rsid w:val="00636D62"/>
    <w:rsid w:val="00641A1B"/>
    <w:rsid w:val="00642126"/>
    <w:rsid w:val="00643401"/>
    <w:rsid w:val="00644ACB"/>
    <w:rsid w:val="0064721F"/>
    <w:rsid w:val="00650124"/>
    <w:rsid w:val="0065128D"/>
    <w:rsid w:val="006520FE"/>
    <w:rsid w:val="006545C0"/>
    <w:rsid w:val="006551E1"/>
    <w:rsid w:val="00655A0D"/>
    <w:rsid w:val="00661D0E"/>
    <w:rsid w:val="006648D0"/>
    <w:rsid w:val="0067047F"/>
    <w:rsid w:val="00673A11"/>
    <w:rsid w:val="006761E9"/>
    <w:rsid w:val="006764B8"/>
    <w:rsid w:val="00682FEA"/>
    <w:rsid w:val="006840E6"/>
    <w:rsid w:val="00685EF9"/>
    <w:rsid w:val="006903E3"/>
    <w:rsid w:val="00691DE2"/>
    <w:rsid w:val="006923EA"/>
    <w:rsid w:val="00692E38"/>
    <w:rsid w:val="00694581"/>
    <w:rsid w:val="006A4434"/>
    <w:rsid w:val="006A6ECB"/>
    <w:rsid w:val="006A71D3"/>
    <w:rsid w:val="006B18B5"/>
    <w:rsid w:val="006B3216"/>
    <w:rsid w:val="006B67DF"/>
    <w:rsid w:val="006C7BA6"/>
    <w:rsid w:val="006D2655"/>
    <w:rsid w:val="006D4534"/>
    <w:rsid w:val="006D66AE"/>
    <w:rsid w:val="006E4DA6"/>
    <w:rsid w:val="006E6A01"/>
    <w:rsid w:val="006F0008"/>
    <w:rsid w:val="006F0332"/>
    <w:rsid w:val="006F0844"/>
    <w:rsid w:val="006F20F1"/>
    <w:rsid w:val="006F2C04"/>
    <w:rsid w:val="006F57A7"/>
    <w:rsid w:val="006F62E9"/>
    <w:rsid w:val="006F690D"/>
    <w:rsid w:val="006F7977"/>
    <w:rsid w:val="006F7D33"/>
    <w:rsid w:val="007005F5"/>
    <w:rsid w:val="00700E02"/>
    <w:rsid w:val="00702281"/>
    <w:rsid w:val="007048EF"/>
    <w:rsid w:val="007054D4"/>
    <w:rsid w:val="0070555F"/>
    <w:rsid w:val="007068E3"/>
    <w:rsid w:val="00707940"/>
    <w:rsid w:val="00712DD2"/>
    <w:rsid w:val="0071777E"/>
    <w:rsid w:val="00720926"/>
    <w:rsid w:val="0072112D"/>
    <w:rsid w:val="0072217D"/>
    <w:rsid w:val="00722996"/>
    <w:rsid w:val="00724F24"/>
    <w:rsid w:val="00727D9D"/>
    <w:rsid w:val="007324DC"/>
    <w:rsid w:val="00737D42"/>
    <w:rsid w:val="00740239"/>
    <w:rsid w:val="00745D84"/>
    <w:rsid w:val="00745EF7"/>
    <w:rsid w:val="00747596"/>
    <w:rsid w:val="0075089F"/>
    <w:rsid w:val="00752091"/>
    <w:rsid w:val="00752E8F"/>
    <w:rsid w:val="00753886"/>
    <w:rsid w:val="00753FF1"/>
    <w:rsid w:val="00754235"/>
    <w:rsid w:val="007560E3"/>
    <w:rsid w:val="00756615"/>
    <w:rsid w:val="00757E44"/>
    <w:rsid w:val="00760DB3"/>
    <w:rsid w:val="00762016"/>
    <w:rsid w:val="007661B8"/>
    <w:rsid w:val="00767540"/>
    <w:rsid w:val="007727D2"/>
    <w:rsid w:val="0077489A"/>
    <w:rsid w:val="00775850"/>
    <w:rsid w:val="00775B50"/>
    <w:rsid w:val="00775C0B"/>
    <w:rsid w:val="007842F1"/>
    <w:rsid w:val="00786E39"/>
    <w:rsid w:val="00786F1A"/>
    <w:rsid w:val="007901E5"/>
    <w:rsid w:val="00790CA2"/>
    <w:rsid w:val="007A6989"/>
    <w:rsid w:val="007B0CCC"/>
    <w:rsid w:val="007B27E7"/>
    <w:rsid w:val="007B40BE"/>
    <w:rsid w:val="007B5BB1"/>
    <w:rsid w:val="007B70C7"/>
    <w:rsid w:val="007C1184"/>
    <w:rsid w:val="007C41AC"/>
    <w:rsid w:val="007C49FA"/>
    <w:rsid w:val="007D0E52"/>
    <w:rsid w:val="007D262C"/>
    <w:rsid w:val="007D2C4F"/>
    <w:rsid w:val="007D3C76"/>
    <w:rsid w:val="007D50A3"/>
    <w:rsid w:val="007E480F"/>
    <w:rsid w:val="007E51C4"/>
    <w:rsid w:val="007E5FF4"/>
    <w:rsid w:val="007E6575"/>
    <w:rsid w:val="007F1DF2"/>
    <w:rsid w:val="007F2FC3"/>
    <w:rsid w:val="007F6FA4"/>
    <w:rsid w:val="007F7AF5"/>
    <w:rsid w:val="007F7B0E"/>
    <w:rsid w:val="0080099B"/>
    <w:rsid w:val="00801068"/>
    <w:rsid w:val="00801A8A"/>
    <w:rsid w:val="008024F7"/>
    <w:rsid w:val="00803CE2"/>
    <w:rsid w:val="008043EA"/>
    <w:rsid w:val="00807459"/>
    <w:rsid w:val="00811FDE"/>
    <w:rsid w:val="008157A5"/>
    <w:rsid w:val="00816784"/>
    <w:rsid w:val="00816860"/>
    <w:rsid w:val="00823174"/>
    <w:rsid w:val="008238C8"/>
    <w:rsid w:val="00833B25"/>
    <w:rsid w:val="008341D0"/>
    <w:rsid w:val="00841968"/>
    <w:rsid w:val="00841FB5"/>
    <w:rsid w:val="0084268A"/>
    <w:rsid w:val="00842B38"/>
    <w:rsid w:val="00842CC5"/>
    <w:rsid w:val="00843CF2"/>
    <w:rsid w:val="00843F24"/>
    <w:rsid w:val="00844A1F"/>
    <w:rsid w:val="00846482"/>
    <w:rsid w:val="008469FC"/>
    <w:rsid w:val="00847203"/>
    <w:rsid w:val="008473BE"/>
    <w:rsid w:val="008512D5"/>
    <w:rsid w:val="0085165F"/>
    <w:rsid w:val="008522E5"/>
    <w:rsid w:val="00853E62"/>
    <w:rsid w:val="00854B46"/>
    <w:rsid w:val="0086176C"/>
    <w:rsid w:val="00864F1D"/>
    <w:rsid w:val="008668F2"/>
    <w:rsid w:val="0086742D"/>
    <w:rsid w:val="00870B14"/>
    <w:rsid w:val="00872E6C"/>
    <w:rsid w:val="00873425"/>
    <w:rsid w:val="00874065"/>
    <w:rsid w:val="008749FC"/>
    <w:rsid w:val="00877696"/>
    <w:rsid w:val="00882364"/>
    <w:rsid w:val="008825CA"/>
    <w:rsid w:val="008827CC"/>
    <w:rsid w:val="0088735E"/>
    <w:rsid w:val="00887E61"/>
    <w:rsid w:val="008910A7"/>
    <w:rsid w:val="008916A4"/>
    <w:rsid w:val="00891761"/>
    <w:rsid w:val="008945ED"/>
    <w:rsid w:val="008951EC"/>
    <w:rsid w:val="0089686C"/>
    <w:rsid w:val="008A2143"/>
    <w:rsid w:val="008A357A"/>
    <w:rsid w:val="008A3D49"/>
    <w:rsid w:val="008A3D93"/>
    <w:rsid w:val="008A6D67"/>
    <w:rsid w:val="008A7983"/>
    <w:rsid w:val="008B294D"/>
    <w:rsid w:val="008B3986"/>
    <w:rsid w:val="008B3AEF"/>
    <w:rsid w:val="008B5609"/>
    <w:rsid w:val="008C165E"/>
    <w:rsid w:val="008C3190"/>
    <w:rsid w:val="008C4F0B"/>
    <w:rsid w:val="008C6F50"/>
    <w:rsid w:val="008D3766"/>
    <w:rsid w:val="008D44A3"/>
    <w:rsid w:val="008D5557"/>
    <w:rsid w:val="008E0E34"/>
    <w:rsid w:val="008E1CD0"/>
    <w:rsid w:val="008E2920"/>
    <w:rsid w:val="008E60F7"/>
    <w:rsid w:val="008E6192"/>
    <w:rsid w:val="008F0E18"/>
    <w:rsid w:val="008F219C"/>
    <w:rsid w:val="00900CFE"/>
    <w:rsid w:val="00911138"/>
    <w:rsid w:val="00913226"/>
    <w:rsid w:val="00913F2C"/>
    <w:rsid w:val="00921881"/>
    <w:rsid w:val="00922E7F"/>
    <w:rsid w:val="00922ED1"/>
    <w:rsid w:val="009230E8"/>
    <w:rsid w:val="00923A6F"/>
    <w:rsid w:val="009301EC"/>
    <w:rsid w:val="009326D0"/>
    <w:rsid w:val="00933517"/>
    <w:rsid w:val="0094168E"/>
    <w:rsid w:val="0094289D"/>
    <w:rsid w:val="00950B13"/>
    <w:rsid w:val="00952790"/>
    <w:rsid w:val="0095340C"/>
    <w:rsid w:val="00954C94"/>
    <w:rsid w:val="00955842"/>
    <w:rsid w:val="009576F1"/>
    <w:rsid w:val="009636D9"/>
    <w:rsid w:val="009644F7"/>
    <w:rsid w:val="00964818"/>
    <w:rsid w:val="009700D7"/>
    <w:rsid w:val="009709FD"/>
    <w:rsid w:val="00971528"/>
    <w:rsid w:val="00976912"/>
    <w:rsid w:val="009817A6"/>
    <w:rsid w:val="009831B8"/>
    <w:rsid w:val="00984369"/>
    <w:rsid w:val="00990004"/>
    <w:rsid w:val="0099057B"/>
    <w:rsid w:val="00994485"/>
    <w:rsid w:val="009955EF"/>
    <w:rsid w:val="00995DCB"/>
    <w:rsid w:val="00996092"/>
    <w:rsid w:val="00996B10"/>
    <w:rsid w:val="009971C3"/>
    <w:rsid w:val="00997F9B"/>
    <w:rsid w:val="009A08E7"/>
    <w:rsid w:val="009A1EC6"/>
    <w:rsid w:val="009A3E6B"/>
    <w:rsid w:val="009A3F41"/>
    <w:rsid w:val="009A42D2"/>
    <w:rsid w:val="009A4577"/>
    <w:rsid w:val="009A48F0"/>
    <w:rsid w:val="009A4C09"/>
    <w:rsid w:val="009A568A"/>
    <w:rsid w:val="009A76D1"/>
    <w:rsid w:val="009B6C9B"/>
    <w:rsid w:val="009C106C"/>
    <w:rsid w:val="009C2AA8"/>
    <w:rsid w:val="009C5992"/>
    <w:rsid w:val="009C60DE"/>
    <w:rsid w:val="009C7C16"/>
    <w:rsid w:val="009D5E77"/>
    <w:rsid w:val="009D618A"/>
    <w:rsid w:val="009D77F5"/>
    <w:rsid w:val="009D7BBE"/>
    <w:rsid w:val="009D7D1A"/>
    <w:rsid w:val="009E1BC9"/>
    <w:rsid w:val="009E352B"/>
    <w:rsid w:val="009E7AEB"/>
    <w:rsid w:val="009E7BC0"/>
    <w:rsid w:val="009E7C14"/>
    <w:rsid w:val="00A01325"/>
    <w:rsid w:val="00A04BEE"/>
    <w:rsid w:val="00A04C6D"/>
    <w:rsid w:val="00A07520"/>
    <w:rsid w:val="00A14CFE"/>
    <w:rsid w:val="00A202E6"/>
    <w:rsid w:val="00A21A36"/>
    <w:rsid w:val="00A21FB4"/>
    <w:rsid w:val="00A233A4"/>
    <w:rsid w:val="00A2457C"/>
    <w:rsid w:val="00A25E62"/>
    <w:rsid w:val="00A270E1"/>
    <w:rsid w:val="00A271C4"/>
    <w:rsid w:val="00A2790F"/>
    <w:rsid w:val="00A27952"/>
    <w:rsid w:val="00A31C0F"/>
    <w:rsid w:val="00A32E25"/>
    <w:rsid w:val="00A34B89"/>
    <w:rsid w:val="00A36DDF"/>
    <w:rsid w:val="00A430F4"/>
    <w:rsid w:val="00A4563D"/>
    <w:rsid w:val="00A500AC"/>
    <w:rsid w:val="00A52663"/>
    <w:rsid w:val="00A528B4"/>
    <w:rsid w:val="00A5350C"/>
    <w:rsid w:val="00A53701"/>
    <w:rsid w:val="00A559CE"/>
    <w:rsid w:val="00A573C7"/>
    <w:rsid w:val="00A62F6B"/>
    <w:rsid w:val="00A63432"/>
    <w:rsid w:val="00A638A4"/>
    <w:rsid w:val="00A66C13"/>
    <w:rsid w:val="00A703E5"/>
    <w:rsid w:val="00A70412"/>
    <w:rsid w:val="00A76968"/>
    <w:rsid w:val="00A76DB8"/>
    <w:rsid w:val="00A825D0"/>
    <w:rsid w:val="00A855CB"/>
    <w:rsid w:val="00A85AE1"/>
    <w:rsid w:val="00A8738E"/>
    <w:rsid w:val="00A90643"/>
    <w:rsid w:val="00A9121A"/>
    <w:rsid w:val="00A92A8B"/>
    <w:rsid w:val="00A93023"/>
    <w:rsid w:val="00A93C73"/>
    <w:rsid w:val="00A949D0"/>
    <w:rsid w:val="00AB2A2A"/>
    <w:rsid w:val="00AB5824"/>
    <w:rsid w:val="00AC3F49"/>
    <w:rsid w:val="00AC652A"/>
    <w:rsid w:val="00AD0112"/>
    <w:rsid w:val="00AD14E4"/>
    <w:rsid w:val="00AD21E7"/>
    <w:rsid w:val="00AD2255"/>
    <w:rsid w:val="00AD54EF"/>
    <w:rsid w:val="00AD62AE"/>
    <w:rsid w:val="00AE0700"/>
    <w:rsid w:val="00AE32A3"/>
    <w:rsid w:val="00AE796E"/>
    <w:rsid w:val="00AE7B85"/>
    <w:rsid w:val="00AF307E"/>
    <w:rsid w:val="00AF439D"/>
    <w:rsid w:val="00AF70FA"/>
    <w:rsid w:val="00AF7FE5"/>
    <w:rsid w:val="00B022AB"/>
    <w:rsid w:val="00B06504"/>
    <w:rsid w:val="00B11FA7"/>
    <w:rsid w:val="00B13247"/>
    <w:rsid w:val="00B146DB"/>
    <w:rsid w:val="00B15CF8"/>
    <w:rsid w:val="00B23C38"/>
    <w:rsid w:val="00B254C6"/>
    <w:rsid w:val="00B3081D"/>
    <w:rsid w:val="00B32578"/>
    <w:rsid w:val="00B35D93"/>
    <w:rsid w:val="00B50AD7"/>
    <w:rsid w:val="00B51237"/>
    <w:rsid w:val="00B53B3B"/>
    <w:rsid w:val="00B60004"/>
    <w:rsid w:val="00B61391"/>
    <w:rsid w:val="00B62B13"/>
    <w:rsid w:val="00B65804"/>
    <w:rsid w:val="00B6633E"/>
    <w:rsid w:val="00B702B0"/>
    <w:rsid w:val="00B70AEB"/>
    <w:rsid w:val="00B71C58"/>
    <w:rsid w:val="00B71F00"/>
    <w:rsid w:val="00B748F8"/>
    <w:rsid w:val="00B76E2F"/>
    <w:rsid w:val="00B80829"/>
    <w:rsid w:val="00B81876"/>
    <w:rsid w:val="00B81F63"/>
    <w:rsid w:val="00B839E3"/>
    <w:rsid w:val="00B840FC"/>
    <w:rsid w:val="00B85214"/>
    <w:rsid w:val="00B855DC"/>
    <w:rsid w:val="00B90E86"/>
    <w:rsid w:val="00B97817"/>
    <w:rsid w:val="00BA2306"/>
    <w:rsid w:val="00BA25D3"/>
    <w:rsid w:val="00BA7406"/>
    <w:rsid w:val="00BB0CB3"/>
    <w:rsid w:val="00BB3ED3"/>
    <w:rsid w:val="00BB6CB5"/>
    <w:rsid w:val="00BB7CDC"/>
    <w:rsid w:val="00BC1DE8"/>
    <w:rsid w:val="00BC62BD"/>
    <w:rsid w:val="00BC72D0"/>
    <w:rsid w:val="00BD02A6"/>
    <w:rsid w:val="00BD759C"/>
    <w:rsid w:val="00BE04FF"/>
    <w:rsid w:val="00BE5451"/>
    <w:rsid w:val="00BE7C73"/>
    <w:rsid w:val="00BF0512"/>
    <w:rsid w:val="00BF1DB3"/>
    <w:rsid w:val="00BF1FE2"/>
    <w:rsid w:val="00BF255B"/>
    <w:rsid w:val="00BF3FBE"/>
    <w:rsid w:val="00BF51D0"/>
    <w:rsid w:val="00BF51D9"/>
    <w:rsid w:val="00BF5ABA"/>
    <w:rsid w:val="00BF7F41"/>
    <w:rsid w:val="00C03716"/>
    <w:rsid w:val="00C047CA"/>
    <w:rsid w:val="00C06FD1"/>
    <w:rsid w:val="00C07D67"/>
    <w:rsid w:val="00C10136"/>
    <w:rsid w:val="00C104C7"/>
    <w:rsid w:val="00C13A58"/>
    <w:rsid w:val="00C1686E"/>
    <w:rsid w:val="00C168E6"/>
    <w:rsid w:val="00C17D4F"/>
    <w:rsid w:val="00C2115B"/>
    <w:rsid w:val="00C218C4"/>
    <w:rsid w:val="00C27377"/>
    <w:rsid w:val="00C322F8"/>
    <w:rsid w:val="00C3250F"/>
    <w:rsid w:val="00C354D1"/>
    <w:rsid w:val="00C37486"/>
    <w:rsid w:val="00C41CA1"/>
    <w:rsid w:val="00C42E5A"/>
    <w:rsid w:val="00C50635"/>
    <w:rsid w:val="00C515DA"/>
    <w:rsid w:val="00C52C7E"/>
    <w:rsid w:val="00C54D51"/>
    <w:rsid w:val="00C6171A"/>
    <w:rsid w:val="00C62D9E"/>
    <w:rsid w:val="00C635E9"/>
    <w:rsid w:val="00C675E3"/>
    <w:rsid w:val="00C753F8"/>
    <w:rsid w:val="00C7587D"/>
    <w:rsid w:val="00C76195"/>
    <w:rsid w:val="00C767F9"/>
    <w:rsid w:val="00C80E54"/>
    <w:rsid w:val="00C81385"/>
    <w:rsid w:val="00C82433"/>
    <w:rsid w:val="00C838AE"/>
    <w:rsid w:val="00C9402C"/>
    <w:rsid w:val="00C96D23"/>
    <w:rsid w:val="00CA45D7"/>
    <w:rsid w:val="00CA4BF7"/>
    <w:rsid w:val="00CA6021"/>
    <w:rsid w:val="00CB1761"/>
    <w:rsid w:val="00CB3D0D"/>
    <w:rsid w:val="00CB6769"/>
    <w:rsid w:val="00CB7014"/>
    <w:rsid w:val="00CC1C2D"/>
    <w:rsid w:val="00CC3831"/>
    <w:rsid w:val="00CC5E17"/>
    <w:rsid w:val="00CD3F59"/>
    <w:rsid w:val="00CD53CE"/>
    <w:rsid w:val="00CE52B9"/>
    <w:rsid w:val="00CE5B54"/>
    <w:rsid w:val="00CF096B"/>
    <w:rsid w:val="00CF51A8"/>
    <w:rsid w:val="00CF57AB"/>
    <w:rsid w:val="00D106CB"/>
    <w:rsid w:val="00D1151B"/>
    <w:rsid w:val="00D14BDB"/>
    <w:rsid w:val="00D2020B"/>
    <w:rsid w:val="00D2158A"/>
    <w:rsid w:val="00D21E45"/>
    <w:rsid w:val="00D22903"/>
    <w:rsid w:val="00D23D96"/>
    <w:rsid w:val="00D24E13"/>
    <w:rsid w:val="00D27FB2"/>
    <w:rsid w:val="00D33125"/>
    <w:rsid w:val="00D346C3"/>
    <w:rsid w:val="00D349CA"/>
    <w:rsid w:val="00D36CF1"/>
    <w:rsid w:val="00D37CC4"/>
    <w:rsid w:val="00D41D4F"/>
    <w:rsid w:val="00D50928"/>
    <w:rsid w:val="00D539F2"/>
    <w:rsid w:val="00D54EDD"/>
    <w:rsid w:val="00D57E75"/>
    <w:rsid w:val="00D6058E"/>
    <w:rsid w:val="00D61B64"/>
    <w:rsid w:val="00D70671"/>
    <w:rsid w:val="00D709EA"/>
    <w:rsid w:val="00D70BD3"/>
    <w:rsid w:val="00D71DCA"/>
    <w:rsid w:val="00D75BA8"/>
    <w:rsid w:val="00D76187"/>
    <w:rsid w:val="00D80493"/>
    <w:rsid w:val="00D80BE2"/>
    <w:rsid w:val="00D80EE3"/>
    <w:rsid w:val="00D846E9"/>
    <w:rsid w:val="00D84F44"/>
    <w:rsid w:val="00D857EE"/>
    <w:rsid w:val="00D85B99"/>
    <w:rsid w:val="00D902F8"/>
    <w:rsid w:val="00D923D7"/>
    <w:rsid w:val="00D94A17"/>
    <w:rsid w:val="00D95BE1"/>
    <w:rsid w:val="00DA2D75"/>
    <w:rsid w:val="00DA5CAB"/>
    <w:rsid w:val="00DB52ED"/>
    <w:rsid w:val="00DB57BF"/>
    <w:rsid w:val="00DB6A28"/>
    <w:rsid w:val="00DB72B3"/>
    <w:rsid w:val="00DC02E5"/>
    <w:rsid w:val="00DC33C3"/>
    <w:rsid w:val="00DC3DF9"/>
    <w:rsid w:val="00DD05BD"/>
    <w:rsid w:val="00DD5D2B"/>
    <w:rsid w:val="00DD7BD7"/>
    <w:rsid w:val="00DE1D85"/>
    <w:rsid w:val="00DE3F48"/>
    <w:rsid w:val="00DE4CF6"/>
    <w:rsid w:val="00DE5511"/>
    <w:rsid w:val="00DE687D"/>
    <w:rsid w:val="00DF159D"/>
    <w:rsid w:val="00DF1F40"/>
    <w:rsid w:val="00DF1F9C"/>
    <w:rsid w:val="00DF29AC"/>
    <w:rsid w:val="00DF3914"/>
    <w:rsid w:val="00DF6365"/>
    <w:rsid w:val="00E0056C"/>
    <w:rsid w:val="00E00A1B"/>
    <w:rsid w:val="00E01EA7"/>
    <w:rsid w:val="00E04809"/>
    <w:rsid w:val="00E1085E"/>
    <w:rsid w:val="00E108C0"/>
    <w:rsid w:val="00E11D08"/>
    <w:rsid w:val="00E144B4"/>
    <w:rsid w:val="00E1660A"/>
    <w:rsid w:val="00E2270D"/>
    <w:rsid w:val="00E23C79"/>
    <w:rsid w:val="00E25834"/>
    <w:rsid w:val="00E42FB9"/>
    <w:rsid w:val="00E43783"/>
    <w:rsid w:val="00E465A8"/>
    <w:rsid w:val="00E54D2F"/>
    <w:rsid w:val="00E551EB"/>
    <w:rsid w:val="00E566DD"/>
    <w:rsid w:val="00E61397"/>
    <w:rsid w:val="00E61A3F"/>
    <w:rsid w:val="00E66736"/>
    <w:rsid w:val="00E75074"/>
    <w:rsid w:val="00E8415A"/>
    <w:rsid w:val="00E860F6"/>
    <w:rsid w:val="00E94F9D"/>
    <w:rsid w:val="00EA0BD3"/>
    <w:rsid w:val="00EA3A79"/>
    <w:rsid w:val="00EA4BD9"/>
    <w:rsid w:val="00EA4CFC"/>
    <w:rsid w:val="00EA6FB4"/>
    <w:rsid w:val="00EB5AD8"/>
    <w:rsid w:val="00EB620F"/>
    <w:rsid w:val="00EB633F"/>
    <w:rsid w:val="00EB640E"/>
    <w:rsid w:val="00EC1917"/>
    <w:rsid w:val="00EC55AC"/>
    <w:rsid w:val="00ED0DB7"/>
    <w:rsid w:val="00ED748F"/>
    <w:rsid w:val="00ED787D"/>
    <w:rsid w:val="00EE0AEA"/>
    <w:rsid w:val="00EE1EA8"/>
    <w:rsid w:val="00EE24E0"/>
    <w:rsid w:val="00EE488F"/>
    <w:rsid w:val="00EE5621"/>
    <w:rsid w:val="00EE6C0F"/>
    <w:rsid w:val="00EE73D3"/>
    <w:rsid w:val="00EF109D"/>
    <w:rsid w:val="00EF1997"/>
    <w:rsid w:val="00EF4821"/>
    <w:rsid w:val="00EF5564"/>
    <w:rsid w:val="00F01200"/>
    <w:rsid w:val="00F017D3"/>
    <w:rsid w:val="00F05FF1"/>
    <w:rsid w:val="00F10A04"/>
    <w:rsid w:val="00F11E99"/>
    <w:rsid w:val="00F127EF"/>
    <w:rsid w:val="00F12FE6"/>
    <w:rsid w:val="00F16C56"/>
    <w:rsid w:val="00F21223"/>
    <w:rsid w:val="00F26A70"/>
    <w:rsid w:val="00F26BFA"/>
    <w:rsid w:val="00F32E29"/>
    <w:rsid w:val="00F35C4C"/>
    <w:rsid w:val="00F3794E"/>
    <w:rsid w:val="00F40804"/>
    <w:rsid w:val="00F42795"/>
    <w:rsid w:val="00F42802"/>
    <w:rsid w:val="00F434E1"/>
    <w:rsid w:val="00F43837"/>
    <w:rsid w:val="00F473EF"/>
    <w:rsid w:val="00F50142"/>
    <w:rsid w:val="00F550A7"/>
    <w:rsid w:val="00F55253"/>
    <w:rsid w:val="00F57DA7"/>
    <w:rsid w:val="00F60C3F"/>
    <w:rsid w:val="00F6379E"/>
    <w:rsid w:val="00F65049"/>
    <w:rsid w:val="00F65B93"/>
    <w:rsid w:val="00F66543"/>
    <w:rsid w:val="00F6771B"/>
    <w:rsid w:val="00F67989"/>
    <w:rsid w:val="00F80196"/>
    <w:rsid w:val="00F80988"/>
    <w:rsid w:val="00F8143F"/>
    <w:rsid w:val="00F814E7"/>
    <w:rsid w:val="00F90103"/>
    <w:rsid w:val="00F93191"/>
    <w:rsid w:val="00F95E79"/>
    <w:rsid w:val="00F97BBF"/>
    <w:rsid w:val="00FA0125"/>
    <w:rsid w:val="00FA2989"/>
    <w:rsid w:val="00FA3F21"/>
    <w:rsid w:val="00FA7ED5"/>
    <w:rsid w:val="00FB3069"/>
    <w:rsid w:val="00FB4775"/>
    <w:rsid w:val="00FB68D5"/>
    <w:rsid w:val="00FB6D4A"/>
    <w:rsid w:val="00FC088A"/>
    <w:rsid w:val="00FC2F9B"/>
    <w:rsid w:val="00FC3681"/>
    <w:rsid w:val="00FC6EE6"/>
    <w:rsid w:val="00FD0B79"/>
    <w:rsid w:val="00FD103E"/>
    <w:rsid w:val="00FD1E7F"/>
    <w:rsid w:val="00FD2E3F"/>
    <w:rsid w:val="00FD30AE"/>
    <w:rsid w:val="00FE4BFE"/>
    <w:rsid w:val="00FE5191"/>
    <w:rsid w:val="00FE6E4C"/>
    <w:rsid w:val="00FE77E2"/>
    <w:rsid w:val="00FF31D8"/>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899BA-A0FA-4B6C-9985-D03E9367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AA"/>
    <w:pPr>
      <w:ind w:left="720"/>
      <w:contextualSpacing/>
    </w:pPr>
  </w:style>
  <w:style w:type="character" w:styleId="CommentReference">
    <w:name w:val="annotation reference"/>
    <w:basedOn w:val="DefaultParagraphFont"/>
    <w:uiPriority w:val="99"/>
    <w:semiHidden/>
    <w:unhideWhenUsed/>
    <w:rsid w:val="004C1194"/>
    <w:rPr>
      <w:sz w:val="16"/>
      <w:szCs w:val="16"/>
    </w:rPr>
  </w:style>
  <w:style w:type="paragraph" w:styleId="CommentText">
    <w:name w:val="annotation text"/>
    <w:basedOn w:val="Normal"/>
    <w:link w:val="CommentTextChar"/>
    <w:uiPriority w:val="99"/>
    <w:unhideWhenUsed/>
    <w:rsid w:val="004C1194"/>
    <w:pPr>
      <w:spacing w:line="240" w:lineRule="auto"/>
    </w:pPr>
    <w:rPr>
      <w:sz w:val="20"/>
      <w:szCs w:val="20"/>
    </w:rPr>
  </w:style>
  <w:style w:type="character" w:customStyle="1" w:styleId="CommentTextChar">
    <w:name w:val="Comment Text Char"/>
    <w:basedOn w:val="DefaultParagraphFont"/>
    <w:link w:val="CommentText"/>
    <w:uiPriority w:val="99"/>
    <w:rsid w:val="004C1194"/>
    <w:rPr>
      <w:sz w:val="20"/>
      <w:szCs w:val="20"/>
    </w:rPr>
  </w:style>
  <w:style w:type="paragraph" w:styleId="CommentSubject">
    <w:name w:val="annotation subject"/>
    <w:basedOn w:val="CommentText"/>
    <w:next w:val="CommentText"/>
    <w:link w:val="CommentSubjectChar"/>
    <w:uiPriority w:val="99"/>
    <w:semiHidden/>
    <w:unhideWhenUsed/>
    <w:rsid w:val="004C1194"/>
    <w:rPr>
      <w:b/>
      <w:bCs/>
    </w:rPr>
  </w:style>
  <w:style w:type="character" w:customStyle="1" w:styleId="CommentSubjectChar">
    <w:name w:val="Comment Subject Char"/>
    <w:basedOn w:val="CommentTextChar"/>
    <w:link w:val="CommentSubject"/>
    <w:uiPriority w:val="99"/>
    <w:semiHidden/>
    <w:rsid w:val="004C1194"/>
    <w:rPr>
      <w:b/>
      <w:bCs/>
      <w:sz w:val="20"/>
      <w:szCs w:val="20"/>
    </w:rPr>
  </w:style>
  <w:style w:type="paragraph" w:styleId="BalloonText">
    <w:name w:val="Balloon Text"/>
    <w:basedOn w:val="Normal"/>
    <w:link w:val="BalloonTextChar"/>
    <w:uiPriority w:val="99"/>
    <w:semiHidden/>
    <w:unhideWhenUsed/>
    <w:rsid w:val="004C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94"/>
    <w:rPr>
      <w:rFonts w:ascii="Tahoma" w:hAnsi="Tahoma" w:cs="Tahoma"/>
      <w:sz w:val="16"/>
      <w:szCs w:val="16"/>
    </w:rPr>
  </w:style>
  <w:style w:type="character" w:styleId="Hyperlink">
    <w:name w:val="Hyperlink"/>
    <w:basedOn w:val="DefaultParagraphFont"/>
    <w:uiPriority w:val="99"/>
    <w:unhideWhenUsed/>
    <w:rsid w:val="00014C9F"/>
    <w:rPr>
      <w:color w:val="0000FF" w:themeColor="hyperlink"/>
      <w:u w:val="single"/>
    </w:rPr>
  </w:style>
  <w:style w:type="paragraph" w:styleId="FootnoteText">
    <w:name w:val="footnote text"/>
    <w:basedOn w:val="Normal"/>
    <w:link w:val="FootnoteTextChar"/>
    <w:uiPriority w:val="99"/>
    <w:semiHidden/>
    <w:unhideWhenUsed/>
    <w:rsid w:val="00082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735"/>
    <w:rPr>
      <w:sz w:val="20"/>
      <w:szCs w:val="20"/>
    </w:rPr>
  </w:style>
  <w:style w:type="character" w:styleId="FootnoteReference">
    <w:name w:val="footnote reference"/>
    <w:basedOn w:val="DefaultParagraphFont"/>
    <w:uiPriority w:val="99"/>
    <w:semiHidden/>
    <w:unhideWhenUsed/>
    <w:rsid w:val="00082735"/>
    <w:rPr>
      <w:vertAlign w:val="superscript"/>
    </w:rPr>
  </w:style>
  <w:style w:type="character" w:customStyle="1" w:styleId="apple-converted-space">
    <w:name w:val="apple-converted-space"/>
    <w:basedOn w:val="DefaultParagraphFont"/>
    <w:rsid w:val="00F67989"/>
  </w:style>
  <w:style w:type="paragraph" w:styleId="Header">
    <w:name w:val="header"/>
    <w:basedOn w:val="Normal"/>
    <w:link w:val="HeaderChar"/>
    <w:uiPriority w:val="99"/>
    <w:unhideWhenUsed/>
    <w:rsid w:val="0082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74"/>
  </w:style>
  <w:style w:type="paragraph" w:styleId="Footer">
    <w:name w:val="footer"/>
    <w:basedOn w:val="Normal"/>
    <w:link w:val="FooterChar"/>
    <w:uiPriority w:val="99"/>
    <w:unhideWhenUsed/>
    <w:rsid w:val="0082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74"/>
  </w:style>
  <w:style w:type="paragraph" w:styleId="Bibliography">
    <w:name w:val="Bibliography"/>
    <w:basedOn w:val="Normal"/>
    <w:next w:val="Normal"/>
    <w:uiPriority w:val="37"/>
    <w:unhideWhenUsed/>
    <w:rsid w:val="00D41D4F"/>
    <w:pPr>
      <w:spacing w:after="0" w:line="480" w:lineRule="auto"/>
      <w:ind w:left="720" w:hanging="720"/>
    </w:pPr>
  </w:style>
  <w:style w:type="paragraph" w:styleId="Revision">
    <w:name w:val="Revision"/>
    <w:hidden/>
    <w:uiPriority w:val="99"/>
    <w:semiHidden/>
    <w:rsid w:val="002E1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202">
      <w:bodyDiv w:val="1"/>
      <w:marLeft w:val="0"/>
      <w:marRight w:val="0"/>
      <w:marTop w:val="0"/>
      <w:marBottom w:val="0"/>
      <w:divBdr>
        <w:top w:val="none" w:sz="0" w:space="0" w:color="auto"/>
        <w:left w:val="none" w:sz="0" w:space="0" w:color="auto"/>
        <w:bottom w:val="none" w:sz="0" w:space="0" w:color="auto"/>
        <w:right w:val="none" w:sz="0" w:space="0" w:color="auto"/>
      </w:divBdr>
    </w:div>
    <w:div w:id="812723121">
      <w:bodyDiv w:val="1"/>
      <w:marLeft w:val="0"/>
      <w:marRight w:val="0"/>
      <w:marTop w:val="0"/>
      <w:marBottom w:val="0"/>
      <w:divBdr>
        <w:top w:val="none" w:sz="0" w:space="0" w:color="auto"/>
        <w:left w:val="none" w:sz="0" w:space="0" w:color="auto"/>
        <w:bottom w:val="none" w:sz="0" w:space="0" w:color="auto"/>
        <w:right w:val="none" w:sz="0" w:space="0" w:color="auto"/>
      </w:divBdr>
    </w:div>
    <w:div w:id="866334726">
      <w:bodyDiv w:val="1"/>
      <w:marLeft w:val="0"/>
      <w:marRight w:val="0"/>
      <w:marTop w:val="0"/>
      <w:marBottom w:val="0"/>
      <w:divBdr>
        <w:top w:val="none" w:sz="0" w:space="0" w:color="auto"/>
        <w:left w:val="none" w:sz="0" w:space="0" w:color="auto"/>
        <w:bottom w:val="none" w:sz="0" w:space="0" w:color="auto"/>
        <w:right w:val="none" w:sz="0" w:space="0" w:color="auto"/>
      </w:divBdr>
    </w:div>
    <w:div w:id="1512143714">
      <w:bodyDiv w:val="1"/>
      <w:marLeft w:val="0"/>
      <w:marRight w:val="0"/>
      <w:marTop w:val="0"/>
      <w:marBottom w:val="0"/>
      <w:divBdr>
        <w:top w:val="none" w:sz="0" w:space="0" w:color="auto"/>
        <w:left w:val="none" w:sz="0" w:space="0" w:color="auto"/>
        <w:bottom w:val="none" w:sz="0" w:space="0" w:color="auto"/>
        <w:right w:val="none" w:sz="0" w:space="0" w:color="auto"/>
      </w:divBdr>
    </w:div>
    <w:div w:id="1737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5C6EB-D91D-4E2B-9DB8-8F3980AD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14681</Words>
  <Characters>83683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Bogart</dc:creator>
  <cp:lastModifiedBy>Kathleen Bogart</cp:lastModifiedBy>
  <cp:revision>2</cp:revision>
  <dcterms:created xsi:type="dcterms:W3CDTF">2017-06-09T22:27:00Z</dcterms:created>
  <dcterms:modified xsi:type="dcterms:W3CDTF">2017-06-09T22:27:00Z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id="nasxvc2f"/&gt;&lt;style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