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B5DC9" w14:textId="66FB216E" w:rsidR="00B10AC6" w:rsidRPr="0056169D" w:rsidRDefault="00EE63FC" w:rsidP="00EE63FC">
      <w:pPr>
        <w:pStyle w:val="Bibliography"/>
        <w:spacing w:line="360" w:lineRule="auto"/>
        <w:ind w:left="0" w:firstLine="0"/>
        <w:jc w:val="center"/>
        <w:rPr>
          <w:rFonts w:ascii="Times New Roman" w:hAnsi="Times New Roman" w:cs="Times New Roman"/>
          <w:b/>
          <w:color w:val="2F5496" w:themeColor="accent1" w:themeShade="BF"/>
          <w:sz w:val="24"/>
          <w:szCs w:val="24"/>
        </w:rPr>
      </w:pPr>
      <w:r w:rsidRPr="0056169D">
        <w:rPr>
          <w:rFonts w:ascii="Times New Roman" w:hAnsi="Times New Roman" w:cs="Times New Roman"/>
          <w:b/>
          <w:color w:val="2F5496" w:themeColor="accent1" w:themeShade="BF"/>
          <w:sz w:val="24"/>
          <w:szCs w:val="24"/>
        </w:rPr>
        <w:t>Geophysical Research Letters</w:t>
      </w:r>
    </w:p>
    <w:p w14:paraId="32B0407D" w14:textId="4F5BA06D" w:rsidR="00EE63FC" w:rsidRPr="0056169D" w:rsidRDefault="00EE63FC" w:rsidP="00EE63FC">
      <w:pPr>
        <w:jc w:val="center"/>
        <w:rPr>
          <w:rFonts w:ascii="Times New Roman" w:hAnsi="Times New Roman" w:cs="Times New Roman"/>
        </w:rPr>
      </w:pPr>
      <w:r w:rsidRPr="0056169D">
        <w:rPr>
          <w:rFonts w:ascii="Times New Roman" w:hAnsi="Times New Roman" w:cs="Times New Roman"/>
        </w:rPr>
        <w:t>Supporting information for</w:t>
      </w:r>
    </w:p>
    <w:p w14:paraId="74EDB663" w14:textId="77777777" w:rsidR="00EE63FC" w:rsidRPr="0056169D" w:rsidRDefault="00EE63FC" w:rsidP="00EE63FC">
      <w:pPr>
        <w:jc w:val="center"/>
        <w:rPr>
          <w:rFonts w:ascii="Times New Roman" w:hAnsi="Times New Roman" w:cs="Times New Roman"/>
        </w:rPr>
      </w:pPr>
    </w:p>
    <w:p w14:paraId="6BCA7D82" w14:textId="77777777" w:rsidR="00EE63FC" w:rsidRPr="0056169D" w:rsidRDefault="00EE63FC" w:rsidP="00EE63FC">
      <w:pPr>
        <w:spacing w:line="360" w:lineRule="auto"/>
        <w:jc w:val="center"/>
        <w:rPr>
          <w:rFonts w:ascii="Times New Roman" w:hAnsi="Times New Roman" w:cs="Times New Roman"/>
          <w:sz w:val="32"/>
        </w:rPr>
      </w:pPr>
      <w:r w:rsidRPr="0056169D">
        <w:rPr>
          <w:rFonts w:ascii="Times New Roman" w:hAnsi="Times New Roman" w:cs="Times New Roman"/>
          <w:sz w:val="32"/>
        </w:rPr>
        <w:t>Early to Late Holocene surface exposure ages from two marine terminating outlet glaciers in northwest Greenland</w:t>
      </w:r>
    </w:p>
    <w:p w14:paraId="523DD092" w14:textId="77777777" w:rsidR="00EE63FC" w:rsidRPr="0056169D" w:rsidRDefault="00EE63FC" w:rsidP="00EE63FC">
      <w:pPr>
        <w:spacing w:line="360" w:lineRule="auto"/>
        <w:rPr>
          <w:rFonts w:ascii="Times New Roman" w:hAnsi="Times New Roman" w:cs="Times New Roman"/>
        </w:rPr>
      </w:pPr>
    </w:p>
    <w:p w14:paraId="2877640E" w14:textId="77777777" w:rsidR="00EE63FC" w:rsidRPr="0056169D" w:rsidRDefault="00EE63FC" w:rsidP="00EE63FC">
      <w:pPr>
        <w:spacing w:line="360" w:lineRule="auto"/>
        <w:outlineLvl w:val="0"/>
        <w:rPr>
          <w:rFonts w:ascii="Times New Roman" w:hAnsi="Times New Roman" w:cs="Times New Roman"/>
        </w:rPr>
      </w:pPr>
      <w:r w:rsidRPr="0056169D">
        <w:rPr>
          <w:rFonts w:ascii="Times New Roman" w:hAnsi="Times New Roman" w:cs="Times New Roman"/>
        </w:rPr>
        <w:t>Authors</w:t>
      </w:r>
    </w:p>
    <w:p w14:paraId="07463FF6" w14:textId="77777777" w:rsidR="00EE63FC" w:rsidRPr="0056169D" w:rsidRDefault="00EE63FC" w:rsidP="00EE63FC">
      <w:pPr>
        <w:spacing w:line="360" w:lineRule="auto"/>
        <w:rPr>
          <w:rFonts w:ascii="Times New Roman" w:hAnsi="Times New Roman" w:cs="Times New Roman"/>
        </w:rPr>
      </w:pPr>
      <w:r w:rsidRPr="0056169D">
        <w:rPr>
          <w:rFonts w:ascii="Times New Roman" w:hAnsi="Times New Roman" w:cs="Times New Roman"/>
        </w:rPr>
        <w:t>Melissa M. Reusche</w:t>
      </w:r>
      <w:r w:rsidRPr="0056169D">
        <w:rPr>
          <w:rFonts w:ascii="Times New Roman" w:hAnsi="Times New Roman" w:cs="Times New Roman"/>
          <w:vertAlign w:val="superscript"/>
        </w:rPr>
        <w:t>1*</w:t>
      </w:r>
      <w:r w:rsidRPr="0056169D">
        <w:rPr>
          <w:rFonts w:ascii="Times New Roman" w:hAnsi="Times New Roman" w:cs="Times New Roman"/>
        </w:rPr>
        <w:t>, Shaun A. Marcott</w:t>
      </w:r>
      <w:r w:rsidRPr="0056169D">
        <w:rPr>
          <w:rFonts w:ascii="Times New Roman" w:hAnsi="Times New Roman" w:cs="Times New Roman"/>
          <w:vertAlign w:val="superscript"/>
        </w:rPr>
        <w:t>1*</w:t>
      </w:r>
      <w:r w:rsidRPr="0056169D">
        <w:rPr>
          <w:rFonts w:ascii="Times New Roman" w:hAnsi="Times New Roman" w:cs="Times New Roman"/>
        </w:rPr>
        <w:t>, Elizabeth G. Ceperley</w:t>
      </w:r>
      <w:r w:rsidRPr="0056169D">
        <w:rPr>
          <w:rFonts w:ascii="Times New Roman" w:hAnsi="Times New Roman" w:cs="Times New Roman"/>
          <w:vertAlign w:val="superscript"/>
        </w:rPr>
        <w:t>1</w:t>
      </w:r>
      <w:r w:rsidRPr="0056169D">
        <w:rPr>
          <w:rFonts w:ascii="Times New Roman" w:hAnsi="Times New Roman" w:cs="Times New Roman"/>
        </w:rPr>
        <w:t>, Aaron M. Barth</w:t>
      </w:r>
      <w:r w:rsidRPr="0056169D">
        <w:rPr>
          <w:rFonts w:ascii="Times New Roman" w:hAnsi="Times New Roman" w:cs="Times New Roman"/>
          <w:vertAlign w:val="superscript"/>
        </w:rPr>
        <w:t>1</w:t>
      </w:r>
      <w:r w:rsidRPr="0056169D">
        <w:rPr>
          <w:rFonts w:ascii="Times New Roman" w:hAnsi="Times New Roman" w:cs="Times New Roman"/>
        </w:rPr>
        <w:t>, Edward J. Brook</w:t>
      </w:r>
      <w:r w:rsidRPr="0056169D">
        <w:rPr>
          <w:rFonts w:ascii="Times New Roman" w:hAnsi="Times New Roman" w:cs="Times New Roman"/>
          <w:vertAlign w:val="superscript"/>
        </w:rPr>
        <w:t>2</w:t>
      </w:r>
      <w:r w:rsidRPr="0056169D">
        <w:rPr>
          <w:rFonts w:ascii="Times New Roman" w:hAnsi="Times New Roman" w:cs="Times New Roman"/>
        </w:rPr>
        <w:t>, Alan C. Mix</w:t>
      </w:r>
      <w:r w:rsidRPr="0056169D">
        <w:rPr>
          <w:rFonts w:ascii="Times New Roman" w:hAnsi="Times New Roman" w:cs="Times New Roman"/>
          <w:vertAlign w:val="superscript"/>
        </w:rPr>
        <w:t>2</w:t>
      </w:r>
      <w:r w:rsidRPr="0056169D">
        <w:rPr>
          <w:rFonts w:ascii="Times New Roman" w:hAnsi="Times New Roman" w:cs="Times New Roman"/>
        </w:rPr>
        <w:t>, Marc W. Caffee</w:t>
      </w:r>
      <w:r w:rsidRPr="0056169D">
        <w:rPr>
          <w:rFonts w:ascii="Times New Roman" w:hAnsi="Times New Roman" w:cs="Times New Roman"/>
          <w:vertAlign w:val="superscript"/>
        </w:rPr>
        <w:t>3,4</w:t>
      </w:r>
    </w:p>
    <w:p w14:paraId="2D106FCC" w14:textId="77777777" w:rsidR="00EE63FC" w:rsidRPr="0056169D" w:rsidRDefault="00EE63FC" w:rsidP="00EE63FC">
      <w:pPr>
        <w:spacing w:line="360" w:lineRule="auto"/>
        <w:rPr>
          <w:rFonts w:ascii="Times New Roman" w:hAnsi="Times New Roman" w:cs="Times New Roman"/>
        </w:rPr>
      </w:pPr>
    </w:p>
    <w:p w14:paraId="6A9DBE1F" w14:textId="77777777" w:rsidR="00EE63FC" w:rsidRPr="0056169D" w:rsidRDefault="00EE63FC" w:rsidP="00EE63FC">
      <w:pPr>
        <w:spacing w:line="360" w:lineRule="auto"/>
        <w:outlineLvl w:val="0"/>
        <w:rPr>
          <w:rFonts w:ascii="Times New Roman" w:hAnsi="Times New Roman" w:cs="Times New Roman"/>
        </w:rPr>
      </w:pPr>
      <w:r w:rsidRPr="0056169D">
        <w:rPr>
          <w:rFonts w:ascii="Times New Roman" w:hAnsi="Times New Roman" w:cs="Times New Roman"/>
        </w:rPr>
        <w:t>Affiliations</w:t>
      </w:r>
    </w:p>
    <w:p w14:paraId="4093A35F" w14:textId="77777777" w:rsidR="00EE63FC" w:rsidRPr="0056169D" w:rsidRDefault="00EE63FC" w:rsidP="00EE63FC">
      <w:pPr>
        <w:spacing w:line="360" w:lineRule="auto"/>
        <w:rPr>
          <w:rFonts w:ascii="Times New Roman" w:hAnsi="Times New Roman" w:cs="Times New Roman"/>
        </w:rPr>
      </w:pPr>
      <w:r w:rsidRPr="0056169D">
        <w:rPr>
          <w:rFonts w:ascii="Times New Roman" w:hAnsi="Times New Roman" w:cs="Times New Roman"/>
          <w:vertAlign w:val="superscript"/>
        </w:rPr>
        <w:t>1</w:t>
      </w:r>
      <w:r w:rsidRPr="0056169D">
        <w:rPr>
          <w:rFonts w:ascii="Times New Roman" w:hAnsi="Times New Roman" w:cs="Times New Roman"/>
        </w:rPr>
        <w:t>Department of Geoscience, University of Wisconsin-Madison, Madison, WI 53715, USA</w:t>
      </w:r>
    </w:p>
    <w:p w14:paraId="7AEF53DE" w14:textId="77777777" w:rsidR="00EE63FC" w:rsidRPr="0056169D" w:rsidRDefault="00EE63FC" w:rsidP="00EE63FC">
      <w:pPr>
        <w:spacing w:line="360" w:lineRule="auto"/>
        <w:rPr>
          <w:rFonts w:ascii="Times New Roman" w:hAnsi="Times New Roman" w:cs="Times New Roman"/>
        </w:rPr>
      </w:pPr>
      <w:r w:rsidRPr="0056169D">
        <w:rPr>
          <w:rFonts w:ascii="Times New Roman" w:hAnsi="Times New Roman" w:cs="Times New Roman"/>
          <w:vertAlign w:val="superscript"/>
        </w:rPr>
        <w:t>2</w:t>
      </w:r>
      <w:r w:rsidRPr="0056169D">
        <w:rPr>
          <w:rFonts w:ascii="Times New Roman" w:hAnsi="Times New Roman" w:cs="Times New Roman"/>
        </w:rPr>
        <w:t>College of Earth, Ocean, and Atmospheric Sciences, Oregon State University, Corvallis, OR 97331, USA</w:t>
      </w:r>
    </w:p>
    <w:p w14:paraId="4A715C1E" w14:textId="77777777" w:rsidR="00EE63FC" w:rsidRPr="0056169D" w:rsidRDefault="00EE63FC" w:rsidP="00EE63FC">
      <w:pPr>
        <w:spacing w:line="360" w:lineRule="auto"/>
        <w:rPr>
          <w:rFonts w:ascii="Times New Roman" w:hAnsi="Times New Roman" w:cs="Times New Roman"/>
        </w:rPr>
      </w:pPr>
      <w:r w:rsidRPr="0056169D">
        <w:rPr>
          <w:rFonts w:ascii="Times New Roman" w:hAnsi="Times New Roman" w:cs="Times New Roman"/>
          <w:vertAlign w:val="superscript"/>
        </w:rPr>
        <w:t>3</w:t>
      </w:r>
      <w:r w:rsidRPr="0056169D">
        <w:rPr>
          <w:rFonts w:ascii="Times New Roman" w:hAnsi="Times New Roman" w:cs="Times New Roman"/>
        </w:rPr>
        <w:t>Department of Physics and Astronomy, Purdue University, W. Lafayette, IN 47907, USA</w:t>
      </w:r>
    </w:p>
    <w:p w14:paraId="79E7B719" w14:textId="77777777" w:rsidR="00EE63FC" w:rsidRPr="0056169D" w:rsidRDefault="00EE63FC" w:rsidP="00EE63FC">
      <w:pPr>
        <w:spacing w:line="360" w:lineRule="auto"/>
        <w:rPr>
          <w:rFonts w:ascii="Times New Roman" w:hAnsi="Times New Roman" w:cs="Times New Roman"/>
        </w:rPr>
      </w:pPr>
      <w:r w:rsidRPr="0056169D">
        <w:rPr>
          <w:rFonts w:ascii="Times New Roman" w:hAnsi="Times New Roman" w:cs="Times New Roman"/>
          <w:vertAlign w:val="superscript"/>
        </w:rPr>
        <w:t>4</w:t>
      </w:r>
      <w:r w:rsidRPr="0056169D">
        <w:rPr>
          <w:rFonts w:ascii="Times New Roman" w:hAnsi="Times New Roman" w:cs="Times New Roman"/>
        </w:rPr>
        <w:t>Department of Earth, Atmospheric, and Planetary Sciences, Purdue University, W. Lafayette, IN 47907, USA</w:t>
      </w:r>
    </w:p>
    <w:p w14:paraId="49682FDE" w14:textId="77777777" w:rsidR="00EE63FC" w:rsidRPr="0056169D" w:rsidRDefault="00EE63FC" w:rsidP="00EE63FC">
      <w:pPr>
        <w:spacing w:line="360" w:lineRule="auto"/>
        <w:rPr>
          <w:rFonts w:ascii="Times New Roman" w:hAnsi="Times New Roman" w:cs="Times New Roman"/>
        </w:rPr>
      </w:pPr>
    </w:p>
    <w:p w14:paraId="3D01462B" w14:textId="77777777" w:rsidR="00EE63FC" w:rsidRPr="0056169D" w:rsidRDefault="00EE63FC" w:rsidP="00EE63FC">
      <w:pPr>
        <w:spacing w:line="360" w:lineRule="auto"/>
        <w:rPr>
          <w:rFonts w:ascii="Times New Roman" w:hAnsi="Times New Roman" w:cs="Times New Roman"/>
        </w:rPr>
      </w:pPr>
      <w:r w:rsidRPr="0056169D">
        <w:rPr>
          <w:rFonts w:ascii="Times New Roman" w:hAnsi="Times New Roman" w:cs="Times New Roman"/>
        </w:rPr>
        <w:t xml:space="preserve">*Correspondence should be sent to </w:t>
      </w:r>
      <w:hyperlink r:id="rId6" w:history="1">
        <w:r w:rsidRPr="0056169D">
          <w:rPr>
            <w:rStyle w:val="Hyperlink"/>
            <w:rFonts w:ascii="Times New Roman" w:hAnsi="Times New Roman" w:cs="Times New Roman"/>
          </w:rPr>
          <w:t>reusche@wisc.edu</w:t>
        </w:r>
      </w:hyperlink>
      <w:r w:rsidRPr="0056169D">
        <w:rPr>
          <w:rFonts w:ascii="Times New Roman" w:hAnsi="Times New Roman" w:cs="Times New Roman"/>
        </w:rPr>
        <w:t xml:space="preserve">; </w:t>
      </w:r>
      <w:hyperlink r:id="rId7" w:history="1">
        <w:r w:rsidRPr="0056169D">
          <w:rPr>
            <w:rStyle w:val="Hyperlink"/>
            <w:rFonts w:ascii="Times New Roman" w:hAnsi="Times New Roman" w:cs="Times New Roman"/>
          </w:rPr>
          <w:t>smarcott@wisc.edu</w:t>
        </w:r>
      </w:hyperlink>
      <w:r w:rsidRPr="0056169D">
        <w:rPr>
          <w:rFonts w:ascii="Times New Roman" w:hAnsi="Times New Roman" w:cs="Times New Roman"/>
        </w:rPr>
        <w:t xml:space="preserve"> </w:t>
      </w:r>
    </w:p>
    <w:p w14:paraId="2EA6C837" w14:textId="77777777" w:rsidR="00EE63FC" w:rsidRPr="0056169D" w:rsidRDefault="00EE63FC" w:rsidP="00EE63FC">
      <w:pPr>
        <w:jc w:val="center"/>
        <w:rPr>
          <w:rFonts w:ascii="Times New Roman" w:hAnsi="Times New Roman" w:cs="Times New Roman"/>
        </w:rPr>
      </w:pPr>
    </w:p>
    <w:p w14:paraId="4B3E5E30" w14:textId="77777777" w:rsidR="00EE63FC" w:rsidRPr="0056169D" w:rsidRDefault="00EE63FC" w:rsidP="00EE63FC">
      <w:pPr>
        <w:jc w:val="center"/>
        <w:rPr>
          <w:rFonts w:ascii="Times New Roman" w:hAnsi="Times New Roman" w:cs="Times New Roman"/>
        </w:rPr>
      </w:pPr>
    </w:p>
    <w:p w14:paraId="4B79D3D7" w14:textId="318F5F25" w:rsidR="00B10AC6" w:rsidRPr="0056169D" w:rsidRDefault="00EE63FC" w:rsidP="00B10AC6">
      <w:pPr>
        <w:rPr>
          <w:rFonts w:ascii="Times New Roman" w:hAnsi="Times New Roman" w:cs="Times New Roman"/>
          <w:color w:val="2F5496" w:themeColor="accent1" w:themeShade="BF"/>
        </w:rPr>
      </w:pPr>
      <w:r w:rsidRPr="0056169D">
        <w:rPr>
          <w:rFonts w:ascii="Times New Roman" w:hAnsi="Times New Roman" w:cs="Times New Roman"/>
          <w:color w:val="2F5496" w:themeColor="accent1" w:themeShade="BF"/>
        </w:rPr>
        <w:t>Introduction</w:t>
      </w:r>
    </w:p>
    <w:p w14:paraId="705615CD" w14:textId="77777777" w:rsidR="00EE63FC" w:rsidRPr="0056169D" w:rsidRDefault="00EE63FC" w:rsidP="00B10AC6">
      <w:pPr>
        <w:rPr>
          <w:rFonts w:ascii="Times New Roman" w:hAnsi="Times New Roman" w:cs="Times New Roman"/>
          <w:color w:val="2F5496" w:themeColor="accent1" w:themeShade="BF"/>
        </w:rPr>
      </w:pPr>
    </w:p>
    <w:p w14:paraId="6441EA14" w14:textId="7953669F" w:rsidR="00EE63FC" w:rsidRPr="0056169D" w:rsidRDefault="00EE63FC" w:rsidP="00EC3C2B">
      <w:pPr>
        <w:spacing w:line="360" w:lineRule="auto"/>
        <w:rPr>
          <w:rFonts w:ascii="Times New Roman" w:hAnsi="Times New Roman" w:cs="Times New Roman"/>
        </w:rPr>
      </w:pPr>
      <w:r w:rsidRPr="0056169D">
        <w:rPr>
          <w:rFonts w:ascii="Times New Roman" w:hAnsi="Times New Roman" w:cs="Times New Roman"/>
          <w:color w:val="2F5496" w:themeColor="accent1" w:themeShade="BF"/>
        </w:rPr>
        <w:tab/>
      </w:r>
      <w:r w:rsidRPr="0056169D">
        <w:rPr>
          <w:rFonts w:ascii="Times New Roman" w:hAnsi="Times New Roman" w:cs="Times New Roman"/>
        </w:rPr>
        <w:t xml:space="preserve">This supplemental material includes one map of the study area with relevant data supporting the deglaciation chronology discussed within the publication (Figure S1). Included as well are descriptions of all Tables included as a separate Excel file available for download with the online version of this publication. As referenced in the text, Tables S1, S2, and S3 include sample details relevant </w:t>
      </w:r>
      <w:r w:rsidR="00937076" w:rsidRPr="0056169D">
        <w:rPr>
          <w:rFonts w:ascii="Times New Roman" w:hAnsi="Times New Roman" w:cs="Times New Roman"/>
        </w:rPr>
        <w:t xml:space="preserve">to the exposure age calculations, as well as the inputs and outputs for the </w:t>
      </w:r>
      <w:r w:rsidR="00FE3122" w:rsidRPr="0056169D">
        <w:rPr>
          <w:rFonts w:ascii="Times New Roman" w:hAnsi="Times New Roman" w:cs="Times New Roman"/>
        </w:rPr>
        <w:t xml:space="preserve">CRONUS-Earth online calculator (v.3) </w:t>
      </w:r>
      <w:r w:rsidR="00675F87" w:rsidRPr="0056169D">
        <w:rPr>
          <w:rFonts w:ascii="Times New Roman" w:hAnsi="Times New Roman" w:cs="Times New Roman"/>
        </w:rPr>
        <w:fldChar w:fldCharType="begin"/>
      </w:r>
      <w:r w:rsidR="00675F87" w:rsidRPr="0056169D">
        <w:rPr>
          <w:rFonts w:ascii="Times New Roman" w:hAnsi="Times New Roman" w:cs="Times New Roman"/>
        </w:rPr>
        <w:instrText xml:space="preserve"> ADDIN ZOTERO_ITEM CSL_CITATION {"citationID":"2b9u2ms0tv","properties":{"formattedCitation":"(Balco et al., 2008)","plainCitation":"(Balco et al., 2008)"},"citationItems":[{"id":349,"uris":["http://zotero.org/users/2920021/items/WAPBCP4T"],"uri":["http://zotero.org/users/2920021/items/WAPBCP4T"],"itemData":{"id":349,"type":"article-journal","title":"A complete and easily accessible means of calculating surface exposure ages or erosion rates from 10Be and 26Al measurements","container-title":"Quaternary Geochronology","collection-title":"Prospects for the New Frontiers of earth and Environmental Sciences","page":"174-195","volume":"3","issue":"3","source":"ScienceDirect","abstract":"We codify previously published means of calculating exposure ages and erosion rates from 10Be and 26Al concentrations in rock surfaces, and present a single complete and straightforward method that reflects currently accepted practices and is consistent with existing production rate calibration measurements. It is intended to enable geoscientists, who wish to use cosmogenic-nuclide exposure age or erosion rate measurements in their work to: (a) calculate exposure ages and erosion rates; (b) compare previously published exposure ages or erosion rate measurements on a common basis; (c) evaluate the sensitivity of their results to differences between published production rate scaling schemes. The method is available online at http://hess.ess.washington.edu.","DOI":"10.1016/j.quageo.2007.12.001","ISSN":"1871-1014","journalAbbreviation":"Quaternary Geochronology","author":[{"family":"Balco","given":"Greg"},{"family":"Stone","given":"John O."},{"family":"Lifton","given":"Nathaniel A."},{"family":"Dunai","given":"Tibor J."}],"issued":{"date-parts":[["2008",8]]}}}],"schema":"https://github.com/citation-style-language/schema/raw/master/csl-citation.json"} </w:instrText>
      </w:r>
      <w:r w:rsidR="00675F87" w:rsidRPr="0056169D">
        <w:rPr>
          <w:rFonts w:ascii="Times New Roman" w:hAnsi="Times New Roman" w:cs="Times New Roman"/>
        </w:rPr>
        <w:fldChar w:fldCharType="separate"/>
      </w:r>
      <w:r w:rsidR="00675F87" w:rsidRPr="0056169D">
        <w:rPr>
          <w:rFonts w:ascii="Times New Roman" w:hAnsi="Times New Roman" w:cs="Times New Roman"/>
          <w:noProof/>
        </w:rPr>
        <w:t>(Balco et al., 2008)</w:t>
      </w:r>
      <w:r w:rsidR="00675F87" w:rsidRPr="0056169D">
        <w:rPr>
          <w:rFonts w:ascii="Times New Roman" w:hAnsi="Times New Roman" w:cs="Times New Roman"/>
        </w:rPr>
        <w:fldChar w:fldCharType="end"/>
      </w:r>
      <w:r w:rsidR="00675F87" w:rsidRPr="0056169D">
        <w:rPr>
          <w:rFonts w:ascii="Times New Roman" w:hAnsi="Times New Roman" w:cs="Times New Roman"/>
        </w:rPr>
        <w:t>.</w:t>
      </w:r>
    </w:p>
    <w:p w14:paraId="0597828E" w14:textId="77777777" w:rsidR="00EC3C2B" w:rsidRPr="0056169D" w:rsidRDefault="00EC3C2B" w:rsidP="00B10AC6">
      <w:pPr>
        <w:rPr>
          <w:rFonts w:ascii="Times New Roman" w:hAnsi="Times New Roman" w:cs="Times New Roman"/>
        </w:rPr>
      </w:pPr>
    </w:p>
    <w:p w14:paraId="2078233B" w14:textId="77777777" w:rsidR="00EC3C2B" w:rsidRPr="0056169D" w:rsidRDefault="00EC3C2B" w:rsidP="00B10AC6">
      <w:pPr>
        <w:rPr>
          <w:rFonts w:ascii="Times New Roman" w:hAnsi="Times New Roman" w:cs="Times New Roman"/>
        </w:rPr>
      </w:pPr>
    </w:p>
    <w:p w14:paraId="1EE11590" w14:textId="6958F673" w:rsidR="00B10AC6" w:rsidRPr="00A86A47" w:rsidRDefault="00B10AC6" w:rsidP="00B10AC6">
      <w:pPr>
        <w:rPr>
          <w:rFonts w:ascii="Times New Roman" w:hAnsi="Times New Roman" w:cs="Times New Roman"/>
          <w:color w:val="2F5496" w:themeColor="accent1" w:themeShade="BF"/>
        </w:rPr>
      </w:pPr>
      <w:bookmarkStart w:id="0" w:name="_GoBack"/>
      <w:bookmarkEnd w:id="0"/>
    </w:p>
    <w:p w14:paraId="31923505" w14:textId="2FA9CA07" w:rsidR="00104607" w:rsidRPr="0056169D" w:rsidRDefault="00104607" w:rsidP="00B10AC6">
      <w:pPr>
        <w:rPr>
          <w:rFonts w:ascii="Times New Roman" w:hAnsi="Times New Roman" w:cs="Times New Roman"/>
        </w:rPr>
      </w:pPr>
    </w:p>
    <w:p w14:paraId="67490D5B" w14:textId="77777777" w:rsidR="00A86A47" w:rsidRPr="009C7D69" w:rsidRDefault="00A86A47" w:rsidP="00A86A47">
      <w:pPr>
        <w:jc w:val="both"/>
        <w:rPr>
          <w:rFonts w:ascii="Times New Roman" w:eastAsia="Calibri" w:hAnsi="Times New Roman" w:cs="Times New Roman"/>
        </w:rPr>
      </w:pPr>
    </w:p>
    <w:p w14:paraId="78923944" w14:textId="77777777" w:rsidR="00A86A47" w:rsidRPr="009C7D69" w:rsidRDefault="00A86A47" w:rsidP="00A86A47">
      <w:pPr>
        <w:jc w:val="both"/>
        <w:rPr>
          <w:rFonts w:ascii="Times New Roman" w:eastAsia="Calibri" w:hAnsi="Times New Roman" w:cs="Times New Roman"/>
        </w:rPr>
      </w:pPr>
    </w:p>
    <w:p w14:paraId="1CABE469" w14:textId="77777777" w:rsidR="00A86A47" w:rsidRPr="00FE6571" w:rsidRDefault="00A86A47" w:rsidP="00A86A47">
      <w:pPr>
        <w:jc w:val="both"/>
        <w:rPr>
          <w:rFonts w:ascii="Times New Roman" w:hAnsi="Times New Roman" w:cs="Times New Roman"/>
          <w:b/>
          <w:color w:val="2F5496"/>
        </w:rPr>
      </w:pPr>
      <w:r w:rsidRPr="00FE6571">
        <w:rPr>
          <w:rFonts w:ascii="Times New Roman" w:hAnsi="Times New Roman" w:cs="Times New Roman"/>
          <w:b/>
          <w:color w:val="2F5496"/>
        </w:rPr>
        <w:t>Supplemental</w:t>
      </w:r>
    </w:p>
    <w:p w14:paraId="0966499E" w14:textId="77777777" w:rsidR="00A86A47" w:rsidRPr="009C7D69" w:rsidRDefault="00A86A47" w:rsidP="00A86A47">
      <w:pPr>
        <w:jc w:val="both"/>
        <w:rPr>
          <w:rFonts w:ascii="Times New Roman" w:eastAsia="Calibri" w:hAnsi="Times New Roman" w:cs="Times New Roman"/>
        </w:rPr>
      </w:pPr>
    </w:p>
    <w:p w14:paraId="3422F217" w14:textId="77777777" w:rsidR="00A86A47" w:rsidRPr="009C7D69" w:rsidRDefault="00A86A47" w:rsidP="00A86A47">
      <w:pPr>
        <w:pStyle w:val="p1"/>
        <w:jc w:val="both"/>
        <w:rPr>
          <w:rFonts w:ascii="Times New Roman" w:hAnsi="Times New Roman"/>
          <w:sz w:val="24"/>
          <w:szCs w:val="24"/>
        </w:rPr>
      </w:pPr>
      <w:r w:rsidRPr="009C7D69">
        <w:rPr>
          <w:rFonts w:ascii="Times New Roman" w:hAnsi="Times New Roman"/>
          <w:b/>
          <w:sz w:val="24"/>
          <w:szCs w:val="24"/>
        </w:rPr>
        <w:t>Figure S1.</w:t>
      </w:r>
      <w:r w:rsidRPr="009C7D69">
        <w:rPr>
          <w:rFonts w:ascii="Times New Roman" w:hAnsi="Times New Roman"/>
          <w:sz w:val="24"/>
          <w:szCs w:val="24"/>
        </w:rPr>
        <w:t xml:space="preserve"> Maps of study area. (a) map of area within red box in (b) with ages for each location. Red circle= location of sediment core </w:t>
      </w:r>
      <w:r w:rsidRPr="009C7D69">
        <w:rPr>
          <w:rFonts w:ascii="Times New Roman" w:hAnsi="Times New Roman"/>
          <w:sz w:val="24"/>
          <w:szCs w:val="24"/>
        </w:rPr>
        <w:fldChar w:fldCharType="begin"/>
      </w:r>
      <w:r w:rsidRPr="009C7D69">
        <w:rPr>
          <w:rFonts w:ascii="Times New Roman" w:hAnsi="Times New Roman"/>
          <w:sz w:val="24"/>
          <w:szCs w:val="24"/>
        </w:rPr>
        <w:instrText xml:space="preserve"> ADDIN ZOTERO_ITEM CSL_CITATION {"citationID":"12h5ho10v5","properties":{"formattedCitation":"(Jennings et al., 2011)","plainCitation":"(Jennings et al., 2011)"},"citationItems":[{"id":634,"uris":["http://zotero.org/users/2920021/items/QZSQZVA9"],"uri":["http://zotero.org/users/2920021/items/QZSQZVA9"],"itemData":{"id":634,"type":"article-journal","title":"The Holocene history of Nares Strait: Transition from glacial bay to Arctic-Atlantic throughflow","source":"Google Scholar","URL":"https://ir.library.oregonstate.edu/xmlui/handle/1957/30130","shortTitle":"The Holocene history of Nares Strait","author":[{"family":"Jennings","given":"Anne E."},{"family":"Sheldon","given":"Christina"},{"family":"Cronin","given":"Thomas M."},{"family":"Francus","given":"Pierre"},{"family":"Stoner","given":"Joseph"},{"family":"Andrews","given":"John"}],"issued":{"date-parts":[["2011"]]},"accessed":{"date-parts":[["2017",4,13]]}}}],"schema":"https://github.com/citation-style-language/schema/raw/master/csl-citation.json"} </w:instrText>
      </w:r>
      <w:r w:rsidRPr="009C7D69">
        <w:rPr>
          <w:rFonts w:ascii="Times New Roman" w:hAnsi="Times New Roman"/>
          <w:sz w:val="24"/>
          <w:szCs w:val="24"/>
        </w:rPr>
        <w:fldChar w:fldCharType="separate"/>
      </w:r>
      <w:r w:rsidRPr="009C7D69">
        <w:rPr>
          <w:rFonts w:ascii="Times New Roman" w:hAnsi="Times New Roman"/>
          <w:noProof/>
          <w:sz w:val="24"/>
          <w:szCs w:val="24"/>
        </w:rPr>
        <w:t>(Jennings et al., 2011)</w:t>
      </w:r>
      <w:r w:rsidRPr="009C7D69">
        <w:rPr>
          <w:rFonts w:ascii="Times New Roman" w:hAnsi="Times New Roman"/>
          <w:sz w:val="24"/>
          <w:szCs w:val="24"/>
        </w:rPr>
        <w:fldChar w:fldCharType="end"/>
      </w:r>
      <w:r w:rsidRPr="009C7D69">
        <w:rPr>
          <w:rFonts w:ascii="Times New Roman" w:hAnsi="Times New Roman"/>
          <w:sz w:val="24"/>
          <w:szCs w:val="24"/>
        </w:rPr>
        <w:t xml:space="preserve">. Black circles= locations of oldest radiocarbon ages </w:t>
      </w:r>
      <w:r w:rsidRPr="009C7D69">
        <w:rPr>
          <w:rFonts w:ascii="Times New Roman" w:hAnsi="Times New Roman"/>
          <w:sz w:val="24"/>
          <w:szCs w:val="24"/>
        </w:rPr>
        <w:fldChar w:fldCharType="begin"/>
      </w:r>
      <w:r w:rsidRPr="009C7D69">
        <w:rPr>
          <w:rFonts w:ascii="Times New Roman" w:hAnsi="Times New Roman"/>
          <w:sz w:val="24"/>
          <w:szCs w:val="24"/>
        </w:rPr>
        <w:instrText xml:space="preserve"> ADDIN ZOTERO_ITEM CSL_CITATION {"citationID":"bs2kqv0ab","properties":{"formattedCitation":"(Bennike, 2002; England, 1999)","plainCitation":"(Bennike, 2002; England, 1999)"},"citationItems":[{"id":468,"uris":["http://zotero.org/users/2920021/items/F8G852PR"],"uri":["http://zotero.org/users/2920021/items/F8G852PR"],"itemData":{"id":468,"type":"article-journal","title":"Late Quaternary history of Washington Land, North Greenland","container-title":"Boreas","page":"260-272","volume":"31","issue":"3","source":"Wiley Online Library","abstract":"During the last glacial stage, Washington Land in western North Greenland was probably completely inundated by the Greenland Ice Sheet. The oldest shell dates from raised marine deposits that provide minimum ages for the last deglaciation are 9300 cal. yr BP (northern Washington Land) and 7600 cal. yr BP (SW Washington Land). These dates indicate that Washington Land, which borders the central part of Nares Strait separating Greenland from Ellesmere Island in Canada, did not become free of glacier ice until well into the Holocene. The elevation of the marine limit falls from 110 m a.s.l. in the north to 60 m a.s.l. in the southwest. The recession was followed by readvance of glaciers in the late Holocene, and the youngest shell date from Neoglacial lateral moraines north of Humboldt Gletscher is 600 cal. yr BP. Since the Neoglacial maximum, probably around 100 years ago, glaciers have receded. The Holocene marine assemblages comprise a few southern extralimital records, notably of Chlamys islandica dated to 7300 cal. yr BP. Musk ox and reindeer disappeared from Washington Land recently, perhaps in connection with the cold period that culminated about 100 years ago.","DOI":"10.1111/j.1502-3885.2002.tb01072.x","ISSN":"1502-3885","language":"en","author":[{"family":"Bennike","given":"Ole"}],"issued":{"date-parts":[["2002",9,1]]}}},{"id":7,"uris":["http://zotero.org/groups/763584/items/4CUCHIDB"],"uri":["http://zotero.org/groups/763584/items/4CUCHIDB"],"itemData":{"id":7,"type":"article-journal","title":"Coalescent Greenland and Innuitian ice during the last glacial maximum: revising the Quaternary of the Canadian High Arctic","container-title":"Quaternary Science Reviews","page":"421–456","volume":"18","issue":"3","source":"Google Scholar","shortTitle":"Coalescent Greenland and Innuitian ice during the last glacial maximum","author":[{"family":"England","given":"John"}],"issued":{"date-parts":[["1999"]]}}}],"schema":"https://github.com/citation-style-language/schema/raw/master/csl-citation.json"} </w:instrText>
      </w:r>
      <w:r w:rsidRPr="009C7D69">
        <w:rPr>
          <w:rFonts w:ascii="Times New Roman" w:hAnsi="Times New Roman"/>
          <w:sz w:val="24"/>
          <w:szCs w:val="24"/>
        </w:rPr>
        <w:fldChar w:fldCharType="separate"/>
      </w:r>
      <w:r w:rsidRPr="009C7D69">
        <w:rPr>
          <w:rFonts w:ascii="Times New Roman" w:hAnsi="Times New Roman"/>
          <w:noProof/>
          <w:sz w:val="24"/>
          <w:szCs w:val="24"/>
        </w:rPr>
        <w:t>(Bennike, 2002; England, 1999)</w:t>
      </w:r>
      <w:r w:rsidRPr="009C7D69">
        <w:rPr>
          <w:rFonts w:ascii="Times New Roman" w:hAnsi="Times New Roman"/>
          <w:sz w:val="24"/>
          <w:szCs w:val="24"/>
        </w:rPr>
        <w:fldChar w:fldCharType="end"/>
      </w:r>
      <w:r w:rsidRPr="009C7D69">
        <w:rPr>
          <w:rFonts w:ascii="Times New Roman" w:hAnsi="Times New Roman"/>
          <w:sz w:val="24"/>
          <w:szCs w:val="24"/>
        </w:rPr>
        <w:t xml:space="preserve">. Yellow circle= location of moraine from this study with error-weighted mean exposure age of ~8.3 </w:t>
      </w:r>
      <w:r w:rsidRPr="009C7D69">
        <w:rPr>
          <w:rFonts w:ascii="Times New Roman" w:eastAsia="Times New Roman" w:hAnsi="Times New Roman"/>
          <w:sz w:val="24"/>
          <w:szCs w:val="24"/>
        </w:rPr>
        <w:t xml:space="preserve">± </w:t>
      </w:r>
      <w:r w:rsidRPr="009C7D69">
        <w:rPr>
          <w:rFonts w:ascii="Times New Roman" w:hAnsi="Times New Roman"/>
          <w:sz w:val="24"/>
          <w:szCs w:val="24"/>
        </w:rPr>
        <w:t xml:space="preserve">1.7 </w:t>
      </w:r>
      <w:proofErr w:type="spellStart"/>
      <w:r w:rsidRPr="009C7D69">
        <w:rPr>
          <w:rFonts w:ascii="Times New Roman" w:hAnsi="Times New Roman"/>
          <w:sz w:val="24"/>
          <w:szCs w:val="24"/>
        </w:rPr>
        <w:t>ka</w:t>
      </w:r>
      <w:proofErr w:type="spellEnd"/>
      <w:r w:rsidRPr="009C7D69">
        <w:rPr>
          <w:rFonts w:ascii="Times New Roman" w:hAnsi="Times New Roman"/>
          <w:sz w:val="24"/>
          <w:szCs w:val="24"/>
        </w:rPr>
        <w:t xml:space="preserve"> (n=6). (b) Map of the North Atlantic showing the suggested paths of the warm, subsurface Atlantic water mass at the time of the Nares Strait deglaciation. White arrows= warm subsurface current, red box= approximate area of (a). </w:t>
      </w:r>
      <w:proofErr w:type="spellStart"/>
      <w:r w:rsidRPr="009C7D69">
        <w:rPr>
          <w:rFonts w:ascii="Times New Roman" w:hAnsi="Times New Roman"/>
          <w:sz w:val="24"/>
          <w:szCs w:val="24"/>
        </w:rPr>
        <w:t>sNA</w:t>
      </w:r>
      <w:proofErr w:type="spellEnd"/>
      <w:r w:rsidRPr="009C7D69">
        <w:rPr>
          <w:rFonts w:ascii="Times New Roman" w:hAnsi="Times New Roman"/>
          <w:sz w:val="24"/>
          <w:szCs w:val="24"/>
        </w:rPr>
        <w:t xml:space="preserve">= subsurface North Atlantic water mass, NA= North Atlantic water mass, IC= </w:t>
      </w:r>
      <w:proofErr w:type="spellStart"/>
      <w:r w:rsidRPr="009C7D69">
        <w:rPr>
          <w:rFonts w:ascii="Times New Roman" w:hAnsi="Times New Roman"/>
          <w:sz w:val="24"/>
          <w:szCs w:val="24"/>
        </w:rPr>
        <w:t>Irminger</w:t>
      </w:r>
      <w:proofErr w:type="spellEnd"/>
      <w:r w:rsidRPr="009C7D69">
        <w:rPr>
          <w:rFonts w:ascii="Times New Roman" w:hAnsi="Times New Roman"/>
          <w:sz w:val="24"/>
          <w:szCs w:val="24"/>
        </w:rPr>
        <w:t xml:space="preserve"> Current, and WGC= West Greenland Current.</w:t>
      </w:r>
    </w:p>
    <w:p w14:paraId="3BAE1EF8" w14:textId="77777777" w:rsidR="00A86A47" w:rsidRPr="009C7D69" w:rsidRDefault="00A86A47" w:rsidP="00A86A47">
      <w:pPr>
        <w:pStyle w:val="p1"/>
        <w:jc w:val="both"/>
        <w:rPr>
          <w:rFonts w:ascii="Times New Roman" w:hAnsi="Times New Roman"/>
          <w:sz w:val="24"/>
          <w:szCs w:val="24"/>
        </w:rPr>
      </w:pPr>
    </w:p>
    <w:p w14:paraId="21E6D5EE" w14:textId="77777777" w:rsidR="00A86A47" w:rsidRPr="009C7D69" w:rsidRDefault="00A86A47" w:rsidP="00A86A47">
      <w:pPr>
        <w:pStyle w:val="p1"/>
        <w:rPr>
          <w:rFonts w:ascii="Times New Roman" w:hAnsi="Times New Roman"/>
          <w:sz w:val="24"/>
          <w:szCs w:val="24"/>
        </w:rPr>
      </w:pPr>
      <w:r w:rsidRPr="009C7D69">
        <w:rPr>
          <w:rFonts w:ascii="Times New Roman" w:hAnsi="Times New Roman"/>
          <w:b/>
          <w:sz w:val="24"/>
          <w:szCs w:val="24"/>
        </w:rPr>
        <w:t xml:space="preserve">Figure S2. </w:t>
      </w:r>
      <w:r w:rsidRPr="009C7D69">
        <w:rPr>
          <w:rFonts w:ascii="Times New Roman" w:hAnsi="Times New Roman"/>
          <w:sz w:val="24"/>
          <w:szCs w:val="24"/>
        </w:rPr>
        <w:t xml:space="preserve">Two photographs of the </w:t>
      </w:r>
      <w:r w:rsidRPr="009C7D69">
        <w:rPr>
          <w:rFonts w:ascii="Times New Roman" w:hAnsi="Times New Roman"/>
          <w:sz w:val="24"/>
          <w:szCs w:val="24"/>
          <w:vertAlign w:val="superscript"/>
        </w:rPr>
        <w:t>10</w:t>
      </w:r>
      <w:r w:rsidRPr="009C7D69">
        <w:rPr>
          <w:rFonts w:ascii="Times New Roman" w:hAnsi="Times New Roman"/>
          <w:sz w:val="24"/>
          <w:szCs w:val="24"/>
        </w:rPr>
        <w:t xml:space="preserve">Be sampling locations at the right lateral moraine at Petermann Glacier that suggests a bimodal distribution with mean ages of 2.8 </w:t>
      </w:r>
      <w:r w:rsidRPr="00FE6571">
        <w:rPr>
          <w:rFonts w:ascii="Times New Roman" w:eastAsia="Times New Roman" w:hAnsi="Times New Roman"/>
          <w:sz w:val="24"/>
          <w:szCs w:val="24"/>
        </w:rPr>
        <w:t xml:space="preserve">± </w:t>
      </w:r>
      <w:r w:rsidRPr="009C7D69">
        <w:rPr>
          <w:rFonts w:ascii="Times New Roman" w:hAnsi="Times New Roman"/>
          <w:sz w:val="24"/>
          <w:szCs w:val="24"/>
        </w:rPr>
        <w:t xml:space="preserve">0.3 </w:t>
      </w:r>
      <w:proofErr w:type="spellStart"/>
      <w:r w:rsidRPr="009C7D69">
        <w:rPr>
          <w:rFonts w:ascii="Times New Roman" w:hAnsi="Times New Roman"/>
          <w:sz w:val="24"/>
          <w:szCs w:val="24"/>
        </w:rPr>
        <w:t>ka</w:t>
      </w:r>
      <w:proofErr w:type="spellEnd"/>
      <w:r w:rsidRPr="009C7D69">
        <w:rPr>
          <w:rFonts w:ascii="Times New Roman" w:hAnsi="Times New Roman"/>
          <w:sz w:val="24"/>
          <w:szCs w:val="24"/>
        </w:rPr>
        <w:t xml:space="preserve"> (n=3) and 0.3 </w:t>
      </w:r>
      <w:r w:rsidRPr="00FE6571">
        <w:rPr>
          <w:rFonts w:ascii="Times New Roman" w:eastAsia="Times New Roman" w:hAnsi="Times New Roman"/>
          <w:sz w:val="24"/>
          <w:szCs w:val="24"/>
        </w:rPr>
        <w:t xml:space="preserve">± </w:t>
      </w:r>
      <w:r w:rsidRPr="009C7D69">
        <w:rPr>
          <w:rFonts w:ascii="Times New Roman" w:hAnsi="Times New Roman"/>
          <w:sz w:val="24"/>
          <w:szCs w:val="24"/>
        </w:rPr>
        <w:t xml:space="preserve">0.02 </w:t>
      </w:r>
      <w:proofErr w:type="spellStart"/>
      <w:r w:rsidRPr="009C7D69">
        <w:rPr>
          <w:rFonts w:ascii="Times New Roman" w:hAnsi="Times New Roman"/>
          <w:sz w:val="24"/>
          <w:szCs w:val="24"/>
        </w:rPr>
        <w:t>ka</w:t>
      </w:r>
      <w:proofErr w:type="spellEnd"/>
      <w:r w:rsidRPr="009C7D69">
        <w:rPr>
          <w:rFonts w:ascii="Times New Roman" w:hAnsi="Times New Roman"/>
          <w:sz w:val="24"/>
          <w:szCs w:val="24"/>
        </w:rPr>
        <w:t xml:space="preserve"> (n=3). (</w:t>
      </w:r>
      <w:proofErr w:type="spellStart"/>
      <w:r w:rsidRPr="009C7D69">
        <w:rPr>
          <w:rFonts w:ascii="Times New Roman" w:hAnsi="Times New Roman"/>
          <w:sz w:val="24"/>
          <w:szCs w:val="24"/>
        </w:rPr>
        <w:t>a</w:t>
      </w:r>
      <w:proofErr w:type="spellEnd"/>
      <w:r w:rsidRPr="009C7D69">
        <w:rPr>
          <w:rFonts w:ascii="Times New Roman" w:hAnsi="Times New Roman"/>
          <w:sz w:val="24"/>
          <w:szCs w:val="24"/>
        </w:rPr>
        <w:t>) An aerial photograph taken from a helicopter looking up the tributary glacier of Petermann to the northeast. Red arrows indicate approximate sample locations. Note the moraine sections near the center and leftmost arrows at which there is an incomplete section of outboard moraine material. This suggests that material from this outboard section may be reworked into the younger material. (b) Photograph taken along the sampled moraine. Red arrows indicate the same approximate location as (a).</w:t>
      </w:r>
      <w:r w:rsidRPr="009C7D69">
        <w:rPr>
          <w:rFonts w:ascii="Times New Roman" w:hAnsi="Times New Roman"/>
          <w:b/>
          <w:sz w:val="24"/>
          <w:szCs w:val="24"/>
        </w:rPr>
        <w:t xml:space="preserve"> </w:t>
      </w:r>
    </w:p>
    <w:p w14:paraId="3C04FFDE" w14:textId="6E553A90" w:rsidR="00B10AC6" w:rsidRPr="0056169D" w:rsidRDefault="00B10AC6" w:rsidP="00B10AC6">
      <w:pPr>
        <w:rPr>
          <w:rFonts w:ascii="Times New Roman" w:hAnsi="Times New Roman" w:cs="Times New Roman"/>
        </w:rPr>
      </w:pPr>
    </w:p>
    <w:p w14:paraId="597D667C" w14:textId="617DC98F" w:rsidR="00000306" w:rsidRPr="0056169D" w:rsidRDefault="00000306">
      <w:pPr>
        <w:rPr>
          <w:rFonts w:ascii="Times New Roman" w:hAnsi="Times New Roman" w:cs="Times New Roman"/>
          <w:b/>
          <w:color w:val="2F5496" w:themeColor="accent1" w:themeShade="BF"/>
        </w:rPr>
      </w:pPr>
    </w:p>
    <w:p w14:paraId="26D8B739" w14:textId="52B26EA9" w:rsidR="00025B64" w:rsidRPr="0056169D" w:rsidRDefault="00EC3C2B">
      <w:pPr>
        <w:rPr>
          <w:rFonts w:ascii="Times New Roman" w:hAnsi="Times New Roman" w:cs="Times New Roman"/>
          <w:b/>
          <w:color w:val="2F5496" w:themeColor="accent1" w:themeShade="BF"/>
        </w:rPr>
      </w:pPr>
      <w:r w:rsidRPr="0056169D">
        <w:rPr>
          <w:rFonts w:ascii="Times New Roman" w:hAnsi="Times New Roman" w:cs="Times New Roman"/>
          <w:b/>
          <w:color w:val="2F5496" w:themeColor="accent1" w:themeShade="BF"/>
        </w:rPr>
        <w:t>Data Tables</w:t>
      </w:r>
    </w:p>
    <w:p w14:paraId="1D8FB691" w14:textId="21ABF8F8" w:rsidR="00EC3C2B" w:rsidRPr="0056169D" w:rsidRDefault="00EC3C2B">
      <w:pPr>
        <w:rPr>
          <w:rFonts w:ascii="Times New Roman" w:hAnsi="Times New Roman" w:cs="Times New Roman"/>
        </w:rPr>
      </w:pPr>
      <w:r w:rsidRPr="0056169D">
        <w:rPr>
          <w:rFonts w:ascii="Times New Roman" w:hAnsi="Times New Roman" w:cs="Times New Roman"/>
          <w:b/>
          <w:color w:val="2F5496" w:themeColor="accent1" w:themeShade="BF"/>
        </w:rPr>
        <w:tab/>
      </w:r>
      <w:r w:rsidRPr="0056169D">
        <w:rPr>
          <w:rFonts w:ascii="Times New Roman" w:hAnsi="Times New Roman" w:cs="Times New Roman"/>
        </w:rPr>
        <w:t xml:space="preserve">All data tables referenced in the text are available with the online version of this publication. Alternatively, the data tables will be accessible online through the National </w:t>
      </w:r>
      <w:r w:rsidR="00E93F7D" w:rsidRPr="0056169D">
        <w:rPr>
          <w:rFonts w:ascii="Times New Roman" w:hAnsi="Times New Roman" w:cs="Times New Roman"/>
        </w:rPr>
        <w:t>Center for Environmental Information</w:t>
      </w:r>
      <w:r w:rsidRPr="0056169D">
        <w:rPr>
          <w:rFonts w:ascii="Times New Roman" w:hAnsi="Times New Roman" w:cs="Times New Roman"/>
        </w:rPr>
        <w:t xml:space="preserve"> website.</w:t>
      </w:r>
    </w:p>
    <w:p w14:paraId="1C34D35C" w14:textId="77777777" w:rsidR="00EC3C2B" w:rsidRPr="0056169D" w:rsidRDefault="00EC3C2B">
      <w:pPr>
        <w:rPr>
          <w:rFonts w:ascii="Times New Roman" w:hAnsi="Times New Roman" w:cs="Times New Roman"/>
          <w:b/>
          <w:color w:val="2F5496" w:themeColor="accent1" w:themeShade="BF"/>
        </w:rPr>
      </w:pPr>
    </w:p>
    <w:p w14:paraId="224C2602" w14:textId="2340BBE8" w:rsidR="00EC3C2B" w:rsidRPr="0056169D" w:rsidRDefault="00EC3C2B">
      <w:pPr>
        <w:rPr>
          <w:rFonts w:ascii="Times New Roman" w:hAnsi="Times New Roman" w:cs="Times New Roman"/>
        </w:rPr>
      </w:pPr>
      <w:r w:rsidRPr="0056169D">
        <w:rPr>
          <w:rFonts w:ascii="Times New Roman" w:hAnsi="Times New Roman" w:cs="Times New Roman"/>
          <w:color w:val="2F5496" w:themeColor="accent1" w:themeShade="BF"/>
        </w:rPr>
        <w:t xml:space="preserve">Table S1. </w:t>
      </w:r>
      <w:r w:rsidR="00FE3122" w:rsidRPr="0056169D">
        <w:rPr>
          <w:rFonts w:ascii="Times New Roman" w:hAnsi="Times New Roman" w:cs="Times New Roman"/>
        </w:rPr>
        <w:t xml:space="preserve">Moraine surface-exposure </w:t>
      </w:r>
      <w:r w:rsidR="00FE3122" w:rsidRPr="0056169D">
        <w:rPr>
          <w:rFonts w:ascii="Times New Roman" w:hAnsi="Times New Roman" w:cs="Times New Roman"/>
          <w:vertAlign w:val="superscript"/>
        </w:rPr>
        <w:t>10</w:t>
      </w:r>
      <w:r w:rsidR="00FE3122" w:rsidRPr="0056169D">
        <w:rPr>
          <w:rFonts w:ascii="Times New Roman" w:hAnsi="Times New Roman" w:cs="Times New Roman"/>
        </w:rPr>
        <w:t>Be ages and sample details</w:t>
      </w:r>
      <w:r w:rsidRPr="0056169D">
        <w:rPr>
          <w:rFonts w:ascii="Times New Roman" w:hAnsi="Times New Roman" w:cs="Times New Roman"/>
        </w:rPr>
        <w:t>.</w:t>
      </w:r>
    </w:p>
    <w:p w14:paraId="178CDF12" w14:textId="77777777" w:rsidR="00EC3C2B" w:rsidRPr="0056169D" w:rsidRDefault="00EC3C2B">
      <w:pPr>
        <w:rPr>
          <w:rFonts w:ascii="Times New Roman" w:hAnsi="Times New Roman" w:cs="Times New Roman"/>
        </w:rPr>
      </w:pPr>
    </w:p>
    <w:p w14:paraId="6D1654DC" w14:textId="58AB04C0" w:rsidR="00EC3C2B" w:rsidRPr="0056169D" w:rsidRDefault="00EC3C2B">
      <w:pPr>
        <w:rPr>
          <w:rFonts w:ascii="Times New Roman" w:hAnsi="Times New Roman" w:cs="Times New Roman"/>
        </w:rPr>
      </w:pPr>
      <w:r w:rsidRPr="0056169D">
        <w:rPr>
          <w:rFonts w:ascii="Times New Roman" w:hAnsi="Times New Roman" w:cs="Times New Roman"/>
          <w:color w:val="2F5496" w:themeColor="accent1" w:themeShade="BF"/>
        </w:rPr>
        <w:t xml:space="preserve">Table S2. </w:t>
      </w:r>
      <w:r w:rsidR="00FE3122" w:rsidRPr="0056169D">
        <w:rPr>
          <w:rFonts w:ascii="Times New Roman" w:hAnsi="Times New Roman" w:cs="Times New Roman"/>
        </w:rPr>
        <w:t>Sample information for calculations with for CRONUS-Earth online calculator v.3</w:t>
      </w:r>
      <w:r w:rsidRPr="0056169D">
        <w:rPr>
          <w:rFonts w:ascii="Times New Roman" w:hAnsi="Times New Roman" w:cs="Times New Roman"/>
        </w:rPr>
        <w:t xml:space="preserve"> </w:t>
      </w:r>
    </w:p>
    <w:p w14:paraId="1A4C065C" w14:textId="77777777" w:rsidR="00EC3C2B" w:rsidRPr="0056169D" w:rsidRDefault="00EC3C2B">
      <w:pPr>
        <w:rPr>
          <w:rFonts w:ascii="Times New Roman" w:hAnsi="Times New Roman" w:cs="Times New Roman"/>
        </w:rPr>
      </w:pPr>
    </w:p>
    <w:p w14:paraId="5D695755" w14:textId="606C8D46" w:rsidR="00EC3C2B" w:rsidRPr="0056169D" w:rsidRDefault="00EC3C2B">
      <w:pPr>
        <w:rPr>
          <w:rFonts w:ascii="Times New Roman" w:hAnsi="Times New Roman" w:cs="Times New Roman"/>
        </w:rPr>
      </w:pPr>
      <w:r w:rsidRPr="0056169D">
        <w:rPr>
          <w:rFonts w:ascii="Times New Roman" w:hAnsi="Times New Roman" w:cs="Times New Roman"/>
          <w:color w:val="2F5496" w:themeColor="accent1" w:themeShade="BF"/>
        </w:rPr>
        <w:t xml:space="preserve">Table S3. </w:t>
      </w:r>
      <w:r w:rsidR="00FE3122" w:rsidRPr="0056169D">
        <w:rPr>
          <w:rFonts w:ascii="Times New Roman" w:hAnsi="Times New Roman" w:cs="Times New Roman"/>
        </w:rPr>
        <w:t xml:space="preserve">Age calculations with CRONUS-Earth online calculator (v.3) using the Arctic production rate of </w:t>
      </w:r>
      <w:r w:rsidR="00675F87" w:rsidRPr="0056169D">
        <w:rPr>
          <w:rFonts w:ascii="Times New Roman" w:hAnsi="Times New Roman" w:cs="Times New Roman"/>
        </w:rPr>
        <w:fldChar w:fldCharType="begin"/>
      </w:r>
      <w:r w:rsidR="00675F87" w:rsidRPr="0056169D">
        <w:rPr>
          <w:rFonts w:ascii="Times New Roman" w:hAnsi="Times New Roman" w:cs="Times New Roman"/>
        </w:rPr>
        <w:instrText xml:space="preserve"> ADDIN ZOTERO_ITEM CSL_CITATION {"citationID":"1bi979b0lc","properties":{"formattedCitation":"(Young et al., 2013)","plainCitation":"(Young et al., 2013)"},"citationItems":[{"id":558,"uris":["http://zotero.org/groups/763584/items/3KXUK2JW"],"uri":["http://zotero.org/groups/763584/items/3KXUK2JW"],"itemData":{"id":558,"type":"article-journal","title":"A 10Be production</w:instrText>
      </w:r>
      <w:r w:rsidR="00675F87" w:rsidRPr="0056169D">
        <w:rPr>
          <w:rFonts w:ascii="Calibri" w:eastAsia="Calibri" w:hAnsi="Calibri" w:cs="Calibri"/>
        </w:rPr>
        <w:instrText>‐</w:instrText>
      </w:r>
      <w:r w:rsidR="00675F87" w:rsidRPr="0056169D">
        <w:rPr>
          <w:rFonts w:ascii="Times New Roman" w:hAnsi="Times New Roman" w:cs="Times New Roman"/>
        </w:rPr>
        <w:instrText xml:space="preserve">rate calibration for the Arctic","container-title":"Journal of Quaternary Science","page":"515-526","volume":"28","ISSN":"1099-1417","author":[{"family":"Young","given":"Nicolás E."},{"family":"Schaefer","given":"Joerg M."},{"family":"Briner","given":"Jason P."},{"family":"Goehring","given":"Brent M."}],"issued":{"date-parts":[["2013"]]}}}],"schema":"https://github.com/citation-style-language/schema/raw/master/csl-citation.json"} </w:instrText>
      </w:r>
      <w:r w:rsidR="00675F87" w:rsidRPr="0056169D">
        <w:rPr>
          <w:rFonts w:ascii="Times New Roman" w:hAnsi="Times New Roman" w:cs="Times New Roman"/>
        </w:rPr>
        <w:fldChar w:fldCharType="separate"/>
      </w:r>
      <w:r w:rsidR="00675F87" w:rsidRPr="0056169D">
        <w:rPr>
          <w:rFonts w:ascii="Times New Roman" w:hAnsi="Times New Roman" w:cs="Times New Roman"/>
          <w:noProof/>
        </w:rPr>
        <w:t>Young et al., (2013)</w:t>
      </w:r>
      <w:r w:rsidR="00675F87" w:rsidRPr="0056169D">
        <w:rPr>
          <w:rFonts w:ascii="Times New Roman" w:hAnsi="Times New Roman" w:cs="Times New Roman"/>
        </w:rPr>
        <w:fldChar w:fldCharType="end"/>
      </w:r>
      <w:r w:rsidR="00675F87" w:rsidRPr="0056169D">
        <w:rPr>
          <w:rFonts w:ascii="Times New Roman" w:hAnsi="Times New Roman" w:cs="Times New Roman"/>
        </w:rPr>
        <w:t xml:space="preserve"> </w:t>
      </w:r>
      <w:r w:rsidR="00FE3122" w:rsidRPr="0056169D">
        <w:rPr>
          <w:rFonts w:ascii="Times New Roman" w:hAnsi="Times New Roman" w:cs="Times New Roman"/>
        </w:rPr>
        <w:t>for multiple scaling schemes</w:t>
      </w:r>
    </w:p>
    <w:p w14:paraId="5F90D0F0" w14:textId="6324F57F" w:rsidR="00EC3C2B" w:rsidRPr="0056169D" w:rsidRDefault="00EC3C2B" w:rsidP="00104607">
      <w:pPr>
        <w:spacing w:line="360" w:lineRule="auto"/>
        <w:rPr>
          <w:rFonts w:ascii="Times New Roman" w:hAnsi="Times New Roman" w:cs="Times New Roman"/>
        </w:rPr>
      </w:pPr>
    </w:p>
    <w:sectPr w:rsidR="00EC3C2B" w:rsidRPr="0056169D" w:rsidSect="001A75A2">
      <w:headerReference w:type="even" r:id="rId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05859" w14:textId="77777777" w:rsidR="00E95C2A" w:rsidRDefault="00E95C2A" w:rsidP="001A75A2">
      <w:r>
        <w:separator/>
      </w:r>
    </w:p>
  </w:endnote>
  <w:endnote w:type="continuationSeparator" w:id="0">
    <w:p w14:paraId="6A410BB5" w14:textId="77777777" w:rsidR="00E95C2A" w:rsidRDefault="00E95C2A" w:rsidP="001A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78737" w14:textId="77777777" w:rsidR="00E95C2A" w:rsidRDefault="00E95C2A" w:rsidP="001A75A2">
      <w:r>
        <w:separator/>
      </w:r>
    </w:p>
  </w:footnote>
  <w:footnote w:type="continuationSeparator" w:id="0">
    <w:p w14:paraId="00E52DFB" w14:textId="77777777" w:rsidR="00E95C2A" w:rsidRDefault="00E95C2A" w:rsidP="001A75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E1521" w14:textId="77777777" w:rsidR="001A75A2" w:rsidRDefault="001A75A2" w:rsidP="002455A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D1094A" w14:textId="77777777" w:rsidR="001A75A2" w:rsidRDefault="001A75A2" w:rsidP="001A75A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B8802" w14:textId="77777777" w:rsidR="001A75A2" w:rsidRDefault="001A75A2" w:rsidP="002455A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6A47">
      <w:rPr>
        <w:rStyle w:val="PageNumber"/>
        <w:noProof/>
      </w:rPr>
      <w:t>2</w:t>
    </w:r>
    <w:r>
      <w:rPr>
        <w:rStyle w:val="PageNumber"/>
      </w:rPr>
      <w:fldChar w:fldCharType="end"/>
    </w:r>
  </w:p>
  <w:p w14:paraId="28D761B1" w14:textId="77777777" w:rsidR="001A75A2" w:rsidRDefault="001A75A2" w:rsidP="001A75A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C6"/>
    <w:rsid w:val="00000306"/>
    <w:rsid w:val="00025B64"/>
    <w:rsid w:val="00104607"/>
    <w:rsid w:val="00152F3A"/>
    <w:rsid w:val="001659D6"/>
    <w:rsid w:val="001A75A2"/>
    <w:rsid w:val="00220137"/>
    <w:rsid w:val="00320F19"/>
    <w:rsid w:val="0056169D"/>
    <w:rsid w:val="00675F87"/>
    <w:rsid w:val="007E054A"/>
    <w:rsid w:val="008F41AA"/>
    <w:rsid w:val="00937076"/>
    <w:rsid w:val="00A86A47"/>
    <w:rsid w:val="00AF12B2"/>
    <w:rsid w:val="00B10AC6"/>
    <w:rsid w:val="00CB171A"/>
    <w:rsid w:val="00DF076B"/>
    <w:rsid w:val="00E43238"/>
    <w:rsid w:val="00E47086"/>
    <w:rsid w:val="00E93F7D"/>
    <w:rsid w:val="00E95C2A"/>
    <w:rsid w:val="00EC3C2B"/>
    <w:rsid w:val="00EE63FC"/>
    <w:rsid w:val="00FE312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E70B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B10AC6"/>
    <w:pPr>
      <w:spacing w:line="480" w:lineRule="auto"/>
      <w:ind w:left="720" w:hanging="720"/>
    </w:pPr>
    <w:rPr>
      <w:rFonts w:ascii="Arial" w:eastAsia="Arial" w:hAnsi="Arial" w:cs="Arial"/>
      <w:color w:val="000000"/>
      <w:sz w:val="22"/>
      <w:szCs w:val="22"/>
    </w:rPr>
  </w:style>
  <w:style w:type="character" w:styleId="Hyperlink">
    <w:name w:val="Hyperlink"/>
    <w:basedOn w:val="DefaultParagraphFont"/>
    <w:uiPriority w:val="99"/>
    <w:unhideWhenUsed/>
    <w:rsid w:val="00EE63FC"/>
    <w:rPr>
      <w:color w:val="0563C1" w:themeColor="hyperlink"/>
      <w:u w:val="single"/>
    </w:rPr>
  </w:style>
  <w:style w:type="paragraph" w:styleId="Header">
    <w:name w:val="header"/>
    <w:basedOn w:val="Normal"/>
    <w:link w:val="HeaderChar"/>
    <w:uiPriority w:val="99"/>
    <w:unhideWhenUsed/>
    <w:rsid w:val="001A75A2"/>
    <w:pPr>
      <w:tabs>
        <w:tab w:val="center" w:pos="4680"/>
        <w:tab w:val="right" w:pos="9360"/>
      </w:tabs>
    </w:pPr>
  </w:style>
  <w:style w:type="character" w:customStyle="1" w:styleId="HeaderChar">
    <w:name w:val="Header Char"/>
    <w:basedOn w:val="DefaultParagraphFont"/>
    <w:link w:val="Header"/>
    <w:uiPriority w:val="99"/>
    <w:rsid w:val="001A75A2"/>
  </w:style>
  <w:style w:type="character" w:styleId="PageNumber">
    <w:name w:val="page number"/>
    <w:basedOn w:val="DefaultParagraphFont"/>
    <w:uiPriority w:val="99"/>
    <w:semiHidden/>
    <w:unhideWhenUsed/>
    <w:rsid w:val="001A75A2"/>
  </w:style>
  <w:style w:type="paragraph" w:customStyle="1" w:styleId="p1">
    <w:name w:val="p1"/>
    <w:basedOn w:val="Normal"/>
    <w:rsid w:val="00104607"/>
    <w:rPr>
      <w:rFonts w:ascii="Times" w:eastAsia="Calibri" w:hAnsi="Times"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reusche@wisc.edu" TargetMode="External"/><Relationship Id="rId7" Type="http://schemas.openxmlformats.org/officeDocument/2006/relationships/hyperlink" Target="mailto:smarcott@wisc.edu"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1441</Words>
  <Characters>8216</Characters>
  <Application>Microsoft Macintosh Word</Application>
  <DocSecurity>0</DocSecurity>
  <Lines>68</Lines>
  <Paragraphs>19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Authors</vt:lpstr>
      <vt:lpstr>Affiliations</vt:lpstr>
      <vt:lpstr>Supplemental References</vt:lpstr>
    </vt:vector>
  </TitlesOfParts>
  <LinksUpToDate>false</LinksUpToDate>
  <CharactersWithSpaces>9638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Reusche</dc:creator>
  <cp:keywords/>
  <dc:description/>
  <cp:lastModifiedBy>Melissa Reusche</cp:lastModifiedBy>
  <cp:revision>4</cp:revision>
  <dcterms:created xsi:type="dcterms:W3CDTF">2018-06-09T03:37:00Z</dcterms:created>
  <dcterms:modified xsi:type="dcterms:W3CDTF">2018-06-22T07:02:00Z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id="UWrRGg9K"/&gt;&lt;style id="http://www.zotero.org/styles/american-geophysical-union" hasBibliography="1" bibliographyStyleHasBeenSet="1"/&gt;&lt;prefs&gt;&lt;pref name="fieldType" value="Field"/&gt;&lt;pref name="sto</vt:lpwstr>
  </property>
  <property fmtid="{D5CDD505-2E9C-101B-9397-08002B2CF9AE}" pid="3" name="ZOTERO_PREF_2">
    <vt:lpwstr>reReferences" value="true"/&gt;&lt;pref name="automaticJournalAbbreviations" value="true"/&gt;&lt;pref name="noteType" value=""/&gt;&lt;/prefs&gt;&lt;/data&gt;</vt:lpwstr>
  </property>
</Properties>
</file>